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Gotham" w:eastAsiaTheme="majorEastAsia" w:hAnsi="Gotham" w:cstheme="majorBidi"/>
          <w:sz w:val="76"/>
          <w:szCs w:val="72"/>
        </w:rPr>
        <w:id w:val="-991478405"/>
        <w:docPartObj>
          <w:docPartGallery w:val="Cover Pages"/>
          <w:docPartUnique/>
        </w:docPartObj>
      </w:sdtPr>
      <w:sdtEndPr>
        <w:rPr>
          <w:rStyle w:val="TitleChar"/>
          <w:spacing w:val="5"/>
          <w:sz w:val="52"/>
          <w:szCs w:val="52"/>
          <w:shd w:val="clear" w:color="auto" w:fill="FFFFFF"/>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238"/>
            <w:gridCol w:w="3657"/>
            <w:gridCol w:w="2977"/>
          </w:tblGrid>
          <w:tr w:rsidR="000602DB" w:rsidRPr="00A3184E">
            <w:tc>
              <w:tcPr>
                <w:tcW w:w="3525" w:type="dxa"/>
                <w:tcBorders>
                  <w:bottom w:val="single" w:sz="18" w:space="0" w:color="808080" w:themeColor="background1" w:themeShade="80"/>
                  <w:right w:val="single" w:sz="18" w:space="0" w:color="808080" w:themeColor="background1" w:themeShade="80"/>
                </w:tcBorders>
                <w:vAlign w:val="center"/>
              </w:tcPr>
              <w:p w:rsidR="000602DB" w:rsidRPr="00A3184E" w:rsidRDefault="00E92E1A">
                <w:pPr>
                  <w:pStyle w:val="NoSpacing"/>
                  <w:rPr>
                    <w:rFonts w:ascii="Gotham" w:eastAsiaTheme="majorEastAsia" w:hAnsi="Gotham" w:cstheme="majorBidi"/>
                    <w:sz w:val="76"/>
                    <w:szCs w:val="72"/>
                  </w:rPr>
                </w:pPr>
                <w:sdt>
                  <w:sdtPr>
                    <w:rPr>
                      <w:rStyle w:val="Heading3Char"/>
                      <w:rFonts w:ascii="Gotham" w:hAnsi="Gotham"/>
                      <w:b/>
                      <w:spacing w:val="5"/>
                      <w:sz w:val="52"/>
                      <w:szCs w:val="52"/>
                    </w:rPr>
                    <w:alias w:val="Title"/>
                    <w:id w:val="276713177"/>
                    <w:placeholder>
                      <w:docPart w:val="AB2D76BEF57748A58C24A565F087C1A7"/>
                    </w:placeholder>
                    <w:dataBinding w:prefixMappings="xmlns:ns0='http://schemas.openxmlformats.org/package/2006/metadata/core-properties' xmlns:ns1='http://purl.org/dc/elements/1.1/'" w:xpath="/ns0:coreProperties[1]/ns1:title[1]" w:storeItemID="{6C3C8BC8-F283-45AE-878A-BAB7291924A1}"/>
                    <w:text/>
                  </w:sdtPr>
                  <w:sdtEndPr>
                    <w:rPr>
                      <w:rStyle w:val="Heading3Char"/>
                    </w:rPr>
                  </w:sdtEndPr>
                  <w:sdtContent>
                    <w:r w:rsidR="000D3F8F" w:rsidRPr="00A3184E">
                      <w:rPr>
                        <w:rStyle w:val="Heading3Char"/>
                        <w:rFonts w:ascii="Gotham" w:hAnsi="Gotham"/>
                        <w:b/>
                        <w:spacing w:val="5"/>
                        <w:sz w:val="52"/>
                        <w:szCs w:val="52"/>
                      </w:rPr>
                      <w:t>Sierra County State Recreation Area (SRA) Proposal</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sdt>
                <w:sdtPr>
                  <w:rPr>
                    <w:rFonts w:ascii="Gotham" w:eastAsiaTheme="majorEastAsia" w:hAnsi="Gotham" w:cstheme="majorBidi"/>
                    <w:sz w:val="36"/>
                    <w:szCs w:val="36"/>
                  </w:rPr>
                  <w:alias w:val="Date"/>
                  <w:id w:val="276713165"/>
                  <w:placeholder>
                    <w:docPart w:val="06D7539F5E2A4ED7B420B3578633FD6D"/>
                  </w:placeholder>
                  <w:dataBinding w:prefixMappings="xmlns:ns0='http://schemas.microsoft.com/office/2006/coverPageProps'" w:xpath="/ns0:CoverPageProperties[1]/ns0:PublishDate[1]" w:storeItemID="{55AF091B-3C7A-41E3-B477-F2FDAA23CFDA}"/>
                  <w:date w:fullDate="2026-02-01T00:00:00Z">
                    <w:dateFormat w:val="MMMM d"/>
                    <w:lid w:val="en-US"/>
                    <w:storeMappedDataAs w:val="dateTime"/>
                    <w:calendar w:val="gregorian"/>
                  </w:date>
                </w:sdtPr>
                <w:sdtEndPr/>
                <w:sdtContent>
                  <w:p w:rsidR="000602DB" w:rsidRPr="00A3184E" w:rsidRDefault="00337DBE">
                    <w:pPr>
                      <w:pStyle w:val="NoSpacing"/>
                      <w:rPr>
                        <w:rFonts w:ascii="Gotham" w:eastAsiaTheme="majorEastAsia" w:hAnsi="Gotham" w:cstheme="majorBidi"/>
                        <w:sz w:val="36"/>
                        <w:szCs w:val="36"/>
                      </w:rPr>
                    </w:pPr>
                    <w:r>
                      <w:rPr>
                        <w:rFonts w:ascii="Gotham" w:eastAsiaTheme="majorEastAsia" w:hAnsi="Gotham" w:cstheme="majorBidi"/>
                        <w:sz w:val="36"/>
                        <w:szCs w:val="36"/>
                      </w:rPr>
                      <w:t>February 1</w:t>
                    </w:r>
                  </w:p>
                </w:sdtContent>
              </w:sdt>
              <w:sdt>
                <w:sdtPr>
                  <w:rPr>
                    <w:rFonts w:ascii="Gotham" w:hAnsi="Gotham"/>
                    <w:color w:val="4F81BD" w:themeColor="accent1"/>
                    <w:sz w:val="200"/>
                    <w:szCs w:val="200"/>
                    <w14:shadow w14:blurRad="50800" w14:dist="38100" w14:dir="2700000" w14:sx="100000" w14:sy="100000" w14:kx="0" w14:ky="0" w14:algn="tl">
                      <w14:srgbClr w14:val="000000">
                        <w14:alpha w14:val="60000"/>
                      </w14:srgbClr>
                    </w14:shadow>
                    <w14:numForm w14:val="oldStyle"/>
                  </w:rPr>
                  <w:alias w:val="Year"/>
                  <w:id w:val="276713170"/>
                  <w:placeholder>
                    <w:docPart w:val="A1BDEF63ACBB489EA8E6CB9ABCDA47A7"/>
                  </w:placeholder>
                  <w:dataBinding w:prefixMappings="xmlns:ns0='http://schemas.microsoft.com/office/2006/coverPageProps'" w:xpath="/ns0:CoverPageProperties[1]/ns0:PublishDate[1]" w:storeItemID="{55AF091B-3C7A-41E3-B477-F2FDAA23CFDA}"/>
                  <w:date w:fullDate="2026-02-01T00:00:00Z">
                    <w:dateFormat w:val="yyyy"/>
                    <w:lid w:val="en-US"/>
                    <w:storeMappedDataAs w:val="dateTime"/>
                    <w:calendar w:val="gregorian"/>
                  </w:date>
                </w:sdtPr>
                <w:sdtEndPr/>
                <w:sdtContent>
                  <w:p w:rsidR="000602DB" w:rsidRPr="00A3184E" w:rsidRDefault="000602DB" w:rsidP="00337DBE">
                    <w:pPr>
                      <w:pStyle w:val="NoSpacing"/>
                      <w:rPr>
                        <w:rFonts w:ascii="Gotham" w:hAnsi="Gotham"/>
                        <w:color w:val="4F81BD" w:themeColor="accent1"/>
                        <w:sz w:val="200"/>
                        <w:szCs w:val="200"/>
                        <w14:numForm w14:val="oldStyle"/>
                      </w:rPr>
                    </w:pPr>
                    <w:r w:rsidRPr="00A3184E">
                      <w:rPr>
                        <w:rFonts w:ascii="Gotham" w:hAnsi="Gotham"/>
                        <w:color w:val="4F81BD" w:themeColor="accent1"/>
                        <w:sz w:val="200"/>
                        <w:szCs w:val="200"/>
                        <w14:shadow w14:blurRad="50800" w14:dist="38100" w14:dir="2700000" w14:sx="100000" w14:sy="100000" w14:kx="0" w14:ky="0" w14:algn="tl">
                          <w14:srgbClr w14:val="000000">
                            <w14:alpha w14:val="60000"/>
                          </w14:srgbClr>
                        </w14:shadow>
                        <w14:numForm w14:val="oldStyle"/>
                      </w:rPr>
                      <w:t>202</w:t>
                    </w:r>
                    <w:r w:rsidR="00337DBE">
                      <w:rPr>
                        <w:rFonts w:ascii="Gotham" w:hAnsi="Gotham"/>
                        <w:color w:val="4F81BD" w:themeColor="accent1"/>
                        <w:sz w:val="200"/>
                        <w:szCs w:val="200"/>
                        <w14:shadow w14:blurRad="50800" w14:dist="38100" w14:dir="2700000" w14:sx="100000" w14:sy="100000" w14:kx="0" w14:ky="0" w14:algn="tl">
                          <w14:srgbClr w14:val="000000">
                            <w14:alpha w14:val="60000"/>
                          </w14:srgbClr>
                        </w14:shadow>
                        <w14:numForm w14:val="oldStyle"/>
                      </w:rPr>
                      <w:t>6</w:t>
                    </w:r>
                  </w:p>
                </w:sdtContent>
              </w:sdt>
            </w:tc>
          </w:tr>
          <w:tr w:rsidR="000602DB" w:rsidRPr="00A3184E">
            <w:sdt>
              <w:sdtPr>
                <w:rPr>
                  <w:rFonts w:ascii="Gotham" w:hAnsi="Gotham" w:cs="Times New Roman"/>
                  <w:color w:val="auto"/>
                  <w:spacing w:val="0"/>
                  <w:sz w:val="24"/>
                  <w:szCs w:val="24"/>
                </w:rPr>
                <w:alias w:val="Abstract"/>
                <w:id w:val="276713183"/>
                <w:placeholder>
                  <w:docPart w:val="9ADB7D8D66E44BCBA40D4E77B417EC5C"/>
                </w:placeholder>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0602DB" w:rsidRPr="00A3184E" w:rsidRDefault="002269EC" w:rsidP="000602DB">
                    <w:pPr>
                      <w:pStyle w:val="NoSpacing"/>
                      <w:rPr>
                        <w:rFonts w:ascii="Gotham" w:hAnsi="Gotham"/>
                      </w:rPr>
                    </w:pPr>
                    <w:r w:rsidRPr="00A3184E">
                      <w:rPr>
                        <w:rFonts w:ascii="Gotham" w:hAnsi="Gotham" w:cs="Times New Roman"/>
                        <w:color w:val="auto"/>
                        <w:spacing w:val="0"/>
                        <w:sz w:val="24"/>
                        <w:szCs w:val="24"/>
                      </w:rPr>
                      <w:t xml:space="preserve"> This collection of documents proposes the creation of the **Sierra County State Recreation Area** in New Mexico by unifying Elephant Butte and Caballo Lake State Parks under a new management designation. The proposal outlines a vision for a premier outdoor recreation destination featuring **enhanced infrastructure**, including carbon-neutral accommodations, an extensive multi-use trail system, and unique "island experiences" on the lakes. It details **economic benefits**, projecting significant increases in tourism, job creation, and tax revenue, drawing comparisons to successful initiatives in Arkansas and Arizona. Furthermore, the documents address **strategic implementation**, funding strategies, and potential business development, alongside addendums exploring opportunities in areas like carbon-neutral recreation, historic preservation, universal accessibility, and themed events to establish a vibrant and sustainable recreation area.</w:t>
                    </w:r>
                  </w:p>
                </w:tc>
              </w:sdtContent>
            </w:sdt>
            <w:sdt>
              <w:sdtPr>
                <w:rPr>
                  <w:rFonts w:ascii="Gotham" w:eastAsiaTheme="majorEastAsia" w:hAnsi="Gotham" w:cstheme="majorBidi"/>
                  <w:sz w:val="36"/>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rsidR="000602DB" w:rsidRPr="00A3184E" w:rsidRDefault="00151F60" w:rsidP="002269EC">
                    <w:pPr>
                      <w:pStyle w:val="NoSpacing"/>
                      <w:rPr>
                        <w:rFonts w:ascii="Gotham" w:eastAsiaTheme="majorEastAsia" w:hAnsi="Gotham" w:cstheme="majorBidi"/>
                        <w:sz w:val="36"/>
                        <w:szCs w:val="36"/>
                      </w:rPr>
                    </w:pPr>
                    <w:r w:rsidRPr="00A3184E">
                      <w:rPr>
                        <w:rFonts w:ascii="Gotham" w:eastAsiaTheme="majorEastAsia" w:hAnsi="Gotham" w:cstheme="majorBidi"/>
                        <w:sz w:val="36"/>
                        <w:szCs w:val="36"/>
                      </w:rPr>
                      <w:t>A</w:t>
                    </w:r>
                    <w:r w:rsidR="002269EC" w:rsidRPr="00A3184E">
                      <w:rPr>
                        <w:rFonts w:ascii="Gotham" w:eastAsiaTheme="majorEastAsia" w:hAnsi="Gotham" w:cstheme="majorBidi"/>
                        <w:sz w:val="36"/>
                        <w:szCs w:val="36"/>
                      </w:rPr>
                      <w:t xml:space="preserve"> Visionary</w:t>
                    </w:r>
                    <w:r w:rsidRPr="00A3184E">
                      <w:rPr>
                        <w:rFonts w:ascii="Gotham" w:eastAsiaTheme="majorEastAsia" w:hAnsi="Gotham" w:cstheme="majorBidi"/>
                        <w:sz w:val="36"/>
                        <w:szCs w:val="36"/>
                      </w:rPr>
                      <w:t xml:space="preserve"> Rural Outdoor Economic Development Plan</w:t>
                    </w:r>
                  </w:p>
                </w:tc>
              </w:sdtContent>
            </w:sdt>
          </w:tr>
        </w:tbl>
        <w:p w:rsidR="000602DB" w:rsidRPr="00A3184E" w:rsidRDefault="000602DB">
          <w:pPr>
            <w:rPr>
              <w:rFonts w:ascii="Gotham" w:hAnsi="Gotham"/>
            </w:rPr>
          </w:pPr>
        </w:p>
        <w:p w:rsidR="000602DB" w:rsidRPr="00A3184E" w:rsidRDefault="00A71149">
          <w:pPr>
            <w:shd w:val="clear" w:color="auto" w:fill="auto"/>
            <w:spacing w:after="200" w:line="276" w:lineRule="auto"/>
            <w:rPr>
              <w:rStyle w:val="TitleChar"/>
              <w:b/>
              <w:bCs/>
            </w:rPr>
          </w:pPr>
          <w:r w:rsidRPr="00A3184E">
            <w:rPr>
              <w:rStyle w:val="TitleChar"/>
              <w:noProof/>
            </w:rPr>
            <mc:AlternateContent>
              <mc:Choice Requires="wps">
                <w:drawing>
                  <wp:anchor distT="0" distB="0" distL="114300" distR="114300" simplePos="0" relativeHeight="251660288" behindDoc="0" locked="0" layoutInCell="1" allowOverlap="1" wp14:anchorId="35428799" wp14:editId="5458BA25">
                    <wp:simplePos x="0" y="0"/>
                    <wp:positionH relativeFrom="column">
                      <wp:posOffset>-110067</wp:posOffset>
                    </wp:positionH>
                    <wp:positionV relativeFrom="paragraph">
                      <wp:posOffset>7331710</wp:posOffset>
                    </wp:positionV>
                    <wp:extent cx="6731000" cy="1403985"/>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403985"/>
                            </a:xfrm>
                            <a:prstGeom prst="rect">
                              <a:avLst/>
                            </a:prstGeom>
                            <a:solidFill>
                              <a:srgbClr val="FFFFFF"/>
                            </a:solidFill>
                            <a:ln w="9525">
                              <a:noFill/>
                              <a:miter lim="800000"/>
                              <a:headEnd/>
                              <a:tailEnd/>
                            </a:ln>
                          </wps:spPr>
                          <wps:txbx>
                            <w:txbxContent>
                              <w:p w:rsidR="0080095B" w:rsidRPr="00A71149" w:rsidRDefault="0080095B" w:rsidP="00A71149">
                                <w:pPr>
                                  <w:pBdr>
                                    <w:top w:val="single" w:sz="4" w:space="1" w:color="auto"/>
                                  </w:pBdr>
                                  <w:tabs>
                                    <w:tab w:val="left" w:pos="2160"/>
                                  </w:tabs>
                                  <w:rPr>
                                    <w:rFonts w:ascii="Gotham" w:hAnsi="Gotham"/>
                                  </w:rPr>
                                </w:pPr>
                                <w:r w:rsidRPr="00A71149">
                                  <w:rPr>
                                    <w:rFonts w:ascii="Gotham" w:hAnsi="Gotham"/>
                                    <w:b/>
                                  </w:rPr>
                                  <w:t>Proposal Author:</w:t>
                                </w:r>
                                <w:r w:rsidRPr="00A71149">
                                  <w:rPr>
                                    <w:rFonts w:ascii="Gotham" w:hAnsi="Gotham"/>
                                  </w:rPr>
                                  <w:t xml:space="preserve"> </w:t>
                                </w:r>
                                <w:r w:rsidRPr="00A71149">
                                  <w:rPr>
                                    <w:rFonts w:ascii="Gotham" w:hAnsi="Gotham"/>
                                  </w:rPr>
                                  <w:tab/>
                                  <w:t xml:space="preserve">Mike Isaacs, </w:t>
                                </w:r>
                                <w:r>
                                  <w:rPr>
                                    <w:rFonts w:ascii="Gotham" w:hAnsi="Gotham"/>
                                  </w:rPr>
                                  <w:t>Founder/</w:t>
                                </w:r>
                                <w:r w:rsidRPr="00A71149">
                                  <w:rPr>
                                    <w:rFonts w:ascii="Gotham" w:hAnsi="Gotham"/>
                                  </w:rPr>
                                  <w:t>CEO, Tymmber Outdoor</w:t>
                                </w:r>
                              </w:p>
                              <w:p w:rsidR="0080095B" w:rsidRPr="00A71149" w:rsidRDefault="0080095B" w:rsidP="002269EC">
                                <w:pPr>
                                  <w:tabs>
                                    <w:tab w:val="left" w:pos="2160"/>
                                  </w:tabs>
                                  <w:rPr>
                                    <w:rFonts w:ascii="Gotham" w:hAnsi="Gotham"/>
                                  </w:rPr>
                                </w:pPr>
                                <w:r w:rsidRPr="00A71149">
                                  <w:rPr>
                                    <w:rFonts w:ascii="Gotham" w:hAnsi="Gotham"/>
                                    <w:b/>
                                  </w:rPr>
                                  <w:t>Mobile</w:t>
                                </w:r>
                                <w:r>
                                  <w:rPr>
                                    <w:rFonts w:ascii="Gotham" w:hAnsi="Gotham"/>
                                    <w:b/>
                                  </w:rPr>
                                  <w:t>:</w:t>
                                </w:r>
                                <w:r w:rsidRPr="00A71149">
                                  <w:rPr>
                                    <w:rFonts w:ascii="Gotham" w:hAnsi="Gotham"/>
                                  </w:rPr>
                                  <w:t xml:space="preserve"> </w:t>
                                </w:r>
                                <w:r w:rsidRPr="00A71149">
                                  <w:rPr>
                                    <w:rFonts w:ascii="Gotham" w:hAnsi="Gotham"/>
                                  </w:rPr>
                                  <w:tab/>
                                  <w:t>575.496.1205</w:t>
                                </w:r>
                              </w:p>
                              <w:p w:rsidR="0080095B" w:rsidRPr="00A71149" w:rsidRDefault="0080095B" w:rsidP="002269EC">
                                <w:pPr>
                                  <w:tabs>
                                    <w:tab w:val="left" w:pos="2160"/>
                                  </w:tabs>
                                  <w:rPr>
                                    <w:rFonts w:ascii="Gotham" w:hAnsi="Gotham"/>
                                  </w:rPr>
                                </w:pPr>
                                <w:r w:rsidRPr="00A71149">
                                  <w:rPr>
                                    <w:rFonts w:ascii="Gotham" w:hAnsi="Gotham"/>
                                    <w:b/>
                                  </w:rPr>
                                  <w:t>E-Mail:</w:t>
                                </w:r>
                                <w:r w:rsidRPr="00A71149">
                                  <w:rPr>
                                    <w:rFonts w:ascii="Gotham" w:hAnsi="Gotham"/>
                                  </w:rPr>
                                  <w:t xml:space="preserve"> </w:t>
                                </w:r>
                                <w:r w:rsidRPr="00A71149">
                                  <w:rPr>
                                    <w:rFonts w:ascii="Gotham" w:hAnsi="Gotham"/>
                                  </w:rPr>
                                  <w:tab/>
                                </w:r>
                                <w:hyperlink r:id="rId11" w:history="1">
                                  <w:r w:rsidRPr="00A71149">
                                    <w:rPr>
                                      <w:rStyle w:val="Hyperlink"/>
                                      <w:rFonts w:ascii="Gotham" w:hAnsi="Gotham"/>
                                    </w:rPr>
                                    <w:t>mike@tymmberoutdoor.com</w:t>
                                  </w:r>
                                </w:hyperlink>
                              </w:p>
                              <w:p w:rsidR="0080095B" w:rsidRPr="00A71149" w:rsidRDefault="0080095B" w:rsidP="002269EC">
                                <w:pPr>
                                  <w:tabs>
                                    <w:tab w:val="left" w:pos="2160"/>
                                  </w:tabs>
                                  <w:rPr>
                                    <w:rFonts w:ascii="Gotham" w:hAnsi="Gotham"/>
                                  </w:rPr>
                                </w:pPr>
                                <w:r w:rsidRPr="00A71149">
                                  <w:rPr>
                                    <w:rFonts w:ascii="Gotham" w:hAnsi="Gotham"/>
                                    <w:b/>
                                  </w:rPr>
                                  <w:t>LinkedIn Profile:</w:t>
                                </w:r>
                                <w:r w:rsidRPr="00A71149">
                                  <w:rPr>
                                    <w:rFonts w:ascii="Gotham" w:hAnsi="Gotham"/>
                                  </w:rPr>
                                  <w:tab/>
                                  <w:t>in/</w:t>
                                </w:r>
                                <w:proofErr w:type="spellStart"/>
                                <w:r w:rsidRPr="00A71149">
                                  <w:rPr>
                                    <w:rFonts w:ascii="Gotham" w:hAnsi="Gotham"/>
                                  </w:rPr>
                                  <w:t>mikeisaacs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5pt;margin-top:577.3pt;width:530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liIQIAAB4EAAAOAAAAZHJzL2Uyb0RvYy54bWysU9uO2yAQfa/Uf0C8N3Zum8SKs9pmm6rS&#10;9iLt9gMwxjEqMBRI7PTrd8DZbNq+VeUBzTDD4cyZYX3ba0WOwnkJpqTjUU6JMBxqafYl/f60e7ek&#10;xAdmaqbAiJKehKe3m7dv1p0txARaULVwBEGMLzpb0jYEW2SZ563QzI/ACoPBBpxmAV23z2rHOkTX&#10;Kpvk+U3WgautAy68x9P7IUg3Cb9pBA9fm8aLQFRJkVtIu0t7Ffdss2bF3jHbSn6mwf6BhWbS4KMX&#10;qHsWGDk4+ReUltyBhyaMOOgMmkZykWrAasb5H9U8tsyKVAuK4+1FJv//YPmX4zdHZF3Sab6gxDCN&#10;TXoSfSDvoSeTqE9nfYFpjxYTQ4/H2OdUq7cPwH94YmDbMrMXd85B1wpWI79xvJldXR1wfASpus9Q&#10;4zPsECAB9Y3TUTyUgyA69ul06U2kwvHwZjEd5zmGOMbGs3y6Ws7TG6x4uW6dDx8FaBKNkjpsfoJn&#10;xwcfIh1WvKTE1zwoWe+kUslx+2qrHDkyHJRdWmf039KUIV1JV/PJPCEbiPfTDGkZcJCV1CVdIk9k&#10;mo6jHB9MnezApBpsZKLMWZ8oySBO6KseE6NoFdQnVMrBMLD4wdBowf2ipMNhLan/eWBOUKI+GVR7&#10;NZ7N4nQnZzZfTNBx15HqOsIMR6iSBkoGcxvSj0g62Dvsyk4mvV6ZnLniECYZzx8mTvm1n7Jev/Xm&#10;GQAA//8DAFBLAwQUAAYACAAAACEAWyyPruIAAAAOAQAADwAAAGRycy9kb3ducmV2LnhtbEyPy07D&#10;MBBF90j8gzVI7FonbdOgEKeqqNiwQKIgwdKNJ3FE/JDtpuHvma5gN6N7dOdMvZvNyCYMcXBWQL7M&#10;gKFtnRpsL+Dj/XnxACwmaZUcnUUBPxhh19ze1LJS7mLfcDqmnlGJjZUUoFPyFeex1WhkXDqPlrLO&#10;BSMTraHnKsgLlZuRr7Jsy40cLF3Q0uOTxvb7eDYCPo0e1CG8fnVqnA4v3b7wc/BC3N/N+0dgCef0&#10;B8NVn9ShIaeTO1sV2ShgkZdrQinIi80W2BXJNqsS2ImmdVmUwJua/3+j+QUAAP//AwBQSwECLQAU&#10;AAYACAAAACEAtoM4kv4AAADhAQAAEwAAAAAAAAAAAAAAAAAAAAAAW0NvbnRlbnRfVHlwZXNdLnht&#10;bFBLAQItABQABgAIAAAAIQA4/SH/1gAAAJQBAAALAAAAAAAAAAAAAAAAAC8BAABfcmVscy8ucmVs&#10;c1BLAQItABQABgAIAAAAIQBg6aliIQIAAB4EAAAOAAAAAAAAAAAAAAAAAC4CAABkcnMvZTJvRG9j&#10;LnhtbFBLAQItABQABgAIAAAAIQBbLI+u4gAAAA4BAAAPAAAAAAAAAAAAAAAAAHsEAABkcnMvZG93&#10;bnJldi54bWxQSwUGAAAAAAQABADzAAAAigUAAAAA&#10;" stroked="f">
                    <v:textbox style="mso-fit-shape-to-text:t">
                      <w:txbxContent>
                        <w:p w:rsidR="0080095B" w:rsidRPr="00A71149" w:rsidRDefault="0080095B" w:rsidP="00A71149">
                          <w:pPr>
                            <w:pBdr>
                              <w:top w:val="single" w:sz="4" w:space="1" w:color="auto"/>
                            </w:pBdr>
                            <w:tabs>
                              <w:tab w:val="left" w:pos="2160"/>
                            </w:tabs>
                            <w:rPr>
                              <w:rFonts w:ascii="Gotham" w:hAnsi="Gotham"/>
                            </w:rPr>
                          </w:pPr>
                          <w:r w:rsidRPr="00A71149">
                            <w:rPr>
                              <w:rFonts w:ascii="Gotham" w:hAnsi="Gotham"/>
                              <w:b/>
                            </w:rPr>
                            <w:t>Proposal Author:</w:t>
                          </w:r>
                          <w:r w:rsidRPr="00A71149">
                            <w:rPr>
                              <w:rFonts w:ascii="Gotham" w:hAnsi="Gotham"/>
                            </w:rPr>
                            <w:t xml:space="preserve"> </w:t>
                          </w:r>
                          <w:r w:rsidRPr="00A71149">
                            <w:rPr>
                              <w:rFonts w:ascii="Gotham" w:hAnsi="Gotham"/>
                            </w:rPr>
                            <w:tab/>
                            <w:t xml:space="preserve">Mike Isaacs, </w:t>
                          </w:r>
                          <w:r>
                            <w:rPr>
                              <w:rFonts w:ascii="Gotham" w:hAnsi="Gotham"/>
                            </w:rPr>
                            <w:t>Founder/</w:t>
                          </w:r>
                          <w:r w:rsidRPr="00A71149">
                            <w:rPr>
                              <w:rFonts w:ascii="Gotham" w:hAnsi="Gotham"/>
                            </w:rPr>
                            <w:t>CEO, Tymmber Outdoor</w:t>
                          </w:r>
                        </w:p>
                        <w:p w:rsidR="0080095B" w:rsidRPr="00A71149" w:rsidRDefault="0080095B" w:rsidP="002269EC">
                          <w:pPr>
                            <w:tabs>
                              <w:tab w:val="left" w:pos="2160"/>
                            </w:tabs>
                            <w:rPr>
                              <w:rFonts w:ascii="Gotham" w:hAnsi="Gotham"/>
                            </w:rPr>
                          </w:pPr>
                          <w:r w:rsidRPr="00A71149">
                            <w:rPr>
                              <w:rFonts w:ascii="Gotham" w:hAnsi="Gotham"/>
                              <w:b/>
                            </w:rPr>
                            <w:t>Mobile</w:t>
                          </w:r>
                          <w:r>
                            <w:rPr>
                              <w:rFonts w:ascii="Gotham" w:hAnsi="Gotham"/>
                              <w:b/>
                            </w:rPr>
                            <w:t>:</w:t>
                          </w:r>
                          <w:r w:rsidRPr="00A71149">
                            <w:rPr>
                              <w:rFonts w:ascii="Gotham" w:hAnsi="Gotham"/>
                            </w:rPr>
                            <w:t xml:space="preserve"> </w:t>
                          </w:r>
                          <w:r w:rsidRPr="00A71149">
                            <w:rPr>
                              <w:rFonts w:ascii="Gotham" w:hAnsi="Gotham"/>
                            </w:rPr>
                            <w:tab/>
                            <w:t>575.496.1205</w:t>
                          </w:r>
                        </w:p>
                        <w:p w:rsidR="0080095B" w:rsidRPr="00A71149" w:rsidRDefault="0080095B" w:rsidP="002269EC">
                          <w:pPr>
                            <w:tabs>
                              <w:tab w:val="left" w:pos="2160"/>
                            </w:tabs>
                            <w:rPr>
                              <w:rFonts w:ascii="Gotham" w:hAnsi="Gotham"/>
                            </w:rPr>
                          </w:pPr>
                          <w:r w:rsidRPr="00A71149">
                            <w:rPr>
                              <w:rFonts w:ascii="Gotham" w:hAnsi="Gotham"/>
                              <w:b/>
                            </w:rPr>
                            <w:t>E-Mail:</w:t>
                          </w:r>
                          <w:r w:rsidRPr="00A71149">
                            <w:rPr>
                              <w:rFonts w:ascii="Gotham" w:hAnsi="Gotham"/>
                            </w:rPr>
                            <w:t xml:space="preserve"> </w:t>
                          </w:r>
                          <w:r w:rsidRPr="00A71149">
                            <w:rPr>
                              <w:rFonts w:ascii="Gotham" w:hAnsi="Gotham"/>
                            </w:rPr>
                            <w:tab/>
                          </w:r>
                          <w:hyperlink r:id="rId12" w:history="1">
                            <w:r w:rsidRPr="00A71149">
                              <w:rPr>
                                <w:rStyle w:val="Hyperlink"/>
                                <w:rFonts w:ascii="Gotham" w:hAnsi="Gotham"/>
                              </w:rPr>
                              <w:t>mike@tymmberoutdoor.com</w:t>
                            </w:r>
                          </w:hyperlink>
                        </w:p>
                        <w:p w:rsidR="0080095B" w:rsidRPr="00A71149" w:rsidRDefault="0080095B" w:rsidP="002269EC">
                          <w:pPr>
                            <w:tabs>
                              <w:tab w:val="left" w:pos="2160"/>
                            </w:tabs>
                            <w:rPr>
                              <w:rFonts w:ascii="Gotham" w:hAnsi="Gotham"/>
                            </w:rPr>
                          </w:pPr>
                          <w:r w:rsidRPr="00A71149">
                            <w:rPr>
                              <w:rFonts w:ascii="Gotham" w:hAnsi="Gotham"/>
                              <w:b/>
                            </w:rPr>
                            <w:t>LinkedIn Profile:</w:t>
                          </w:r>
                          <w:r w:rsidRPr="00A71149">
                            <w:rPr>
                              <w:rFonts w:ascii="Gotham" w:hAnsi="Gotham"/>
                            </w:rPr>
                            <w:tab/>
                            <w:t>in/</w:t>
                          </w:r>
                          <w:proofErr w:type="spellStart"/>
                          <w:r w:rsidRPr="00A71149">
                            <w:rPr>
                              <w:rFonts w:ascii="Gotham" w:hAnsi="Gotham"/>
                            </w:rPr>
                            <w:t>mikeisaacs</w:t>
                          </w:r>
                          <w:proofErr w:type="spellEnd"/>
                        </w:p>
                      </w:txbxContent>
                    </v:textbox>
                  </v:shape>
                </w:pict>
              </mc:Fallback>
            </mc:AlternateContent>
          </w:r>
          <w:r w:rsidR="000602DB" w:rsidRPr="00A3184E">
            <w:rPr>
              <w:rStyle w:val="TitleChar"/>
            </w:rPr>
            <w:br w:type="page"/>
          </w:r>
        </w:p>
        <w:bookmarkStart w:id="0" w:name="_GoBack" w:displacedByCustomXml="next"/>
        <w:bookmarkEnd w:id="0" w:displacedByCustomXml="next"/>
      </w:sdtContent>
    </w:sdt>
    <w:p w:rsidR="000602DB" w:rsidRPr="00A3184E" w:rsidRDefault="00946FB8" w:rsidP="00946FB8">
      <w:pPr>
        <w:pStyle w:val="Heading1"/>
      </w:pPr>
      <w:bookmarkStart w:id="1" w:name="_Toc192768011"/>
      <w:r w:rsidRPr="00A3184E">
        <w:rPr>
          <w:rStyle w:val="TitleChar"/>
        </w:rPr>
        <w:lastRenderedPageBreak/>
        <w:t>Sierra County State Recreation Area (SRA) Proposal</w:t>
      </w:r>
      <w:bookmarkEnd w:id="1"/>
      <w:r w:rsidRPr="00A3184E">
        <w:t xml:space="preserve"> </w:t>
      </w:r>
    </w:p>
    <w:p w:rsidR="000602DB" w:rsidRPr="00A3184E" w:rsidRDefault="000602DB" w:rsidP="00946FB8">
      <w:pPr>
        <w:pStyle w:val="Heading1"/>
      </w:pPr>
    </w:p>
    <w:p w:rsidR="00946FB8" w:rsidRPr="00A3184E" w:rsidRDefault="00946FB8" w:rsidP="00151F60">
      <w:pPr>
        <w:pStyle w:val="Heading1"/>
      </w:pPr>
      <w:bookmarkStart w:id="2" w:name="_Toc192768012"/>
      <w:r w:rsidRPr="00A3184E">
        <w:t>Briefing Document</w:t>
      </w:r>
      <w:bookmarkEnd w:id="2"/>
    </w:p>
    <w:p w:rsidR="00946FB8" w:rsidRPr="00A3184E" w:rsidRDefault="00946FB8" w:rsidP="00151F60">
      <w:pPr>
        <w:pStyle w:val="NormalInd"/>
      </w:pPr>
      <w:r w:rsidRPr="00A3184E">
        <w:rPr>
          <w:rStyle w:val="Strong"/>
          <w:rFonts w:eastAsiaTheme="majorEastAsia"/>
          <w:bCs w:val="0"/>
          <w:caps w:val="0"/>
        </w:rPr>
        <w:t>Date:</w:t>
      </w:r>
      <w:r w:rsidRPr="00A3184E">
        <w:t xml:space="preserve"> March 2025.  </w:t>
      </w:r>
      <w:r w:rsidRPr="00A3184E">
        <w:rPr>
          <w:rStyle w:val="Strong"/>
          <w:rFonts w:eastAsiaTheme="majorEastAsia"/>
          <w:bCs w:val="0"/>
          <w:caps w:val="0"/>
        </w:rPr>
        <w:t>Prepared For:</w:t>
      </w:r>
      <w:r w:rsidRPr="00A3184E">
        <w:t xml:space="preserve"> Stakeholders and Interested Parties </w:t>
      </w:r>
      <w:r w:rsidRPr="00A3184E">
        <w:br/>
      </w:r>
      <w:r w:rsidRPr="00A3184E">
        <w:rPr>
          <w:rStyle w:val="Strong"/>
          <w:rFonts w:eastAsiaTheme="majorEastAsia"/>
          <w:bCs w:val="0"/>
          <w:caps w:val="0"/>
        </w:rPr>
        <w:t>Subject:</w:t>
      </w:r>
      <w:r w:rsidRPr="00A3184E">
        <w:t xml:space="preserve"> Detailed Review of the Sierra County State Recreation Area (Draft) Proposal</w:t>
      </w:r>
    </w:p>
    <w:p w:rsidR="00946FB8" w:rsidRPr="00A3184E" w:rsidRDefault="00946FB8" w:rsidP="00151F60">
      <w:pPr>
        <w:pStyle w:val="NormalInd"/>
      </w:pPr>
      <w:r w:rsidRPr="00A3184E">
        <w:t>This briefing document provides a comprehensive review of the "SIERRA COUNTY STATE RECREATION AREA (draft) PROPOSAL.pdf," outlining the main themes, important ideas, and key facts presented within the document. Quotes from the original source are included where appropriate to illustrate critical points.</w:t>
      </w:r>
    </w:p>
    <w:p w:rsidR="00946FB8" w:rsidRPr="00A3184E" w:rsidRDefault="00946FB8" w:rsidP="000602DB">
      <w:pPr>
        <w:pStyle w:val="Heading2"/>
      </w:pPr>
      <w:bookmarkStart w:id="3" w:name="_Toc192768013"/>
      <w:r w:rsidRPr="00A3184E">
        <w:t>1. Executive Summary</w:t>
      </w:r>
      <w:bookmarkEnd w:id="3"/>
    </w:p>
    <w:p w:rsidR="00946FB8" w:rsidRPr="00A3184E" w:rsidRDefault="00946FB8" w:rsidP="00946FB8">
      <w:pPr>
        <w:pStyle w:val="NormalInd"/>
      </w:pPr>
      <w:r w:rsidRPr="00A3184E">
        <w:t>The Sierra County State Recreation Area (SRA) proposal outlines a vision for transforming the existing state park lands surrounding Elephant Butte and Caballo Lakes into a premier, year-round outdoor recreation and economic development engine for New Mexico. The proposal advocates for a new "State Recreation Area" designation that offers enhanced management flexibility compared to traditional state parks, allowing for broader economic activity integration while remaining under full New Mexico State Parks Division authority.</w:t>
      </w:r>
    </w:p>
    <w:p w:rsidR="00946FB8" w:rsidRPr="00A3184E" w:rsidRDefault="00946FB8" w:rsidP="00946FB8">
      <w:pPr>
        <w:pStyle w:val="NormalInd"/>
      </w:pPr>
      <w:r w:rsidRPr="00A3184E">
        <w:t xml:space="preserve">The core strategy revolves around leveraging the area's geographic location, underutilized lake resources (addressing fluctuating water levels), and the burgeoning outdoor recreation market to attract visitors, stimulate business growth, create jobs, and generate significant tax revenue. Key development components include enhanced lakefront offerings ("New Mexico Beach Life," island tourism), </w:t>
      </w:r>
      <w:proofErr w:type="gramStart"/>
      <w:r w:rsidRPr="00A3184E">
        <w:t>a world-class</w:t>
      </w:r>
      <w:proofErr w:type="gramEnd"/>
      <w:r w:rsidRPr="00A3184E">
        <w:t xml:space="preserve"> multi-user trail system (drawing inspiration from Colorado and Moab), carbon-neutral accommodations, and a major event venue. The proposal emphasizes a phased implementation approach, strategic marketing, and robust financial planning, drawing lessons from successful models in other states.</w:t>
      </w:r>
    </w:p>
    <w:p w:rsidR="00946FB8" w:rsidRPr="00A3184E" w:rsidRDefault="00946FB8" w:rsidP="000602DB">
      <w:pPr>
        <w:pStyle w:val="Heading2"/>
      </w:pPr>
      <w:bookmarkStart w:id="4" w:name="_Toc192768014"/>
      <w:r w:rsidRPr="00A3184E">
        <w:t>2. Main Themes and Important Ideas</w:t>
      </w:r>
      <w:bookmarkEnd w:id="4"/>
    </w:p>
    <w:p w:rsidR="00946FB8" w:rsidRPr="00A3184E" w:rsidRDefault="00946FB8" w:rsidP="00586A55">
      <w:pPr>
        <w:pStyle w:val="Heading3"/>
        <w:rPr>
          <w:rFonts w:ascii="Gotham" w:hAnsi="Gotham"/>
        </w:rPr>
      </w:pPr>
      <w:bookmarkStart w:id="5" w:name="_Toc192768015"/>
      <w:r w:rsidRPr="00A3184E">
        <w:rPr>
          <w:rFonts w:ascii="Gotham" w:hAnsi="Gotham"/>
        </w:rPr>
        <w:t>2.1. New State Recreation Area Designation</w:t>
      </w:r>
      <w:bookmarkEnd w:id="5"/>
    </w:p>
    <w:p w:rsidR="00946FB8" w:rsidRPr="00A3184E" w:rsidRDefault="00946FB8" w:rsidP="00946FB8">
      <w:pPr>
        <w:pStyle w:val="NormalInd"/>
      </w:pPr>
      <w:r w:rsidRPr="00A3184E">
        <w:t>The proposal centers on establishing a new "State Recreation Area (SRA)" designation within New Mexico's state park system. This is a critical element designed to:</w:t>
      </w:r>
    </w:p>
    <w:p w:rsidR="00946FB8" w:rsidRPr="00A3184E" w:rsidRDefault="00946FB8" w:rsidP="00946FB8">
      <w:pPr>
        <w:pStyle w:val="Normindent4bullet"/>
        <w:ind w:left="360"/>
      </w:pPr>
      <w:r w:rsidRPr="00A3184E">
        <w:rPr>
          <w:rStyle w:val="Strong"/>
          <w:rFonts w:eastAsiaTheme="majorEastAsia"/>
          <w:bCs w:val="0"/>
          <w:caps w:val="0"/>
        </w:rPr>
        <w:t>Maintain State Control:</w:t>
      </w:r>
      <w:r w:rsidRPr="00A3184E">
        <w:t xml:space="preserve"> "Remains fully under New Mexico State Parks Division authority."</w:t>
      </w:r>
    </w:p>
    <w:p w:rsidR="00946FB8" w:rsidRPr="00A3184E" w:rsidRDefault="00946FB8" w:rsidP="00946FB8">
      <w:pPr>
        <w:pStyle w:val="Normindent4bullet"/>
        <w:ind w:left="360"/>
      </w:pPr>
      <w:r w:rsidRPr="00A3184E">
        <w:rPr>
          <w:rStyle w:val="Strong"/>
          <w:rFonts w:eastAsiaTheme="majorEastAsia"/>
          <w:bCs w:val="0"/>
          <w:caps w:val="0"/>
        </w:rPr>
        <w:t>Enhance Management Flexibility:</w:t>
      </w:r>
      <w:r w:rsidRPr="00A3184E">
        <w:t xml:space="preserve"> "Provides enhanced management flexibility compared to standard state parks."</w:t>
      </w:r>
    </w:p>
    <w:p w:rsidR="00946FB8" w:rsidRPr="00A3184E" w:rsidRDefault="00946FB8" w:rsidP="00946FB8">
      <w:pPr>
        <w:pStyle w:val="Normindent4bullet"/>
        <w:ind w:left="360"/>
      </w:pPr>
      <w:r w:rsidRPr="00A3184E">
        <w:rPr>
          <w:rStyle w:val="Strong"/>
          <w:rFonts w:eastAsiaTheme="majorEastAsia"/>
          <w:bCs w:val="0"/>
          <w:caps w:val="0"/>
        </w:rPr>
        <w:t>Integrate Economic Development:</w:t>
      </w:r>
      <w:r w:rsidRPr="00A3184E">
        <w:t xml:space="preserve"> "Allows for broader economic development and outdoor recreation activity integration."</w:t>
      </w:r>
    </w:p>
    <w:p w:rsidR="00946FB8" w:rsidRPr="00A3184E" w:rsidRDefault="00946FB8" w:rsidP="00946FB8">
      <w:pPr>
        <w:pStyle w:val="Normindent4bullet"/>
        <w:ind w:left="360"/>
      </w:pPr>
      <w:r w:rsidRPr="00A3184E">
        <w:rPr>
          <w:rStyle w:val="Strong"/>
          <w:rFonts w:eastAsiaTheme="majorEastAsia"/>
          <w:bCs w:val="0"/>
          <w:caps w:val="0"/>
        </w:rPr>
        <w:t>Facilitate Regional Planning:</w:t>
      </w:r>
      <w:r w:rsidRPr="00A3184E">
        <w:t xml:space="preserve"> "Creates a framework for regional-scale outdoor recreation planning."</w:t>
      </w:r>
    </w:p>
    <w:p w:rsidR="00946FB8" w:rsidRPr="00A3184E" w:rsidRDefault="00946FB8" w:rsidP="00946FB8">
      <w:pPr>
        <w:pStyle w:val="Normindent4bullet"/>
        <w:ind w:left="360"/>
      </w:pPr>
      <w:r w:rsidRPr="00A3184E">
        <w:rPr>
          <w:rStyle w:val="Strong"/>
          <w:rFonts w:eastAsiaTheme="majorEastAsia"/>
          <w:bCs w:val="0"/>
          <w:caps w:val="0"/>
        </w:rPr>
        <w:t>Distinguish from Federal NRAs:</w:t>
      </w:r>
      <w:r w:rsidRPr="00A3184E">
        <w:t xml:space="preserve"> "Differs significantly from federal National Recreation Areas, which transfer control to federal agencies."</w:t>
      </w:r>
    </w:p>
    <w:p w:rsidR="00946FB8" w:rsidRPr="00A3184E" w:rsidRDefault="00946FB8" w:rsidP="00946FB8">
      <w:pPr>
        <w:pStyle w:val="NormalInd"/>
      </w:pPr>
      <w:r w:rsidRPr="00A3184E">
        <w:t xml:space="preserve">This designation is intended to overcome limitations associated with traditional state park management, enabling </w:t>
      </w:r>
      <w:proofErr w:type="gramStart"/>
      <w:r w:rsidRPr="00A3184E">
        <w:t>more dynamic development</w:t>
      </w:r>
      <w:proofErr w:type="gramEnd"/>
      <w:r w:rsidRPr="00A3184E">
        <w:t xml:space="preserve"> and revenue generation.</w:t>
      </w:r>
    </w:p>
    <w:p w:rsidR="00946FB8" w:rsidRPr="00A3184E" w:rsidRDefault="00946FB8" w:rsidP="00586A55">
      <w:pPr>
        <w:pStyle w:val="Heading3"/>
        <w:rPr>
          <w:rFonts w:ascii="Gotham" w:hAnsi="Gotham"/>
        </w:rPr>
      </w:pPr>
      <w:bookmarkStart w:id="6" w:name="_Toc192768016"/>
      <w:r w:rsidRPr="00A3184E">
        <w:rPr>
          <w:rFonts w:ascii="Gotham" w:hAnsi="Gotham"/>
        </w:rPr>
        <w:t>2.2. Leveraging Underutilized Resources and Addressing Water Level Fluctuations</w:t>
      </w:r>
      <w:bookmarkEnd w:id="6"/>
    </w:p>
    <w:p w:rsidR="00946FB8" w:rsidRPr="00A3184E" w:rsidRDefault="00946FB8" w:rsidP="000602DB">
      <w:pPr>
        <w:pStyle w:val="NormalInd"/>
        <w:keepNext/>
        <w:keepLines/>
      </w:pPr>
      <w:r w:rsidRPr="00A3184E">
        <w:t>A significant theme is the proactive approach to the challenges and opportunities presented by the fluctuating water levels of Elephant Butte and Caballo Lakes. The proposal includes:</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Repurposing Underutilized Areas:</w:t>
      </w:r>
      <w:r w:rsidRPr="00A3184E">
        <w:rPr>
          <w:rStyle w:val="Strong"/>
          <w:rFonts w:eastAsiaTheme="majorEastAsia"/>
        </w:rPr>
        <w:t xml:space="preserve"> A "sub proposal for repurposing underutilized and </w:t>
      </w:r>
      <w:proofErr w:type="gramStart"/>
      <w:r w:rsidRPr="00A3184E">
        <w:rPr>
          <w:rStyle w:val="Strong"/>
          <w:rFonts w:eastAsiaTheme="majorEastAsia"/>
        </w:rPr>
        <w:t>non</w:t>
      </w:r>
      <w:proofErr w:type="gramEnd"/>
      <w:r w:rsidRPr="00A3184E">
        <w:rPr>
          <w:rStyle w:val="Strong"/>
          <w:rFonts w:eastAsiaTheme="majorEastAsia"/>
        </w:rPr>
        <w:t xml:space="preserve"> or poor revenue producing areas of the lake."</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Adaptive Infrastructure:</w:t>
      </w:r>
      <w:r w:rsidRPr="00A3184E">
        <w:rPr>
          <w:rStyle w:val="Strong"/>
          <w:rFonts w:eastAsiaTheme="majorEastAsia"/>
        </w:rPr>
        <w:t xml:space="preserve"> "Need for adaptive infrastructure development that responds to seasonal changes."</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"Island Season" Concept:</w:t>
      </w:r>
      <w:r w:rsidRPr="00A3184E">
        <w:rPr>
          <w:rStyle w:val="Strong"/>
          <w:rFonts w:eastAsiaTheme="majorEastAsia"/>
        </w:rPr>
        <w:t xml:space="preserve"> "Create 30-60 day 'Island Season' tourism opportunities through strategic dredging and terrain shaping." This involves developing Rattlesnake Island, Little Lake Island, and Little Rattlesnake Island with premium accommodations like "Romantic getaway accommodations" and capabilities for "Corporate wellness program hosting."</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"New Mexico Beach Life":</w:t>
      </w:r>
      <w:r w:rsidRPr="00A3184E">
        <w:rPr>
          <w:rStyle w:val="Strong"/>
          <w:rFonts w:eastAsiaTheme="majorEastAsia"/>
        </w:rPr>
        <w:t xml:space="preserve"> "Create and promote” New Mexico Beach Life” for new day use recreational activities." This involves grooming lake areas for family-friendly beach access and accommodating more outdoor events.</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Adaptive Positioning of Solar Huts:</w:t>
      </w:r>
      <w:r w:rsidRPr="00A3184E">
        <w:rPr>
          <w:rStyle w:val="Strong"/>
          <w:rFonts w:eastAsiaTheme="majorEastAsia"/>
        </w:rPr>
        <w:t xml:space="preserve"> The "Islands of New Mexico" addendum details self-contained, carbon-neutral accommodations on helical piers that "Can be installed and removed with minimal ground disturbance" and "Allow structures to be relocated as water levels change."</w:t>
      </w:r>
    </w:p>
    <w:p w:rsidR="00946FB8" w:rsidRPr="00A3184E" w:rsidRDefault="00946FB8" w:rsidP="00586A55">
      <w:pPr>
        <w:pStyle w:val="Heading3"/>
        <w:rPr>
          <w:rFonts w:ascii="Gotham" w:hAnsi="Gotham"/>
        </w:rPr>
      </w:pPr>
      <w:bookmarkStart w:id="7" w:name="_Toc192768017"/>
      <w:r w:rsidRPr="00A3184E">
        <w:rPr>
          <w:rFonts w:ascii="Gotham" w:hAnsi="Gotham"/>
        </w:rPr>
        <w:t>2.3. Developing a World-Class Multi-User Trail System</w:t>
      </w:r>
      <w:bookmarkEnd w:id="7"/>
    </w:p>
    <w:p w:rsidR="00946FB8" w:rsidRPr="00A3184E" w:rsidRDefault="00946FB8" w:rsidP="00946FB8">
      <w:pPr>
        <w:pStyle w:val="NormalInd"/>
      </w:pPr>
      <w:r w:rsidRPr="00A3184E">
        <w:t>The proposal strongly emphasizes the development of an extensive trail system:</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Colorado and Moab Inspiration:</w:t>
      </w:r>
      <w:r w:rsidRPr="00A3184E">
        <w:rPr>
          <w:rStyle w:val="Strong"/>
          <w:rFonts w:eastAsiaTheme="majorEastAsia"/>
        </w:rPr>
        <w:t xml:space="preserve"> "This proposal outlines a comprehensive approach to trail development modeled after successful systems in Colorado and Moab, Utah."</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Shared-Use Trails:</w:t>
      </w:r>
      <w:r w:rsidRPr="00A3184E">
        <w:rPr>
          <w:rStyle w:val="Strong"/>
          <w:rFonts w:eastAsiaTheme="majorEastAsia"/>
        </w:rPr>
        <w:t xml:space="preserve"> Drawing from Colorado's models for non-motorized activities.</w:t>
      </w:r>
      <w:proofErr w:type="gramEnd"/>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Dedicated ORV Area:</w:t>
      </w:r>
      <w:r w:rsidRPr="00A3184E">
        <w:rPr>
          <w:rStyle w:val="Strong"/>
          <w:rFonts w:eastAsiaTheme="majorEastAsia"/>
        </w:rPr>
        <w:t xml:space="preserve"> Establishing a 5,000+ acre "Vehicular Recreation Area (SVRA)" inspired by Moab, with "100+ miles of designated routes with varying difficulty levels."</w:t>
      </w:r>
      <w:proofErr w:type="gramEnd"/>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Economic Benefits of Trails:</w:t>
      </w:r>
      <w:r w:rsidRPr="00A3184E">
        <w:rPr>
          <w:rStyle w:val="Strong"/>
          <w:rFonts w:eastAsiaTheme="majorEastAsia"/>
        </w:rPr>
        <w:t xml:space="preserve"> The proposal projects a substantial annual economic return of "$45 million" from the trail system alone, with the creation of "275-350 direct and indirect positions" and an increase in tax revenue of "$2.7-3.5 million annually."</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Visitor Spending Patterns:</w:t>
      </w:r>
      <w:r w:rsidRPr="00A3184E">
        <w:rPr>
          <w:rStyle w:val="Strong"/>
          <w:rFonts w:eastAsiaTheme="majorEastAsia"/>
        </w:rPr>
        <w:t xml:space="preserve"> Trail users </w:t>
      </w:r>
      <w:proofErr w:type="gramStart"/>
      <w:r w:rsidRPr="00A3184E">
        <w:rPr>
          <w:rStyle w:val="Strong"/>
          <w:rFonts w:eastAsiaTheme="majorEastAsia"/>
        </w:rPr>
        <w:t>are noted</w:t>
      </w:r>
      <w:proofErr w:type="gramEnd"/>
      <w:r w:rsidRPr="00A3184E">
        <w:rPr>
          <w:rStyle w:val="Strong"/>
          <w:rFonts w:eastAsiaTheme="majorEastAsia"/>
        </w:rPr>
        <w:t xml:space="preserve"> to have significant daily expenditures, ranging from "$83 (day users) to $193 (overnight visitors)." Furthermore, "Trail systems increase average length of stay by 1.8 nights."</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Phased Implementation:</w:t>
      </w:r>
      <w:r w:rsidRPr="00A3184E">
        <w:rPr>
          <w:rStyle w:val="Strong"/>
          <w:rFonts w:eastAsiaTheme="majorEastAsia"/>
        </w:rPr>
        <w:t xml:space="preserve"> A detailed two-phase implementation plan for trail development over the first four years.</w:t>
      </w:r>
      <w:proofErr w:type="gramEnd"/>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Lessons from Arkansas:</w:t>
      </w:r>
      <w:r w:rsidRPr="00A3184E">
        <w:rPr>
          <w:rStyle w:val="Strong"/>
          <w:rFonts w:eastAsiaTheme="majorEastAsia"/>
        </w:rPr>
        <w:t xml:space="preserve"> Emphasizing a "PHASED DEVELOPMENT STRATEGY," a "STRATEGIC MARKETING APPROACH" with a unified brand, and "DIGITAL INTEGRATION."</w:t>
      </w:r>
      <w:proofErr w:type="gramEnd"/>
    </w:p>
    <w:p w:rsidR="00946FB8" w:rsidRPr="00A3184E" w:rsidRDefault="00946FB8" w:rsidP="00D55C0C">
      <w:pPr>
        <w:pStyle w:val="Heading3"/>
        <w:keepNext/>
        <w:keepLines/>
        <w:rPr>
          <w:rFonts w:ascii="Gotham" w:hAnsi="Gotham"/>
        </w:rPr>
      </w:pPr>
      <w:bookmarkStart w:id="8" w:name="_Toc192768018"/>
      <w:r w:rsidRPr="00A3184E">
        <w:rPr>
          <w:rFonts w:ascii="Gotham" w:hAnsi="Gotham"/>
        </w:rPr>
        <w:t>2.4. Fostering Economic Growth and Business Development</w:t>
      </w:r>
      <w:bookmarkEnd w:id="8"/>
    </w:p>
    <w:p w:rsidR="00946FB8" w:rsidRPr="00A3184E" w:rsidRDefault="00946FB8" w:rsidP="00D55C0C">
      <w:pPr>
        <w:pStyle w:val="NormalInd"/>
        <w:keepNext/>
        <w:keepLines/>
      </w:pPr>
      <w:r w:rsidRPr="00A3184E">
        <w:t>A central goal of the SRA is to stimulate economic activity:</w:t>
      </w:r>
    </w:p>
    <w:p w:rsidR="00946FB8" w:rsidRPr="00A3184E" w:rsidRDefault="00946FB8" w:rsidP="00D55C0C">
      <w:pPr>
        <w:pStyle w:val="Normindent4bullet"/>
        <w:keepNext/>
        <w:keepLines/>
        <w:ind w:left="360"/>
        <w:rPr>
          <w:rStyle w:val="Strong"/>
          <w:rFonts w:eastAsiaTheme="majorEastAsia"/>
        </w:rPr>
      </w:pPr>
      <w:r w:rsidRPr="00A3184E">
        <w:rPr>
          <w:rStyle w:val="Strong"/>
          <w:rFonts w:eastAsiaTheme="majorEastAsia"/>
          <w:bCs w:val="0"/>
          <w:caps w:val="0"/>
        </w:rPr>
        <w:t>Targeting High-Value Markets:</w:t>
      </w:r>
      <w:r w:rsidRPr="00A3184E">
        <w:rPr>
          <w:rStyle w:val="Strong"/>
          <w:rFonts w:eastAsiaTheme="majorEastAsia"/>
        </w:rPr>
        <w:t xml:space="preserve"> Leveraging market segments like "Health and Wellness: $1.5 trillion market," "Outdoor Adventure Tourism: $100+ billion market," and "Traditional camping: $20 billion market."</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Product Innovation Center:</w:t>
      </w:r>
      <w:r w:rsidRPr="00A3184E">
        <w:rPr>
          <w:rStyle w:val="Strong"/>
          <w:rFonts w:eastAsiaTheme="majorEastAsia"/>
        </w:rPr>
        <w:t xml:space="preserve"> The "Long Point Village" is envisioned as a "Product innovation and demonstration center" for outdoor equipment and corporate retreats.</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New Business Creation:</w:t>
      </w:r>
      <w:r w:rsidRPr="00A3184E">
        <w:rPr>
          <w:rStyle w:val="Strong"/>
          <w:rFonts w:eastAsiaTheme="majorEastAsia"/>
        </w:rPr>
        <w:t xml:space="preserve"> Modeling development after Moab, Utah, </w:t>
      </w:r>
      <w:proofErr w:type="gramStart"/>
      <w:r w:rsidRPr="00A3184E">
        <w:rPr>
          <w:rStyle w:val="Strong"/>
          <w:rFonts w:eastAsiaTheme="majorEastAsia"/>
        </w:rPr>
        <w:t>the</w:t>
      </w:r>
      <w:proofErr w:type="gramEnd"/>
      <w:r w:rsidRPr="00A3184E">
        <w:rPr>
          <w:rStyle w:val="Strong"/>
          <w:rFonts w:eastAsiaTheme="majorEastAsia"/>
        </w:rPr>
        <w:t xml:space="preserve"> proposal envisions the creation of "35-50 new businesses" in the initial 1-3 years, growing to "125-150 total new businesses" within 10 years.</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Commercial Development Zones:</w:t>
      </w:r>
      <w:r w:rsidRPr="00A3184E">
        <w:rPr>
          <w:rStyle w:val="Strong"/>
          <w:rFonts w:eastAsiaTheme="majorEastAsia"/>
        </w:rPr>
        <w:t xml:space="preserve"> Strategic planning for commercial areas </w:t>
      </w:r>
      <w:proofErr w:type="gramStart"/>
      <w:r w:rsidRPr="00A3184E">
        <w:rPr>
          <w:rStyle w:val="Strong"/>
          <w:rFonts w:eastAsiaTheme="majorEastAsia"/>
        </w:rPr>
        <w:t>is highlighted</w:t>
      </w:r>
      <w:proofErr w:type="gramEnd"/>
      <w:r w:rsidRPr="00A3184E">
        <w:rPr>
          <w:rStyle w:val="Strong"/>
          <w:rFonts w:eastAsiaTheme="majorEastAsia"/>
        </w:rPr>
        <w:t xml:space="preserve"> as a key implementation step.</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North Monticello Amphitheater:</w:t>
      </w:r>
      <w:r w:rsidRPr="00A3184E">
        <w:rPr>
          <w:rStyle w:val="Strong"/>
          <w:rFonts w:eastAsiaTheme="majorEastAsia"/>
        </w:rPr>
        <w:t xml:space="preserve"> Transforming an abandoned campground into a "premier outdoor performance venue" with a 5,000-person capacity.</w:t>
      </w:r>
      <w:proofErr w:type="gramEnd"/>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Business Incubation:</w:t>
      </w:r>
      <w:r w:rsidRPr="00A3184E">
        <w:rPr>
          <w:rStyle w:val="Strong"/>
          <w:rFonts w:eastAsiaTheme="majorEastAsia"/>
        </w:rPr>
        <w:t xml:space="preserve"> A recommendation to "establish specific programs to support recreation-related business formation and growth."</w:t>
      </w:r>
      <w:proofErr w:type="gramEnd"/>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Unified Brand Identity:</w:t>
      </w:r>
      <w:r w:rsidRPr="00A3184E">
        <w:rPr>
          <w:rStyle w:val="Strong"/>
          <w:rFonts w:eastAsiaTheme="majorEastAsia"/>
        </w:rPr>
        <w:t xml:space="preserve"> The importance of creating a "distinctive brand identity for the sierra county sra early in the development process."</w:t>
      </w:r>
      <w:proofErr w:type="gramEnd"/>
    </w:p>
    <w:p w:rsidR="00946FB8" w:rsidRPr="00A3184E" w:rsidRDefault="00946FB8" w:rsidP="00586A55">
      <w:pPr>
        <w:pStyle w:val="Heading3"/>
        <w:rPr>
          <w:rFonts w:ascii="Gotham" w:hAnsi="Gotham"/>
        </w:rPr>
      </w:pPr>
      <w:bookmarkStart w:id="9" w:name="_Toc192768019"/>
      <w:r w:rsidRPr="00A3184E">
        <w:rPr>
          <w:rFonts w:ascii="Gotham" w:hAnsi="Gotham"/>
        </w:rPr>
        <w:t>2.5. Financial Projections and Sustainability</w:t>
      </w:r>
      <w:bookmarkEnd w:id="9"/>
    </w:p>
    <w:p w:rsidR="00946FB8" w:rsidRPr="00A3184E" w:rsidRDefault="00946FB8" w:rsidP="00946FB8">
      <w:pPr>
        <w:pStyle w:val="NormalInd"/>
      </w:pPr>
      <w:r w:rsidRPr="00A3184E">
        <w:t>The proposal includes detailed economic impact projections and potential funding sources:</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Projected Annual Economic Return:</w:t>
      </w:r>
      <w:r w:rsidRPr="00A3184E">
        <w:rPr>
          <w:rStyle w:val="Strong"/>
          <w:rFonts w:eastAsiaTheme="majorEastAsia"/>
        </w:rPr>
        <w:t xml:space="preserve"> Reaching "$150-200 million" in the maturity phase (Years 8-10).</w:t>
      </w:r>
      <w:proofErr w:type="gramEnd"/>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Tax Revenue Generation:</w:t>
      </w:r>
      <w:r w:rsidRPr="00A3184E">
        <w:rPr>
          <w:rStyle w:val="Strong"/>
          <w:rFonts w:eastAsiaTheme="majorEastAsia"/>
        </w:rPr>
        <w:t xml:space="preserve"> Significant increases in lodgers tax, gross receipts tax, and property tax </w:t>
      </w:r>
      <w:proofErr w:type="gramStart"/>
      <w:r w:rsidRPr="00A3184E">
        <w:rPr>
          <w:rStyle w:val="Strong"/>
          <w:rFonts w:eastAsiaTheme="majorEastAsia"/>
        </w:rPr>
        <w:t>are projected</w:t>
      </w:r>
      <w:proofErr w:type="gramEnd"/>
      <w:r w:rsidRPr="00A3184E">
        <w:rPr>
          <w:rStyle w:val="Strong"/>
          <w:rFonts w:eastAsiaTheme="majorEastAsia"/>
        </w:rPr>
        <w:t>, with a cumulative 10-year tax revenue estimated at "$37.2-52.8 million."</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Funding Opportunities:</w:t>
      </w:r>
      <w:r w:rsidRPr="00A3184E">
        <w:rPr>
          <w:rStyle w:val="Strong"/>
          <w:rFonts w:eastAsiaTheme="majorEastAsia"/>
        </w:rPr>
        <w:t xml:space="preserve"> A comprehensive list of potential federal, state, county, local, and private funding programs </w:t>
      </w:r>
      <w:proofErr w:type="gramStart"/>
      <w:r w:rsidRPr="00A3184E">
        <w:rPr>
          <w:rStyle w:val="Strong"/>
          <w:rFonts w:eastAsiaTheme="majorEastAsia"/>
        </w:rPr>
        <w:t>is provided</w:t>
      </w:r>
      <w:proofErr w:type="gramEnd"/>
      <w:r w:rsidRPr="00A3184E">
        <w:rPr>
          <w:rStyle w:val="Strong"/>
          <w:rFonts w:eastAsiaTheme="majorEastAsia"/>
        </w:rPr>
        <w:t>, including the Economic Development Administration (EDA), USDA Rural Development, New Mexico Outdoor Recreation Division, and corporate partnerships.</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Operations and Maintenance Endowment:</w:t>
      </w:r>
      <w:r w:rsidRPr="00A3184E">
        <w:rPr>
          <w:rStyle w:val="Strong"/>
          <w:rFonts w:eastAsiaTheme="majorEastAsia"/>
        </w:rPr>
        <w:t xml:space="preserve"> A dedicated "$5M - $7M" endowment is proposed to ensure long-term sustainability.</w:t>
      </w:r>
    </w:p>
    <w:p w:rsidR="00946FB8" w:rsidRPr="00A3184E" w:rsidRDefault="00946FB8" w:rsidP="00586A55">
      <w:pPr>
        <w:pStyle w:val="Heading3"/>
        <w:rPr>
          <w:rFonts w:ascii="Gotham" w:hAnsi="Gotham"/>
        </w:rPr>
      </w:pPr>
      <w:bookmarkStart w:id="10" w:name="_Toc192768020"/>
      <w:r w:rsidRPr="00A3184E">
        <w:rPr>
          <w:rFonts w:ascii="Gotham" w:hAnsi="Gotham"/>
        </w:rPr>
        <w:t>2.6. Comparison with Glen Canyon National Recreation Area (NRA)</w:t>
      </w:r>
      <w:bookmarkEnd w:id="10"/>
    </w:p>
    <w:p w:rsidR="00946FB8" w:rsidRPr="00A3184E" w:rsidRDefault="00946FB8" w:rsidP="00946FB8">
      <w:pPr>
        <w:pStyle w:val="NormalInd"/>
      </w:pPr>
      <w:r w:rsidRPr="00A3184E">
        <w:t>The proposal includes a comparative analysis with Glen Canyon NRA to highlight the potential of the Sierra County SRA:</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Visitation Gap:</w:t>
      </w:r>
      <w:r w:rsidRPr="00A3184E">
        <w:rPr>
          <w:rStyle w:val="Strong"/>
          <w:rFonts w:eastAsiaTheme="majorEastAsia"/>
        </w:rPr>
        <w:t xml:space="preserve"> Noting the "12x difference in visitation (3.1 million vs.</w:t>
      </w:r>
      <w:proofErr w:type="gramEnd"/>
      <w:r w:rsidRPr="00A3184E">
        <w:rPr>
          <w:rStyle w:val="Strong"/>
          <w:rFonts w:eastAsiaTheme="majorEastAsia"/>
        </w:rPr>
        <w:t xml:space="preserve"> 249,743)," indicating substantial growth potential.</w:t>
      </w:r>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Management Flexibility:</w:t>
      </w:r>
      <w:r w:rsidRPr="00A3184E">
        <w:rPr>
          <w:rStyle w:val="Strong"/>
          <w:rFonts w:eastAsiaTheme="majorEastAsia"/>
        </w:rPr>
        <w:t xml:space="preserve"> Emphasizing the "Higher flexibility under state management" for commercial development compared to the "More restrictions under federal management" of NRAs.</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Water Level Challenges:</w:t>
      </w:r>
      <w:r w:rsidRPr="00A3184E">
        <w:rPr>
          <w:rStyle w:val="Strong"/>
          <w:rFonts w:eastAsiaTheme="majorEastAsia"/>
        </w:rPr>
        <w:t xml:space="preserve"> Acknowledging the "Significant fluctuations" at Elephant Butte and Caballo Lakes, similar to the "Significant drought impacts" at Lake Powell.</w:t>
      </w:r>
      <w:proofErr w:type="gramEnd"/>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Market Access:</w:t>
      </w:r>
      <w:r w:rsidRPr="00A3184E">
        <w:rPr>
          <w:rStyle w:val="Strong"/>
          <w:rFonts w:eastAsiaTheme="majorEastAsia"/>
        </w:rPr>
        <w:t xml:space="preserve"> Recognizing that "Sierra County faces longer drive times from major metropolitan areas," necessitating stronger marketing.</w:t>
      </w:r>
    </w:p>
    <w:p w:rsidR="00946FB8" w:rsidRPr="00A3184E" w:rsidRDefault="00946FB8" w:rsidP="00586A55">
      <w:pPr>
        <w:pStyle w:val="Heading3"/>
        <w:rPr>
          <w:rFonts w:ascii="Gotham" w:hAnsi="Gotham"/>
        </w:rPr>
      </w:pPr>
      <w:bookmarkStart w:id="11" w:name="_Toc192768021"/>
      <w:r w:rsidRPr="00A3184E">
        <w:rPr>
          <w:rFonts w:ascii="Gotham" w:hAnsi="Gotham"/>
        </w:rPr>
        <w:t>2.7. Boundary and Management Considerations</w:t>
      </w:r>
      <w:bookmarkEnd w:id="11"/>
    </w:p>
    <w:p w:rsidR="00946FB8" w:rsidRPr="00A3184E" w:rsidRDefault="00946FB8" w:rsidP="000602DB">
      <w:pPr>
        <w:pStyle w:val="NormalWeb"/>
        <w:keepNext/>
        <w:keepLines/>
        <w:spacing w:before="0" w:beforeAutospacing="0" w:after="0" w:afterAutospacing="0"/>
        <w:rPr>
          <w:rFonts w:ascii="Gotham" w:hAnsi="Gotham" w:cs="Arial"/>
          <w:sz w:val="21"/>
          <w:szCs w:val="21"/>
        </w:rPr>
      </w:pPr>
      <w:r w:rsidRPr="00A3184E">
        <w:rPr>
          <w:rFonts w:ascii="Gotham" w:hAnsi="Gotham" w:cs="Arial"/>
          <w:sz w:val="21"/>
          <w:szCs w:val="21"/>
        </w:rPr>
        <w:t>The proposal outlines a vision for the SRA's physical boundaries and management structure:</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Expanded Geographic Extent:</w:t>
      </w:r>
      <w:r w:rsidRPr="00A3184E">
        <w:rPr>
          <w:rStyle w:val="Strong"/>
          <w:rFonts w:eastAsiaTheme="majorEastAsia"/>
        </w:rPr>
        <w:t xml:space="preserve"> Proposing to extend north and south of the current state parks, encompassing approximately 61,440 acres (96 square miles).</w:t>
      </w:r>
    </w:p>
    <w:p w:rsidR="00946FB8" w:rsidRPr="00A3184E" w:rsidRDefault="00946FB8" w:rsidP="000602DB">
      <w:pPr>
        <w:pStyle w:val="Normindent4bullet"/>
        <w:keepNext/>
        <w:keepLines/>
        <w:ind w:left="360"/>
        <w:rPr>
          <w:rStyle w:val="Strong"/>
          <w:rFonts w:eastAsiaTheme="majorEastAsia"/>
        </w:rPr>
      </w:pPr>
      <w:proofErr w:type="gramStart"/>
      <w:r w:rsidRPr="00A3184E">
        <w:rPr>
          <w:rStyle w:val="Strong"/>
          <w:rFonts w:eastAsiaTheme="majorEastAsia"/>
          <w:bCs w:val="0"/>
          <w:caps w:val="0"/>
        </w:rPr>
        <w:t>Unified State Management:</w:t>
      </w:r>
      <w:r w:rsidRPr="00A3184E">
        <w:rPr>
          <w:rStyle w:val="Strong"/>
          <w:rFonts w:eastAsiaTheme="majorEastAsia"/>
        </w:rPr>
        <w:t xml:space="preserve"> Maintaining control under the New Mexico State Parks Division, with potential cooperative agreements and land exchanges.</w:t>
      </w:r>
      <w:proofErr w:type="gramEnd"/>
    </w:p>
    <w:p w:rsidR="00946FB8" w:rsidRPr="00A3184E" w:rsidRDefault="00946FB8" w:rsidP="000602DB">
      <w:pPr>
        <w:pStyle w:val="Normindent4bullet"/>
        <w:keepNext/>
        <w:keepLines/>
        <w:ind w:left="360"/>
        <w:rPr>
          <w:rStyle w:val="Strong"/>
          <w:rFonts w:eastAsiaTheme="majorEastAsia"/>
        </w:rPr>
      </w:pPr>
      <w:proofErr w:type="gramStart"/>
      <w:r w:rsidRPr="00A3184E">
        <w:rPr>
          <w:rStyle w:val="Strong"/>
          <w:rFonts w:eastAsiaTheme="majorEastAsia"/>
          <w:bCs w:val="0"/>
          <w:caps w:val="0"/>
        </w:rPr>
        <w:t>Special Designation Areas:</w:t>
      </w:r>
      <w:r w:rsidRPr="00A3184E">
        <w:rPr>
          <w:rStyle w:val="Strong"/>
          <w:rFonts w:eastAsiaTheme="majorEastAsia"/>
        </w:rPr>
        <w:t xml:space="preserve"> Including "Resource Protection Zones" and "Development Zones" for focused management.</w:t>
      </w:r>
      <w:proofErr w:type="gramEnd"/>
    </w:p>
    <w:p w:rsidR="00946FB8" w:rsidRPr="00A3184E" w:rsidRDefault="00946FB8" w:rsidP="000602DB">
      <w:pPr>
        <w:pStyle w:val="Normindent4bullet"/>
        <w:keepNext/>
        <w:keepLines/>
        <w:ind w:left="360"/>
        <w:rPr>
          <w:rStyle w:val="Strong"/>
          <w:rFonts w:eastAsiaTheme="majorEastAsia"/>
        </w:rPr>
      </w:pPr>
      <w:proofErr w:type="gramStart"/>
      <w:r w:rsidRPr="00A3184E">
        <w:rPr>
          <w:rStyle w:val="Strong"/>
          <w:rFonts w:eastAsiaTheme="majorEastAsia"/>
          <w:bCs w:val="0"/>
          <w:caps w:val="0"/>
        </w:rPr>
        <w:t>Phased Boundary Implementation:</w:t>
      </w:r>
      <w:r w:rsidRPr="00A3184E">
        <w:rPr>
          <w:rStyle w:val="Strong"/>
          <w:rFonts w:eastAsiaTheme="majorEastAsia"/>
        </w:rPr>
        <w:t xml:space="preserve"> A three-phase approach to establishing and expanding the SRA boundaries.</w:t>
      </w:r>
      <w:proofErr w:type="gramEnd"/>
    </w:p>
    <w:p w:rsidR="00946FB8" w:rsidRPr="00A3184E" w:rsidRDefault="00946FB8" w:rsidP="00586A55">
      <w:pPr>
        <w:pStyle w:val="Heading3"/>
        <w:rPr>
          <w:rFonts w:ascii="Gotham" w:hAnsi="Gotham"/>
        </w:rPr>
      </w:pPr>
      <w:bookmarkStart w:id="12" w:name="_Toc192768022"/>
      <w:r w:rsidRPr="00A3184E">
        <w:rPr>
          <w:rFonts w:ascii="Gotham" w:hAnsi="Gotham"/>
        </w:rPr>
        <w:t>2.8. Capitalizing on Emerging Trends and Niche Markets</w:t>
      </w:r>
      <w:bookmarkEnd w:id="12"/>
    </w:p>
    <w:p w:rsidR="00946FB8" w:rsidRPr="00A3184E" w:rsidRDefault="00946FB8" w:rsidP="00946FB8">
      <w:pPr>
        <w:pStyle w:val="NormalWeb"/>
        <w:spacing w:before="0" w:beforeAutospacing="0" w:after="0" w:afterAutospacing="0"/>
        <w:rPr>
          <w:rFonts w:ascii="Gotham" w:hAnsi="Gotham" w:cs="Arial"/>
          <w:sz w:val="21"/>
          <w:szCs w:val="21"/>
        </w:rPr>
      </w:pPr>
      <w:r w:rsidRPr="00A3184E">
        <w:rPr>
          <w:rFonts w:ascii="Gotham" w:hAnsi="Gotham" w:cs="Arial"/>
          <w:sz w:val="21"/>
          <w:szCs w:val="21"/>
        </w:rPr>
        <w:t>The proposal also highlights opportunities in emerging trends:</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"Everyday Outdoor" Market:</w:t>
      </w:r>
      <w:r w:rsidRPr="00A3184E">
        <w:rPr>
          <w:rStyle w:val="Strong"/>
          <w:rFonts w:eastAsiaTheme="majorEastAsia"/>
        </w:rPr>
        <w:t xml:space="preserve"> Recognizing the "$5.6 trillion global marketplace" that blends recreation, work, wellness, and everyday needs.</w:t>
      </w:r>
      <w:proofErr w:type="gramEnd"/>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EV Mobility &amp; Outdoor Access:</w:t>
      </w:r>
      <w:r w:rsidRPr="00A3184E">
        <w:rPr>
          <w:rStyle w:val="Strong"/>
          <w:rFonts w:eastAsiaTheme="majorEastAsia"/>
        </w:rPr>
        <w:t xml:space="preserve"> Positioning the SRA to cater to the growing EV market with charging infrastructure and EV-friendly trails.</w:t>
      </w:r>
      <w:proofErr w:type="gramEnd"/>
    </w:p>
    <w:p w:rsidR="00946FB8" w:rsidRPr="00A3184E" w:rsidRDefault="00946FB8" w:rsidP="00946FB8">
      <w:pPr>
        <w:pStyle w:val="Normindent4bullet"/>
        <w:ind w:left="360"/>
        <w:rPr>
          <w:rStyle w:val="Strong"/>
          <w:rFonts w:eastAsiaTheme="majorEastAsia"/>
        </w:rPr>
      </w:pPr>
      <w:r w:rsidRPr="00A3184E">
        <w:rPr>
          <w:rStyle w:val="Strong"/>
          <w:rFonts w:eastAsiaTheme="majorEastAsia"/>
          <w:bCs w:val="0"/>
          <w:caps w:val="0"/>
        </w:rPr>
        <w:t>"</w:t>
      </w:r>
      <w:proofErr w:type="spellStart"/>
      <w:r w:rsidRPr="00A3184E">
        <w:rPr>
          <w:rStyle w:val="Strong"/>
          <w:rFonts w:eastAsiaTheme="majorEastAsia"/>
          <w:bCs w:val="0"/>
          <w:caps w:val="0"/>
        </w:rPr>
        <w:t>Nocturism</w:t>
      </w:r>
      <w:proofErr w:type="spellEnd"/>
      <w:r w:rsidRPr="00A3184E">
        <w:rPr>
          <w:rStyle w:val="Strong"/>
          <w:rFonts w:eastAsiaTheme="majorEastAsia"/>
          <w:bCs w:val="0"/>
          <w:caps w:val="0"/>
        </w:rPr>
        <w:t>":</w:t>
      </w:r>
      <w:r w:rsidRPr="00A3184E">
        <w:rPr>
          <w:rStyle w:val="Strong"/>
          <w:rFonts w:eastAsiaTheme="majorEastAsia"/>
        </w:rPr>
        <w:t xml:space="preserve"> Identifying the potential to become a "premier Nocturism Destination" due to minimal light pollution, with the night sky tourism market generating "$5.8 billion annually in the U.S. alone."</w:t>
      </w:r>
    </w:p>
    <w:p w:rsidR="00946FB8" w:rsidRPr="00A3184E" w:rsidRDefault="00946FB8" w:rsidP="00586A55">
      <w:pPr>
        <w:pStyle w:val="Heading3"/>
        <w:rPr>
          <w:rFonts w:ascii="Gotham" w:hAnsi="Gotham"/>
        </w:rPr>
      </w:pPr>
      <w:bookmarkStart w:id="13" w:name="_Toc192768023"/>
      <w:r w:rsidRPr="00A3184E">
        <w:rPr>
          <w:rFonts w:ascii="Gotham" w:hAnsi="Gotham"/>
        </w:rPr>
        <w:t>2.9. Revitalizing the Rio Grande Dam Historic District</w:t>
      </w:r>
      <w:bookmarkEnd w:id="13"/>
    </w:p>
    <w:p w:rsidR="00946FB8" w:rsidRPr="00A3184E" w:rsidRDefault="00946FB8" w:rsidP="00946FB8">
      <w:pPr>
        <w:pStyle w:val="NormalWeb"/>
        <w:spacing w:before="0" w:beforeAutospacing="0" w:after="0" w:afterAutospacing="0"/>
        <w:rPr>
          <w:rFonts w:ascii="Gotham" w:hAnsi="Gotham" w:cs="Arial"/>
          <w:sz w:val="21"/>
          <w:szCs w:val="21"/>
        </w:rPr>
      </w:pPr>
      <w:r w:rsidRPr="00A3184E">
        <w:rPr>
          <w:rFonts w:ascii="Gotham" w:hAnsi="Gotham" w:cs="Arial"/>
          <w:sz w:val="21"/>
          <w:szCs w:val="21"/>
        </w:rPr>
        <w:t>An addendum focuses on integrating the historic Elephant Butte Dam site:</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Signature Trailhead Destination:</w:t>
      </w:r>
      <w:r w:rsidRPr="00A3184E">
        <w:rPr>
          <w:rStyle w:val="Strong"/>
          <w:rFonts w:eastAsiaTheme="majorEastAsia"/>
        </w:rPr>
        <w:t xml:space="preserve"> Positioning the dam site as the central gateway to the SRA trail system.</w:t>
      </w:r>
      <w:proofErr w:type="gramEnd"/>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Heritage Tourism:</w:t>
      </w:r>
      <w:r w:rsidRPr="00A3184E">
        <w:rPr>
          <w:rStyle w:val="Strong"/>
          <w:rFonts w:eastAsiaTheme="majorEastAsia"/>
        </w:rPr>
        <w:t xml:space="preserve"> Revitalizing historic structures for accommodations, educational programs, and events.</w:t>
      </w:r>
      <w:proofErr w:type="gramEnd"/>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Economic Benefits:</w:t>
      </w:r>
      <w:r w:rsidRPr="00A3184E">
        <w:rPr>
          <w:rStyle w:val="Strong"/>
          <w:rFonts w:eastAsiaTheme="majorEastAsia"/>
        </w:rPr>
        <w:t xml:space="preserve"> Projecting significant direct revenue and job creation from the restored historic district.</w:t>
      </w:r>
      <w:proofErr w:type="gramEnd"/>
    </w:p>
    <w:p w:rsidR="00946FB8" w:rsidRPr="00A3184E" w:rsidRDefault="00946FB8" w:rsidP="00586A55">
      <w:pPr>
        <w:pStyle w:val="Heading3"/>
        <w:rPr>
          <w:rFonts w:ascii="Gotham" w:hAnsi="Gotham"/>
        </w:rPr>
      </w:pPr>
      <w:bookmarkStart w:id="14" w:name="_Toc192768024"/>
      <w:r w:rsidRPr="00A3184E">
        <w:rPr>
          <w:rFonts w:ascii="Gotham" w:hAnsi="Gotham"/>
        </w:rPr>
        <w:t>2.10. Implementing Signature Events</w:t>
      </w:r>
      <w:bookmarkEnd w:id="14"/>
    </w:p>
    <w:p w:rsidR="00946FB8" w:rsidRPr="00A3184E" w:rsidRDefault="00946FB8" w:rsidP="00946FB8">
      <w:pPr>
        <w:pStyle w:val="NormalWeb"/>
        <w:spacing w:before="0" w:beforeAutospacing="0" w:after="0" w:afterAutospacing="0"/>
        <w:rPr>
          <w:rFonts w:ascii="Gotham" w:hAnsi="Gotham" w:cs="Arial"/>
          <w:sz w:val="21"/>
          <w:szCs w:val="21"/>
        </w:rPr>
      </w:pPr>
      <w:r w:rsidRPr="00A3184E">
        <w:rPr>
          <w:rFonts w:ascii="Gotham" w:hAnsi="Gotham" w:cs="Arial"/>
          <w:sz w:val="21"/>
          <w:szCs w:val="21"/>
        </w:rPr>
        <w:t>The proposal suggests a series of signature events to drive visitation and economic activity:</w:t>
      </w:r>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Model Events:</w:t>
      </w:r>
      <w:r w:rsidRPr="00A3184E">
        <w:rPr>
          <w:rStyle w:val="Strong"/>
          <w:rFonts w:eastAsiaTheme="majorEastAsia"/>
        </w:rPr>
        <w:t xml:space="preserve"> Drawing inspiration from successful events like the "Mammoth Lakes Film Festival," "Pismo Beach-Style Sand Race Weekend," and a "Texas-Style BBQ Cookoff."</w:t>
      </w:r>
      <w:proofErr w:type="gramEnd"/>
    </w:p>
    <w:p w:rsidR="00946FB8" w:rsidRPr="00A3184E" w:rsidRDefault="00946FB8" w:rsidP="00946FB8">
      <w:pPr>
        <w:pStyle w:val="Normindent4bullet"/>
        <w:ind w:left="360"/>
        <w:rPr>
          <w:rStyle w:val="Strong"/>
          <w:rFonts w:eastAsiaTheme="majorEastAsia"/>
        </w:rPr>
      </w:pPr>
      <w:proofErr w:type="gramStart"/>
      <w:r w:rsidRPr="00A3184E">
        <w:rPr>
          <w:rStyle w:val="Strong"/>
          <w:rFonts w:eastAsiaTheme="majorEastAsia"/>
          <w:bCs w:val="0"/>
          <w:caps w:val="0"/>
        </w:rPr>
        <w:t>Year-Round Appeal:</w:t>
      </w:r>
      <w:r w:rsidRPr="00A3184E">
        <w:rPr>
          <w:rStyle w:val="Strong"/>
          <w:rFonts w:eastAsiaTheme="majorEastAsia"/>
        </w:rPr>
        <w:t xml:space="preserve"> Aiming to create events that attract visitors throughout the year.</w:t>
      </w:r>
      <w:proofErr w:type="gramEnd"/>
    </w:p>
    <w:p w:rsidR="00946FB8" w:rsidRPr="00A3184E" w:rsidRDefault="00946FB8" w:rsidP="00586A55">
      <w:pPr>
        <w:pStyle w:val="Heading3"/>
        <w:rPr>
          <w:rFonts w:ascii="Gotham" w:hAnsi="Gotham"/>
        </w:rPr>
      </w:pPr>
      <w:bookmarkStart w:id="15" w:name="_Toc192768025"/>
      <w:r w:rsidRPr="00A3184E">
        <w:rPr>
          <w:rFonts w:ascii="Gotham" w:hAnsi="Gotham"/>
        </w:rPr>
        <w:t>2.11. Outdoor Ecosystem Expo</w:t>
      </w:r>
      <w:bookmarkEnd w:id="15"/>
    </w:p>
    <w:p w:rsidR="00946FB8" w:rsidRPr="00A3184E" w:rsidRDefault="00946FB8" w:rsidP="00946FB8">
      <w:pPr>
        <w:pStyle w:val="NormalWeb"/>
        <w:spacing w:before="0" w:beforeAutospacing="0" w:after="0" w:afterAutospacing="0"/>
        <w:rPr>
          <w:rFonts w:ascii="Gotham" w:hAnsi="Gotham" w:cs="Arial"/>
          <w:sz w:val="21"/>
          <w:szCs w:val="21"/>
        </w:rPr>
      </w:pPr>
      <w:r w:rsidRPr="00A3184E">
        <w:rPr>
          <w:rFonts w:ascii="Gotham" w:hAnsi="Gotham" w:cs="Arial"/>
          <w:sz w:val="21"/>
          <w:szCs w:val="21"/>
        </w:rPr>
        <w:t xml:space="preserve">The concept of an annual "Outdoor Ecosystem Expo" </w:t>
      </w:r>
      <w:proofErr w:type="gramStart"/>
      <w:r w:rsidRPr="00A3184E">
        <w:rPr>
          <w:rFonts w:ascii="Gotham" w:hAnsi="Gotham" w:cs="Arial"/>
          <w:sz w:val="21"/>
          <w:szCs w:val="21"/>
        </w:rPr>
        <w:t>is introduced</w:t>
      </w:r>
      <w:proofErr w:type="gramEnd"/>
      <w:r w:rsidRPr="00A3184E">
        <w:rPr>
          <w:rFonts w:ascii="Gotham" w:hAnsi="Gotham" w:cs="Arial"/>
          <w:sz w:val="21"/>
          <w:szCs w:val="21"/>
        </w:rPr>
        <w:t xml:space="preserve"> to connect businesses, consumers, and organizations within the outdoor recreation sector.</w:t>
      </w:r>
    </w:p>
    <w:p w:rsidR="00946FB8" w:rsidRPr="00A3184E" w:rsidRDefault="00946FB8" w:rsidP="000602DB">
      <w:pPr>
        <w:pStyle w:val="Heading2"/>
        <w:keepNext/>
        <w:keepLines/>
      </w:pPr>
      <w:bookmarkStart w:id="16" w:name="_Toc192768026"/>
      <w:r w:rsidRPr="00A3184E">
        <w:t>3. Key Facts and Figures</w:t>
      </w:r>
      <w:bookmarkEnd w:id="16"/>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Non-resident visitors (current):</w:t>
      </w:r>
      <w:r w:rsidRPr="00A3184E">
        <w:rPr>
          <w:rStyle w:val="Strong"/>
          <w:rFonts w:eastAsiaTheme="majorEastAsia"/>
        </w:rPr>
        <w:t xml:space="preserve"> 113,786</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Average stay (current):</w:t>
      </w:r>
      <w:r w:rsidRPr="00A3184E">
        <w:rPr>
          <w:rStyle w:val="Strong"/>
          <w:rFonts w:eastAsiaTheme="majorEastAsia"/>
        </w:rPr>
        <w:t xml:space="preserve"> 2.67 nights</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Tourism-related businesses in area (current):</w:t>
      </w:r>
      <w:r w:rsidRPr="00A3184E">
        <w:rPr>
          <w:rStyle w:val="Strong"/>
          <w:rFonts w:eastAsiaTheme="majorEastAsia"/>
        </w:rPr>
        <w:t xml:space="preserve"> 24</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Total visitor spending in NM (2023):</w:t>
      </w:r>
      <w:r w:rsidRPr="00A3184E">
        <w:rPr>
          <w:rStyle w:val="Strong"/>
          <w:rFonts w:eastAsiaTheme="majorEastAsia"/>
        </w:rPr>
        <w:t xml:space="preserve"> $8.6 billion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Tourism jobs supported in NM (2023):</w:t>
      </w:r>
      <w:r w:rsidRPr="00A3184E">
        <w:rPr>
          <w:rStyle w:val="Strong"/>
          <w:rFonts w:eastAsiaTheme="majorEastAsia"/>
        </w:rPr>
        <w:t xml:space="preserve"> 93,234</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State and local tax revenue from tourism (2023):</w:t>
      </w:r>
      <w:r w:rsidRPr="00A3184E">
        <w:rPr>
          <w:rStyle w:val="Strong"/>
          <w:rFonts w:eastAsiaTheme="majorEastAsia"/>
        </w:rPr>
        <w:t xml:space="preserve"> $810.7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Projected annual economic return from trail system:</w:t>
      </w:r>
      <w:r w:rsidRPr="00A3184E">
        <w:rPr>
          <w:rStyle w:val="Strong"/>
          <w:rFonts w:eastAsiaTheme="majorEastAsia"/>
        </w:rPr>
        <w:t xml:space="preserve"> $45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Projected job creation from trail system:</w:t>
      </w:r>
      <w:r w:rsidRPr="00A3184E">
        <w:rPr>
          <w:rStyle w:val="Strong"/>
          <w:rFonts w:eastAsiaTheme="majorEastAsia"/>
        </w:rPr>
        <w:t xml:space="preserve"> 275-350</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Projected annual tax revenue increase from trail system:</w:t>
      </w:r>
      <w:r w:rsidRPr="00A3184E">
        <w:rPr>
          <w:rStyle w:val="Strong"/>
          <w:rFonts w:eastAsiaTheme="majorEastAsia"/>
        </w:rPr>
        <w:t xml:space="preserve"> $2.7-3.5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Initial trail development investment:</w:t>
      </w:r>
      <w:r w:rsidRPr="00A3184E">
        <w:rPr>
          <w:rStyle w:val="Strong"/>
          <w:rFonts w:eastAsiaTheme="majorEastAsia"/>
        </w:rPr>
        <w:t xml:space="preserve"> $7.5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Total outdoor recreation value added in NM (2023):</w:t>
      </w:r>
      <w:r w:rsidRPr="00A3184E">
        <w:rPr>
          <w:rStyle w:val="Strong"/>
          <w:rFonts w:eastAsiaTheme="majorEastAsia"/>
        </w:rPr>
        <w:t xml:space="preserve"> $3.2 billion (ranked 8th regionally)</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Projected increase in regional GDP:</w:t>
      </w:r>
      <w:r w:rsidRPr="00A3184E">
        <w:rPr>
          <w:rStyle w:val="Strong"/>
          <w:rFonts w:eastAsiaTheme="majorEastAsia"/>
        </w:rPr>
        <w:t xml:space="preserve"> $150-200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Projected new direct jobs:</w:t>
      </w:r>
      <w:r w:rsidRPr="00A3184E">
        <w:rPr>
          <w:rStyle w:val="Strong"/>
          <w:rFonts w:eastAsiaTheme="majorEastAsia"/>
        </w:rPr>
        <w:t xml:space="preserve"> 500-750</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Initial infrastructure investment estimate:</w:t>
      </w:r>
      <w:r w:rsidRPr="00A3184E">
        <w:rPr>
          <w:rStyle w:val="Strong"/>
          <w:rFonts w:eastAsiaTheme="majorEastAsia"/>
        </w:rPr>
        <w:t xml:space="preserve"> $15-20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Estimated SRA size at full capacity:</w:t>
      </w:r>
      <w:r w:rsidRPr="00A3184E">
        <w:rPr>
          <w:rStyle w:val="Strong"/>
          <w:rFonts w:eastAsiaTheme="majorEastAsia"/>
        </w:rPr>
        <w:t xml:space="preserve"> ~61,440 acres (96 square miles)</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Glen Canyon NRA annual visitors (2023):</w:t>
      </w:r>
      <w:r w:rsidRPr="00A3184E">
        <w:rPr>
          <w:rStyle w:val="Strong"/>
          <w:rFonts w:eastAsiaTheme="majorEastAsia"/>
        </w:rPr>
        <w:t xml:space="preserve"> 3.1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Sierra County SRA annual visitors (current combined parks):</w:t>
      </w:r>
      <w:r w:rsidRPr="00A3184E">
        <w:rPr>
          <w:rStyle w:val="Strong"/>
          <w:rFonts w:eastAsiaTheme="majorEastAsia"/>
        </w:rPr>
        <w:t xml:space="preserve"> 249,743</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Projected annual lodgers tax revenue at maturity (Year 10):</w:t>
      </w:r>
      <w:r w:rsidRPr="00A3184E">
        <w:rPr>
          <w:rStyle w:val="Strong"/>
          <w:rFonts w:eastAsiaTheme="majorEastAsia"/>
        </w:rPr>
        <w:t xml:space="preserve"> $3.1 million - $3.14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Projected annual GRT revenue at maturity (Year 10, incremental):</w:t>
      </w:r>
      <w:r w:rsidRPr="00A3184E">
        <w:rPr>
          <w:rStyle w:val="Strong"/>
          <w:rFonts w:eastAsiaTheme="majorEastAsia"/>
        </w:rPr>
        <w:t xml:space="preserve"> $16.95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Projected cumulative 10-year tax revenue:</w:t>
      </w:r>
      <w:r w:rsidRPr="00A3184E">
        <w:rPr>
          <w:rStyle w:val="Strong"/>
          <w:rFonts w:eastAsiaTheme="majorEastAsia"/>
        </w:rPr>
        <w:t xml:space="preserve"> $37.2-52.8 million</w:t>
      </w:r>
    </w:p>
    <w:p w:rsidR="00946FB8" w:rsidRPr="00A3184E" w:rsidRDefault="00946FB8" w:rsidP="000602DB">
      <w:pPr>
        <w:pStyle w:val="Normindent4bullet"/>
        <w:keepNext/>
        <w:keepLines/>
        <w:ind w:left="360"/>
        <w:rPr>
          <w:rStyle w:val="Strong"/>
          <w:rFonts w:eastAsiaTheme="majorEastAsia"/>
        </w:rPr>
      </w:pPr>
      <w:r w:rsidRPr="00A3184E">
        <w:rPr>
          <w:rStyle w:val="Strong"/>
          <w:rFonts w:eastAsiaTheme="majorEastAsia"/>
          <w:bCs w:val="0"/>
          <w:caps w:val="0"/>
        </w:rPr>
        <w:t>Estimated total capital investment for SRA development:</w:t>
      </w:r>
      <w:r w:rsidRPr="00A3184E">
        <w:rPr>
          <w:rStyle w:val="Strong"/>
          <w:rFonts w:eastAsiaTheme="majorEastAsia"/>
        </w:rPr>
        <w:t xml:space="preserve"> $43M - $55M</w:t>
      </w:r>
    </w:p>
    <w:p w:rsidR="00946FB8" w:rsidRPr="00A3184E" w:rsidRDefault="000602DB" w:rsidP="000602DB">
      <w:pPr>
        <w:pStyle w:val="Heading2"/>
        <w:rPr>
          <w:rFonts w:cs="Times New Roman"/>
          <w:sz w:val="36"/>
          <w:szCs w:val="36"/>
        </w:rPr>
      </w:pPr>
      <w:bookmarkStart w:id="17" w:name="_Toc192768027"/>
      <w:r w:rsidRPr="00A3184E">
        <w:t>4</w:t>
      </w:r>
      <w:r w:rsidR="00946FB8" w:rsidRPr="00A3184E">
        <w:t>. Conclusion</w:t>
      </w:r>
      <w:bookmarkEnd w:id="17"/>
    </w:p>
    <w:p w:rsidR="00946FB8" w:rsidRPr="00A3184E" w:rsidRDefault="00946FB8" w:rsidP="000602DB">
      <w:pPr>
        <w:pStyle w:val="NormalInd"/>
      </w:pPr>
      <w:r w:rsidRPr="00A3184E">
        <w:t>The "SIERRA COUNTY STATE RECREATION AREA (draft) PROPOSAL" presents a compelling and ambitious vision for transforming Sierra County into a premier outdoor recreation destination and a significant economic driver for New Mexico. By leveraging a new state-level designation, creatively addressing the challenges of fluctuating water levels, investing in a world-class trail system, and strategically fostering business development, the proposal outlines a pathway to substantial economic growth, job creation, and enhanced quality of life. The detailed financial projections and identification of funding opportunities, along with the emphasis on sustainability and environmental stewardship, provide a strong foundation for moving this initiative forward. The inclusion of niche market opportunities like "</w:t>
      </w:r>
      <w:proofErr w:type="spellStart"/>
      <w:r w:rsidRPr="00A3184E">
        <w:t>Nocturism</w:t>
      </w:r>
      <w:proofErr w:type="spellEnd"/>
      <w:r w:rsidRPr="00A3184E">
        <w:t>" and the "Everyday Outdoor" economy, as well as the focus on revitalizing the historic dam district, further strengthens the proposal's potential for unique and diverse visitor experiences. Overall, the document articulates a clear and comprehensive strategy to establish the Sierra County State Recreation Area as a cornerstone of New Mexico's outdoor recreation future.</w:t>
      </w:r>
    </w:p>
    <w:p w:rsidR="00145B90" w:rsidRPr="00A3184E" w:rsidRDefault="00145B90" w:rsidP="00946FB8">
      <w:pPr>
        <w:pStyle w:val="NormInd2"/>
        <w:numPr>
          <w:ilvl w:val="0"/>
          <w:numId w:val="0"/>
        </w:numPr>
        <w:rPr>
          <w:rStyle w:val="Strong"/>
          <w:rFonts w:eastAsiaTheme="majorEastAsia"/>
        </w:rPr>
      </w:pPr>
    </w:p>
    <w:p w:rsidR="000602DB" w:rsidRPr="00A3184E" w:rsidRDefault="000602DB">
      <w:pPr>
        <w:shd w:val="clear" w:color="auto" w:fill="auto"/>
        <w:spacing w:after="200" w:line="276" w:lineRule="auto"/>
        <w:rPr>
          <w:rFonts w:ascii="Gotham" w:hAnsi="Gotham"/>
        </w:rPr>
      </w:pPr>
      <w:r w:rsidRPr="00A3184E">
        <w:rPr>
          <w:rFonts w:ascii="Gotham" w:hAnsi="Gotham"/>
        </w:rPr>
        <w:br w:type="page"/>
      </w:r>
    </w:p>
    <w:p w:rsidR="00A3184E" w:rsidRPr="00A3184E" w:rsidRDefault="006E1A2E">
      <w:pPr>
        <w:pStyle w:val="TOC1"/>
        <w:tabs>
          <w:tab w:val="right" w:leader="dot" w:pos="10430"/>
        </w:tabs>
        <w:rPr>
          <w:rFonts w:eastAsiaTheme="minorEastAsia" w:cstheme="minorBidi"/>
          <w:noProof/>
          <w:color w:val="auto"/>
          <w:spacing w:val="0"/>
          <w:sz w:val="22"/>
          <w:szCs w:val="22"/>
        </w:rPr>
      </w:pPr>
      <w:r w:rsidRPr="00A3184E">
        <w:fldChar w:fldCharType="begin"/>
      </w:r>
      <w:r w:rsidRPr="00A3184E">
        <w:instrText xml:space="preserve"> TOC \o "1-3" \h \z \u </w:instrText>
      </w:r>
      <w:r w:rsidRPr="00A3184E">
        <w:fldChar w:fldCharType="separate"/>
      </w:r>
      <w:hyperlink w:anchor="_Toc192768011" w:history="1">
        <w:r w:rsidR="00A3184E" w:rsidRPr="00A3184E">
          <w:rPr>
            <w:rStyle w:val="Hyperlink"/>
            <w:noProof/>
            <w:spacing w:val="5"/>
            <w:shd w:val="clear" w:color="auto" w:fill="FFFFFF"/>
          </w:rPr>
          <w:t>Sierra County State Recreation Area (SRA) Proposal</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_Toc192768011 \h </w:instrText>
        </w:r>
        <w:r w:rsidR="00A3184E" w:rsidRPr="00A3184E">
          <w:rPr>
            <w:noProof/>
            <w:webHidden/>
          </w:rPr>
        </w:r>
        <w:r w:rsidR="00A3184E" w:rsidRPr="00A3184E">
          <w:rPr>
            <w:noProof/>
            <w:webHidden/>
          </w:rPr>
          <w:fldChar w:fldCharType="separate"/>
        </w:r>
        <w:r w:rsidR="0080095B">
          <w:rPr>
            <w:noProof/>
            <w:webHidden/>
          </w:rPr>
          <w:t>1</w:t>
        </w:r>
        <w:r w:rsidR="00A3184E" w:rsidRPr="00A3184E">
          <w:rPr>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012" w:history="1">
        <w:r w:rsidR="00A3184E" w:rsidRPr="00A3184E">
          <w:rPr>
            <w:rStyle w:val="Hyperlink"/>
            <w:noProof/>
          </w:rPr>
          <w:t>Briefing Document</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_Toc192768012 \h </w:instrText>
        </w:r>
        <w:r w:rsidR="00A3184E" w:rsidRPr="00A3184E">
          <w:rPr>
            <w:noProof/>
            <w:webHidden/>
          </w:rPr>
        </w:r>
        <w:r w:rsidR="00A3184E" w:rsidRPr="00A3184E">
          <w:rPr>
            <w:noProof/>
            <w:webHidden/>
          </w:rPr>
          <w:fldChar w:fldCharType="separate"/>
        </w:r>
        <w:r w:rsidR="0080095B">
          <w:rPr>
            <w:noProof/>
            <w:webHidden/>
          </w:rPr>
          <w:t>1</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13" w:history="1">
        <w:r w:rsidR="00A3184E" w:rsidRPr="00A3184E">
          <w:rPr>
            <w:rStyle w:val="Hyperlink"/>
            <w:rFonts w:ascii="Gotham" w:hAnsi="Gotham"/>
          </w:rPr>
          <w:t>1. Executive Summary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_Toc192768013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14" w:history="1">
        <w:r w:rsidR="00A3184E" w:rsidRPr="00A3184E">
          <w:rPr>
            <w:rStyle w:val="Hyperlink"/>
            <w:rFonts w:ascii="Gotham" w:hAnsi="Gotham"/>
          </w:rPr>
          <w:t>2. Main Themes and Important Ideas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_Toc192768014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15" w:history="1">
        <w:r w:rsidR="00A3184E" w:rsidRPr="00A3184E">
          <w:rPr>
            <w:rStyle w:val="Hyperlink"/>
            <w:rFonts w:ascii="Gotham" w:hAnsi="Gotham"/>
            <w:noProof/>
          </w:rPr>
          <w:t>2.1. New State Recreation Area Designation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_Toc192768015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16" w:history="1">
        <w:r w:rsidR="00A3184E" w:rsidRPr="00A3184E">
          <w:rPr>
            <w:rStyle w:val="Hyperlink"/>
            <w:rFonts w:ascii="Gotham" w:hAnsi="Gotham"/>
            <w:noProof/>
          </w:rPr>
          <w:t>2.2. Leveraging Underutilized Resources and Addressing Water Level Fluctuations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_Toc192768016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17" w:history="1">
        <w:r w:rsidR="00A3184E" w:rsidRPr="00A3184E">
          <w:rPr>
            <w:rStyle w:val="Hyperlink"/>
            <w:rFonts w:ascii="Gotham" w:hAnsi="Gotham"/>
            <w:noProof/>
          </w:rPr>
          <w:t>2.3. Developing a World-Class Multi-User Trail System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_Toc192768017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18" w:history="1">
        <w:r w:rsidR="00A3184E" w:rsidRPr="00A3184E">
          <w:rPr>
            <w:rStyle w:val="Hyperlink"/>
            <w:rFonts w:ascii="Gotham" w:hAnsi="Gotham"/>
            <w:noProof/>
          </w:rPr>
          <w:t>2.4. Fostering Economic Growth and Business Development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_Toc192768018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19" w:history="1">
        <w:r w:rsidR="00A3184E" w:rsidRPr="00A3184E">
          <w:rPr>
            <w:rStyle w:val="Hyperlink"/>
            <w:rFonts w:ascii="Gotham" w:hAnsi="Gotham"/>
            <w:noProof/>
          </w:rPr>
          <w:t>2.5. Financial Projections and Sustainability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_Toc192768019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20" w:history="1">
        <w:r w:rsidR="00A3184E" w:rsidRPr="00A3184E">
          <w:rPr>
            <w:rStyle w:val="Hyperlink"/>
            <w:rFonts w:ascii="Gotham" w:hAnsi="Gotham"/>
            <w:noProof/>
          </w:rPr>
          <w:t>2.6. Comparison with Glen Canyon National Recreation Area (NRA)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_Toc192768020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21" w:history="1">
        <w:r w:rsidR="00A3184E" w:rsidRPr="00A3184E">
          <w:rPr>
            <w:rStyle w:val="Hyperlink"/>
            <w:rFonts w:ascii="Gotham" w:hAnsi="Gotham"/>
            <w:noProof/>
          </w:rPr>
          <w:t>2.7. Boundary and Management Considerations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_Toc192768021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22" w:history="1">
        <w:r w:rsidR="00A3184E" w:rsidRPr="00A3184E">
          <w:rPr>
            <w:rStyle w:val="Hyperlink"/>
            <w:rFonts w:ascii="Gotham" w:hAnsi="Gotham"/>
            <w:noProof/>
          </w:rPr>
          <w:t>2.8. Capitalizing on Emerging Trends and Niche Markets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_Toc192768022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23" w:history="1">
        <w:r w:rsidR="00A3184E" w:rsidRPr="00A3184E">
          <w:rPr>
            <w:rStyle w:val="Hyperlink"/>
            <w:rFonts w:ascii="Gotham" w:hAnsi="Gotham"/>
            <w:noProof/>
          </w:rPr>
          <w:t>2.9. Revitalizing the Rio Grande Dam Historic District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_Toc192768023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24" w:history="1">
        <w:r w:rsidR="00A3184E" w:rsidRPr="00A3184E">
          <w:rPr>
            <w:rStyle w:val="Hyperlink"/>
            <w:rFonts w:ascii="Gotham" w:hAnsi="Gotham"/>
            <w:noProof/>
          </w:rPr>
          <w:t>2.10. Implementing Signature Events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_Toc192768024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25" w:history="1">
        <w:r w:rsidR="00A3184E" w:rsidRPr="00A3184E">
          <w:rPr>
            <w:rStyle w:val="Hyperlink"/>
            <w:rFonts w:ascii="Gotham" w:hAnsi="Gotham"/>
            <w:noProof/>
          </w:rPr>
          <w:t>2.11. Outdoor Ecosystem Expo</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_Toc192768025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26" w:history="1">
        <w:r w:rsidR="00A3184E" w:rsidRPr="00A3184E">
          <w:rPr>
            <w:rStyle w:val="Hyperlink"/>
            <w:rFonts w:ascii="Gotham" w:hAnsi="Gotham"/>
          </w:rPr>
          <w:t>3. Key Facts and Figures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_Toc192768026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5</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27" w:history="1">
        <w:r w:rsidR="00A3184E" w:rsidRPr="00A3184E">
          <w:rPr>
            <w:rStyle w:val="Hyperlink"/>
            <w:rFonts w:ascii="Gotham" w:hAnsi="Gotham"/>
          </w:rPr>
          <w:t>4. Conclusion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_Toc192768027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5</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028" w:history="1">
        <w:r w:rsidR="00A3184E" w:rsidRPr="00A3184E">
          <w:rPr>
            <w:rStyle w:val="Hyperlink"/>
            <w:noProof/>
          </w:rPr>
          <w:t>A New State Designation for Elephant Butte Lake and Caballo Lake State Parks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_Toc192768028 \h </w:instrText>
        </w:r>
        <w:r w:rsidR="00A3184E" w:rsidRPr="00A3184E">
          <w:rPr>
            <w:noProof/>
            <w:webHidden/>
          </w:rPr>
        </w:r>
        <w:r w:rsidR="00A3184E" w:rsidRPr="00A3184E">
          <w:rPr>
            <w:noProof/>
            <w:webHidden/>
          </w:rPr>
          <w:fldChar w:fldCharType="separate"/>
        </w:r>
        <w:r w:rsidR="0080095B">
          <w:rPr>
            <w:noProof/>
            <w:webHidden/>
          </w:rPr>
          <w:t>15</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29" w:history="1">
        <w:r w:rsidR="00A3184E" w:rsidRPr="00A3184E">
          <w:rPr>
            <w:rStyle w:val="Hyperlink"/>
            <w:rFonts w:ascii="Gotham" w:hAnsi="Gotham"/>
          </w:rPr>
          <w:t>Executive Summary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_Toc192768029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15</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030" w:history="1">
        <w:r w:rsidR="00A3184E" w:rsidRPr="00A3184E">
          <w:rPr>
            <w:rStyle w:val="Hyperlink"/>
            <w:noProof/>
          </w:rPr>
          <w:t>Section 1. Current State Analysis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_Toc192768030 \h </w:instrText>
        </w:r>
        <w:r w:rsidR="00A3184E" w:rsidRPr="00A3184E">
          <w:rPr>
            <w:noProof/>
            <w:webHidden/>
          </w:rPr>
        </w:r>
        <w:r w:rsidR="00A3184E" w:rsidRPr="00A3184E">
          <w:rPr>
            <w:noProof/>
            <w:webHidden/>
          </w:rPr>
          <w:fldChar w:fldCharType="separate"/>
        </w:r>
        <w:r w:rsidR="0080095B">
          <w:rPr>
            <w:noProof/>
            <w:webHidden/>
          </w:rPr>
          <w:t>16</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31" w:history="1">
        <w:r w:rsidR="00A3184E" w:rsidRPr="00A3184E">
          <w:rPr>
            <w:rStyle w:val="Hyperlink"/>
            <w:rFonts w:ascii="Gotham" w:hAnsi="Gotham"/>
          </w:rPr>
          <w:t>Assets and Infrastructure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_Toc192768031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16</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32" w:history="1">
        <w:r w:rsidR="00A3184E" w:rsidRPr="00A3184E">
          <w:rPr>
            <w:rStyle w:val="Hyperlink"/>
            <w:rFonts w:ascii="Gotham" w:hAnsi="Gotham"/>
            <w:noProof/>
          </w:rPr>
          <w:t>Combined Park Resources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_Toc192768032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16</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33" w:history="1">
        <w:r w:rsidR="00A3184E" w:rsidRPr="00A3184E">
          <w:rPr>
            <w:rStyle w:val="Hyperlink"/>
            <w:rFonts w:ascii="Gotham" w:hAnsi="Gotham"/>
            <w:noProof/>
          </w:rPr>
          <w:t>Recent capital improvements: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_Toc192768033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16</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34" w:history="1">
        <w:r w:rsidR="00A3184E" w:rsidRPr="00A3184E">
          <w:rPr>
            <w:rStyle w:val="Hyperlink"/>
            <w:rFonts w:ascii="Gotham" w:hAnsi="Gotham"/>
          </w:rPr>
          <w:t>Visitor Statistics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_Toc192768034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16</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35" w:history="1">
        <w:r w:rsidR="00A3184E" w:rsidRPr="00A3184E">
          <w:rPr>
            <w:rStyle w:val="Hyperlink"/>
            <w:rFonts w:ascii="Gotham" w:hAnsi="Gotham"/>
            <w:noProof/>
          </w:rPr>
          <w:t>Tourism Economic Impact (State-Level Context)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_Toc192768035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16</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36" w:history="1">
        <w:r w:rsidR="00A3184E" w:rsidRPr="00A3184E">
          <w:rPr>
            <w:rStyle w:val="Hyperlink"/>
            <w:rFonts w:ascii="Gotham" w:hAnsi="Gotham"/>
            <w:noProof/>
          </w:rPr>
          <w:t>Strategic Advantages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_Toc192768036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16</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37" w:history="1">
        <w:r w:rsidR="00A3184E" w:rsidRPr="00A3184E">
          <w:rPr>
            <w:rStyle w:val="Hyperlink"/>
            <w:rFonts w:ascii="Gotham" w:hAnsi="Gotham"/>
            <w:noProof/>
          </w:rPr>
          <w:t>Geographic Location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_Toc192768037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16</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038" w:history="1">
        <w:r w:rsidR="00A3184E" w:rsidRPr="00A3184E">
          <w:rPr>
            <w:rStyle w:val="Hyperlink"/>
            <w:noProof/>
          </w:rPr>
          <w:t>Section 2. Vision and Proposed Concept</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_Toc192768038 \h </w:instrText>
        </w:r>
        <w:r w:rsidR="00A3184E" w:rsidRPr="00A3184E">
          <w:rPr>
            <w:noProof/>
            <w:webHidden/>
          </w:rPr>
        </w:r>
        <w:r w:rsidR="00A3184E" w:rsidRPr="00A3184E">
          <w:rPr>
            <w:noProof/>
            <w:webHidden/>
          </w:rPr>
          <w:fldChar w:fldCharType="separate"/>
        </w:r>
        <w:r w:rsidR="0080095B">
          <w:rPr>
            <w:noProof/>
            <w:webHidden/>
          </w:rPr>
          <w:t>17</w:t>
        </w:r>
        <w:r w:rsidR="00A3184E" w:rsidRPr="00A3184E">
          <w:rPr>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39" w:history="1">
        <w:r w:rsidR="00A3184E" w:rsidRPr="00A3184E">
          <w:rPr>
            <w:rStyle w:val="Hyperlink"/>
            <w:rFonts w:ascii="Gotham" w:hAnsi="Gotham"/>
            <w:noProof/>
          </w:rPr>
          <w:t>State Recreation Area Designation Explanation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_Toc192768039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17</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040" w:history="1">
        <w:r w:rsidR="00A3184E" w:rsidRPr="00A3184E">
          <w:rPr>
            <w:rStyle w:val="Hyperlink"/>
            <w:noProof/>
          </w:rPr>
          <w:t>Section 3. Development Components (Core Offerings)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_Toc192768040 \h </w:instrText>
        </w:r>
        <w:r w:rsidR="00A3184E" w:rsidRPr="00A3184E">
          <w:rPr>
            <w:noProof/>
            <w:webHidden/>
          </w:rPr>
        </w:r>
        <w:r w:rsidR="00A3184E" w:rsidRPr="00A3184E">
          <w:rPr>
            <w:noProof/>
            <w:webHidden/>
          </w:rPr>
          <w:fldChar w:fldCharType="separate"/>
        </w:r>
        <w:r w:rsidR="0080095B">
          <w:rPr>
            <w:noProof/>
            <w:webHidden/>
          </w:rPr>
          <w:t>18</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41" w:history="1">
        <w:r w:rsidR="00A3184E" w:rsidRPr="00A3184E">
          <w:rPr>
            <w:rStyle w:val="Hyperlink"/>
            <w:rFonts w:ascii="Gotham" w:hAnsi="Gotham"/>
          </w:rPr>
          <w:t>Enhanced Development Potential: In Area Development Potential</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_Toc192768041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18</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42" w:history="1">
        <w:r w:rsidR="00A3184E" w:rsidRPr="00A3184E">
          <w:rPr>
            <w:rStyle w:val="Hyperlink"/>
            <w:rFonts w:ascii="Gotham" w:hAnsi="Gotham"/>
            <w:noProof/>
          </w:rPr>
          <w:t>Current Limitations and Opportunities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_Toc192768042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18</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43" w:history="1">
        <w:r w:rsidR="00A3184E" w:rsidRPr="00A3184E">
          <w:rPr>
            <w:rStyle w:val="Hyperlink"/>
            <w:rFonts w:ascii="Gotham" w:hAnsi="Gotham"/>
          </w:rPr>
          <w:t>Carbon Neutral EV Resort Concept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_Toc192768043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44" w:history="1">
        <w:r w:rsidR="00A3184E" w:rsidRPr="00A3184E">
          <w:rPr>
            <w:rStyle w:val="Hyperlink"/>
            <w:rFonts w:ascii="Gotham" w:hAnsi="Gotham"/>
          </w:rPr>
          <w:t>Strategic Recreational Land Development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_Toc192768044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45" w:history="1">
        <w:r w:rsidR="00A3184E" w:rsidRPr="00A3184E">
          <w:rPr>
            <w:rStyle w:val="Hyperlink"/>
            <w:rFonts w:ascii="Gotham" w:hAnsi="Gotham"/>
          </w:rPr>
          <w:t>Islands of New Mexico</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_Toc192768045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46" w:history="1">
        <w:r w:rsidR="00A3184E" w:rsidRPr="00A3184E">
          <w:rPr>
            <w:rStyle w:val="Hyperlink"/>
            <w:rFonts w:ascii="Gotham" w:hAnsi="Gotham"/>
          </w:rPr>
          <w:t>Specialized Adventure Villages (3)</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_Toc192768046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47" w:history="1">
        <w:r w:rsidR="00A3184E" w:rsidRPr="00A3184E">
          <w:rPr>
            <w:rStyle w:val="Hyperlink"/>
            <w:rFonts w:ascii="Gotham" w:hAnsi="Gotham"/>
          </w:rPr>
          <w:t>Carbon-Neutral Accommodations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_Toc192768047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19</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48" w:history="1">
        <w:r w:rsidR="00A3184E" w:rsidRPr="00A3184E">
          <w:rPr>
            <w:rStyle w:val="Hyperlink"/>
            <w:rFonts w:ascii="Gotham" w:hAnsi="Gotham"/>
          </w:rPr>
          <w:t>Technology Integration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_Toc192768048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19</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49" w:history="1">
        <w:r w:rsidR="00A3184E" w:rsidRPr="00A3184E">
          <w:rPr>
            <w:rStyle w:val="Hyperlink"/>
            <w:rFonts w:ascii="Gotham" w:hAnsi="Gotham"/>
          </w:rPr>
          <w:t>Specialized Adventure Equipment and Services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_Toc192768049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19</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50" w:history="1">
        <w:r w:rsidR="00A3184E" w:rsidRPr="00A3184E">
          <w:rPr>
            <w:rStyle w:val="Hyperlink"/>
            <w:rFonts w:ascii="Gotham" w:hAnsi="Gotham"/>
          </w:rPr>
          <w:t>Market Opportunity and Revenue Potential</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_Toc192768050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19</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51" w:history="1">
        <w:r w:rsidR="00A3184E" w:rsidRPr="00A3184E">
          <w:rPr>
            <w:rStyle w:val="Hyperlink"/>
            <w:rFonts w:ascii="Gotham" w:hAnsi="Gotham"/>
          </w:rPr>
          <w:t>Implementation Strategy and Partnerships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_Toc192768051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20</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52" w:history="1">
        <w:r w:rsidR="00A3184E" w:rsidRPr="00A3184E">
          <w:rPr>
            <w:rStyle w:val="Hyperlink"/>
            <w:rFonts w:ascii="Gotham" w:hAnsi="Gotham"/>
            <w:noProof/>
          </w:rPr>
          <w:t>Multi-User Trail System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_Toc192768052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53" w:history="1">
        <w:r w:rsidR="00A3184E" w:rsidRPr="00A3184E">
          <w:rPr>
            <w:rStyle w:val="Hyperlink"/>
            <w:rFonts w:ascii="Gotham" w:hAnsi="Gotham"/>
            <w:noProof/>
          </w:rPr>
          <w:t>Multi-Use Trail Network</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_Toc192768053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54" w:history="1">
        <w:r w:rsidR="00A3184E" w:rsidRPr="00A3184E">
          <w:rPr>
            <w:rStyle w:val="Hyperlink"/>
            <w:rFonts w:ascii="Gotham" w:hAnsi="Gotham"/>
          </w:rPr>
          <w:t>Expanded ORV Trail System: Incorporating Best Practices from Moab and Oceano Dunes SVRA</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_Toc192768054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21</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55" w:history="1">
        <w:r w:rsidR="00A3184E" w:rsidRPr="00A3184E">
          <w:rPr>
            <w:rStyle w:val="Hyperlink"/>
            <w:rFonts w:ascii="Gotham" w:hAnsi="Gotham"/>
            <w:noProof/>
          </w:rPr>
          <w:t>Dual-Model Approach to ORV Management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_Toc192768055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56" w:history="1">
        <w:r w:rsidR="00A3184E" w:rsidRPr="00A3184E">
          <w:rPr>
            <w:rStyle w:val="Hyperlink"/>
            <w:rFonts w:ascii="Gotham" w:hAnsi="Gotham"/>
            <w:noProof/>
          </w:rPr>
          <w:t>Moab-Inspired Trail Network Components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_Toc192768056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57" w:history="1">
        <w:r w:rsidR="00A3184E" w:rsidRPr="00A3184E">
          <w:rPr>
            <w:rStyle w:val="Hyperlink"/>
            <w:rFonts w:ascii="Gotham" w:hAnsi="Gotham"/>
            <w:noProof/>
          </w:rPr>
          <w:t>Oceano Dunes SVRA Management Principles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_Toc192768057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58" w:history="1">
        <w:r w:rsidR="00A3184E" w:rsidRPr="00A3184E">
          <w:rPr>
            <w:rStyle w:val="Hyperlink"/>
            <w:rFonts w:ascii="Gotham" w:hAnsi="Gotham"/>
            <w:noProof/>
          </w:rPr>
          <w:t>Implementation and Enforcement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_Toc192768058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59" w:history="1">
        <w:r w:rsidR="00A3184E" w:rsidRPr="00A3184E">
          <w:rPr>
            <w:rStyle w:val="Hyperlink"/>
            <w:rFonts w:ascii="Gotham" w:hAnsi="Gotham"/>
            <w:noProof/>
          </w:rPr>
          <w:t>Revenue and Sustainability Model</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_Toc192768059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60" w:history="1">
        <w:r w:rsidR="00A3184E" w:rsidRPr="00A3184E">
          <w:rPr>
            <w:rStyle w:val="Hyperlink"/>
            <w:rFonts w:ascii="Gotham" w:hAnsi="Gotham"/>
            <w:noProof/>
          </w:rPr>
          <w:t>Special Event Framework</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_Toc192768060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61" w:history="1">
        <w:r w:rsidR="00A3184E" w:rsidRPr="00A3184E">
          <w:rPr>
            <w:rStyle w:val="Hyperlink"/>
            <w:rFonts w:ascii="Gotham" w:hAnsi="Gotham"/>
            <w:noProof/>
          </w:rPr>
          <w:t>Adaptive Management Approach</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_Toc192768061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62" w:history="1">
        <w:r w:rsidR="00A3184E" w:rsidRPr="00A3184E">
          <w:rPr>
            <w:rStyle w:val="Hyperlink"/>
            <w:rFonts w:ascii="Gotham" w:hAnsi="Gotham"/>
            <w:noProof/>
          </w:rPr>
          <w:t>Integrated Trailhead Facilities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_Toc192768062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23</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63" w:history="1">
        <w:r w:rsidR="00A3184E" w:rsidRPr="00A3184E">
          <w:rPr>
            <w:rStyle w:val="Hyperlink"/>
            <w:rFonts w:ascii="Gotham" w:hAnsi="Gotham"/>
          </w:rPr>
          <w:t>Primary Access Hubs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_Toc192768063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23</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64" w:history="1">
        <w:r w:rsidR="00A3184E" w:rsidRPr="00A3184E">
          <w:rPr>
            <w:rStyle w:val="Hyperlink"/>
            <w:rFonts w:ascii="Gotham" w:hAnsi="Gotham"/>
            <w:noProof/>
          </w:rPr>
          <w:t>Secondary Access Points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_Toc192768064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23</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65" w:history="1">
        <w:r w:rsidR="00A3184E" w:rsidRPr="00A3184E">
          <w:rPr>
            <w:rStyle w:val="Hyperlink"/>
            <w:rFonts w:ascii="Gotham" w:hAnsi="Gotham"/>
          </w:rPr>
          <w:t>Economic Impact Analysis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_Toc192768065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23</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66" w:history="1">
        <w:r w:rsidR="00A3184E" w:rsidRPr="00A3184E">
          <w:rPr>
            <w:rStyle w:val="Hyperlink"/>
            <w:rFonts w:ascii="Gotham" w:hAnsi="Gotham"/>
            <w:noProof/>
          </w:rPr>
          <w:t>Trail Development ROI</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_Toc192768066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67" w:history="1">
        <w:r w:rsidR="00A3184E" w:rsidRPr="00A3184E">
          <w:rPr>
            <w:rStyle w:val="Hyperlink"/>
            <w:rFonts w:ascii="Gotham" w:hAnsi="Gotham"/>
            <w:noProof/>
          </w:rPr>
          <w:t>Visitor Spending Patterns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_Toc192768067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68" w:history="1">
        <w:r w:rsidR="00A3184E" w:rsidRPr="00A3184E">
          <w:rPr>
            <w:rStyle w:val="Hyperlink"/>
            <w:rFonts w:ascii="Gotham" w:hAnsi="Gotham"/>
            <w:noProof/>
          </w:rPr>
          <w:t>Community Benefits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_Toc192768068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24</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69" w:history="1">
        <w:r w:rsidR="00A3184E" w:rsidRPr="00A3184E">
          <w:rPr>
            <w:rStyle w:val="Hyperlink"/>
            <w:rFonts w:ascii="Gotham" w:hAnsi="Gotham"/>
          </w:rPr>
          <w:t>Implementation Timeline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_Toc192768069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25</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70" w:history="1">
        <w:r w:rsidR="00A3184E" w:rsidRPr="00A3184E">
          <w:rPr>
            <w:rStyle w:val="Hyperlink"/>
            <w:rFonts w:ascii="Gotham" w:hAnsi="Gotham"/>
            <w:b/>
            <w:noProof/>
          </w:rPr>
          <w:t>Phase 1 (Years 1-2)</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_Toc192768070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71" w:history="1">
        <w:r w:rsidR="00A3184E" w:rsidRPr="00A3184E">
          <w:rPr>
            <w:rStyle w:val="Hyperlink"/>
            <w:rFonts w:ascii="Gotham" w:hAnsi="Gotham"/>
            <w:b/>
            <w:noProof/>
          </w:rPr>
          <w:t>Phase 2 (Years 3-4)</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_Toc192768071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72" w:history="1">
        <w:r w:rsidR="00A3184E" w:rsidRPr="00A3184E">
          <w:rPr>
            <w:rStyle w:val="Hyperlink"/>
            <w:rFonts w:ascii="Gotham" w:hAnsi="Gotham"/>
            <w:b/>
            <w:noProof/>
          </w:rPr>
          <w:t>Phase 3 (Years 5-7)</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_Toc192768072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73" w:history="1">
        <w:r w:rsidR="00A3184E" w:rsidRPr="00A3184E">
          <w:rPr>
            <w:rStyle w:val="Hyperlink"/>
            <w:rFonts w:ascii="Gotham" w:hAnsi="Gotham"/>
            <w:b/>
            <w:noProof/>
          </w:rPr>
          <w:t>Funding Strategy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_Toc192768073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74" w:history="1">
        <w:r w:rsidR="00A3184E" w:rsidRPr="00A3184E">
          <w:rPr>
            <w:rStyle w:val="Hyperlink"/>
            <w:rFonts w:ascii="Gotham" w:hAnsi="Gotham"/>
            <w:b/>
            <w:noProof/>
          </w:rPr>
          <w:t>Conclusion: Multi-User Trail System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_Toc192768074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25</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075" w:history="1">
        <w:r w:rsidR="00A3184E" w:rsidRPr="00A3184E">
          <w:rPr>
            <w:rStyle w:val="Hyperlink"/>
            <w:noProof/>
          </w:rPr>
          <w:t>Section 4. STRATEGIC COMPARISONS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_Toc192768075 \h </w:instrText>
        </w:r>
        <w:r w:rsidR="00A3184E" w:rsidRPr="00A3184E">
          <w:rPr>
            <w:noProof/>
            <w:webHidden/>
          </w:rPr>
        </w:r>
        <w:r w:rsidR="00A3184E" w:rsidRPr="00A3184E">
          <w:rPr>
            <w:noProof/>
            <w:webHidden/>
          </w:rPr>
          <w:fldChar w:fldCharType="separate"/>
        </w:r>
        <w:r w:rsidR="0080095B">
          <w:rPr>
            <w:noProof/>
            <w:webHidden/>
          </w:rPr>
          <w:t>26</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76" w:history="1">
        <w:r w:rsidR="00A3184E" w:rsidRPr="00A3184E">
          <w:rPr>
            <w:rStyle w:val="Hyperlink"/>
            <w:rFonts w:ascii="Gotham" w:hAnsi="Gotham"/>
          </w:rPr>
          <w:t>Sierra County SRA and Arkansas Trail System Initiative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_Toc192768076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77" w:history="1">
        <w:r w:rsidR="00A3184E" w:rsidRPr="00A3184E">
          <w:rPr>
            <w:rStyle w:val="Hyperlink"/>
            <w:rFonts w:ascii="Gotham" w:hAnsi="Gotham"/>
          </w:rPr>
          <w:t>Arkansas Trail System Initiative Overview</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_Toc192768077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78" w:history="1">
        <w:r w:rsidR="00A3184E" w:rsidRPr="00A3184E">
          <w:rPr>
            <w:rStyle w:val="Hyperlink"/>
            <w:rFonts w:ascii="Gotham" w:hAnsi="Gotham"/>
          </w:rPr>
          <w:t>Success Metrics from Arkansas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_Toc192768078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79" w:history="1">
        <w:r w:rsidR="00A3184E" w:rsidRPr="00A3184E">
          <w:rPr>
            <w:rStyle w:val="Hyperlink"/>
            <w:rFonts w:ascii="Gotham" w:hAnsi="Gotham"/>
          </w:rPr>
          <w:t>Comparative Advantages: Sierra County SRA vs. Arkansas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_Toc192768079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26</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80" w:history="1">
        <w:r w:rsidR="00A3184E" w:rsidRPr="00A3184E">
          <w:rPr>
            <w:rStyle w:val="Hyperlink"/>
            <w:rFonts w:ascii="Gotham" w:hAnsi="Gotham"/>
            <w:noProof/>
          </w:rPr>
          <w:t>Shared Characteristics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_Toc192768080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26</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81" w:history="1">
        <w:r w:rsidR="00A3184E" w:rsidRPr="00A3184E">
          <w:rPr>
            <w:rStyle w:val="Hyperlink"/>
            <w:rFonts w:ascii="Gotham" w:hAnsi="Gotham"/>
            <w:noProof/>
          </w:rPr>
          <w:t>Sierra County SRA Advantages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_Toc192768081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26</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82" w:history="1">
        <w:r w:rsidR="00A3184E" w:rsidRPr="00A3184E">
          <w:rPr>
            <w:rStyle w:val="Hyperlink"/>
            <w:rFonts w:ascii="Gotham" w:hAnsi="Gotham"/>
            <w:noProof/>
          </w:rPr>
          <w:t>Implementation Lessons from Arkansas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_Toc192768082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27</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83" w:history="1">
        <w:r w:rsidR="00A3184E" w:rsidRPr="00A3184E">
          <w:rPr>
            <w:rStyle w:val="Hyperlink"/>
            <w:rFonts w:ascii="Gotham" w:hAnsi="Gotham"/>
          </w:rPr>
          <w:t>Economic Impact Comparison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_Toc192768083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84" w:history="1">
        <w:r w:rsidR="00A3184E" w:rsidRPr="00A3184E">
          <w:rPr>
            <w:rStyle w:val="Hyperlink"/>
            <w:rFonts w:ascii="Gotham" w:hAnsi="Gotham"/>
          </w:rPr>
          <w:t>Complementary Strategy for New Mexico</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_Toc192768084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85" w:history="1">
        <w:r w:rsidR="00A3184E" w:rsidRPr="00A3184E">
          <w:rPr>
            <w:rStyle w:val="Hyperlink"/>
            <w:rFonts w:ascii="Gotham" w:hAnsi="Gotham"/>
          </w:rPr>
          <w:t>Recommended Adaptations from Arkansas Model</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_Toc192768085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86" w:history="1">
        <w:r w:rsidR="00A3184E" w:rsidRPr="00A3184E">
          <w:rPr>
            <w:rStyle w:val="Hyperlink"/>
            <w:rFonts w:ascii="Gotham" w:hAnsi="Gotham"/>
          </w:rPr>
          <w:t>Conclusion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_Toc192768086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87" w:history="1">
        <w:r w:rsidR="00A3184E" w:rsidRPr="00A3184E">
          <w:rPr>
            <w:rStyle w:val="Hyperlink"/>
            <w:rFonts w:ascii="Gotham" w:hAnsi="Gotham"/>
          </w:rPr>
          <w:t>Section 4.5 Strategic Comparison: Proposed Sierra County State Recreation Area vs. Glen Canyon National Recreation Area</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_Toc192768087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29</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88" w:history="1">
        <w:r w:rsidR="00A3184E" w:rsidRPr="00A3184E">
          <w:rPr>
            <w:rStyle w:val="Hyperlink"/>
            <w:rFonts w:ascii="Gotham" w:hAnsi="Gotham"/>
            <w:noProof/>
          </w:rPr>
          <w:t>Land Size and Water Resources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_Toc192768088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89" w:history="1">
        <w:r w:rsidR="00A3184E" w:rsidRPr="00A3184E">
          <w:rPr>
            <w:rStyle w:val="Hyperlink"/>
            <w:rFonts w:ascii="Gotham" w:hAnsi="Gotham"/>
            <w:noProof/>
          </w:rPr>
          <w:t>Local Population Demographics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_Toc192768089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0" w:history="1">
        <w:r w:rsidR="00A3184E" w:rsidRPr="00A3184E">
          <w:rPr>
            <w:rStyle w:val="Hyperlink"/>
            <w:rFonts w:ascii="Gotham" w:hAnsi="Gotham"/>
            <w:noProof/>
          </w:rPr>
          <w:t>Visitation and Tourism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1" w:history="1">
        <w:r w:rsidR="00A3184E" w:rsidRPr="00A3184E">
          <w:rPr>
            <w:rStyle w:val="Hyperlink"/>
            <w:rFonts w:ascii="Gotham" w:hAnsi="Gotham"/>
            <w:noProof/>
          </w:rPr>
          <w:t>Economic Contribution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2" w:history="1">
        <w:r w:rsidR="00A3184E" w:rsidRPr="00A3184E">
          <w:rPr>
            <w:rStyle w:val="Hyperlink"/>
            <w:rFonts w:ascii="Gotham" w:hAnsi="Gotham"/>
            <w:noProof/>
          </w:rPr>
          <w:t>Recreational Assets and Infrastructure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3" w:history="1">
        <w:r w:rsidR="00A3184E" w:rsidRPr="00A3184E">
          <w:rPr>
            <w:rStyle w:val="Hyperlink"/>
            <w:rFonts w:ascii="Gotham" w:hAnsi="Gotham"/>
            <w:noProof/>
          </w:rPr>
          <w:t>Governance and Management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4" w:history="1">
        <w:r w:rsidR="00A3184E" w:rsidRPr="00A3184E">
          <w:rPr>
            <w:rStyle w:val="Hyperlink"/>
            <w:rFonts w:ascii="Gotham" w:hAnsi="Gotham"/>
            <w:noProof/>
          </w:rPr>
          <w:t>Growth Potential and Challenges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5" w:history="1">
        <w:r w:rsidR="00A3184E" w:rsidRPr="00A3184E">
          <w:rPr>
            <w:rStyle w:val="Hyperlink"/>
            <w:rFonts w:ascii="Gotham" w:hAnsi="Gotham"/>
            <w:noProof/>
          </w:rPr>
          <w:t>Community Impact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32</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096" w:history="1">
        <w:r w:rsidR="00A3184E" w:rsidRPr="00A3184E">
          <w:rPr>
            <w:rStyle w:val="Hyperlink"/>
            <w:rFonts w:ascii="Gotham" w:hAnsi="Gotham"/>
          </w:rPr>
          <w:t>Comparative Advantages and Disadvantages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_Toc192768096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33</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7" w:history="1">
        <w:r w:rsidR="00A3184E" w:rsidRPr="00A3184E">
          <w:rPr>
            <w:rStyle w:val="Hyperlink"/>
            <w:rFonts w:ascii="Gotham" w:hAnsi="Gotham"/>
            <w:noProof/>
          </w:rPr>
          <w:t>Sierra County SRA Advantages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8" w:history="1">
        <w:r w:rsidR="00A3184E" w:rsidRPr="00A3184E">
          <w:rPr>
            <w:rStyle w:val="Hyperlink"/>
            <w:rFonts w:ascii="Gotham" w:hAnsi="Gotham"/>
            <w:noProof/>
          </w:rPr>
          <w:t>Glen Canyon NRA Advantages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099" w:history="1">
        <w:r w:rsidR="00A3184E" w:rsidRPr="00A3184E">
          <w:rPr>
            <w:rStyle w:val="Hyperlink"/>
            <w:rFonts w:ascii="Gotham" w:hAnsi="Gotham"/>
            <w:noProof/>
          </w:rPr>
          <w:t>Additional Information Needed for More Complete Comparison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_Toc192768099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33</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100" w:history="1">
        <w:r w:rsidR="00A3184E" w:rsidRPr="00A3184E">
          <w:rPr>
            <w:rStyle w:val="Hyperlink"/>
            <w:noProof/>
          </w:rPr>
          <w:t>Section 5. Outdoor Recreation Economic Impact Projections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_Toc192768100 \h </w:instrText>
        </w:r>
        <w:r w:rsidR="00A3184E" w:rsidRPr="00A3184E">
          <w:rPr>
            <w:noProof/>
            <w:webHidden/>
          </w:rPr>
        </w:r>
        <w:r w:rsidR="00A3184E" w:rsidRPr="00A3184E">
          <w:rPr>
            <w:noProof/>
            <w:webHidden/>
          </w:rPr>
          <w:fldChar w:fldCharType="separate"/>
        </w:r>
        <w:r w:rsidR="0080095B">
          <w:rPr>
            <w:noProof/>
            <w:webHidden/>
          </w:rPr>
          <w:t>34</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01" w:history="1">
        <w:r w:rsidR="00A3184E" w:rsidRPr="00A3184E">
          <w:rPr>
            <w:rStyle w:val="Hyperlink"/>
            <w:rFonts w:ascii="Gotham" w:hAnsi="Gotham"/>
          </w:rPr>
          <w:t>Current State Performance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_Toc192768101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34</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02" w:history="1">
        <w:r w:rsidR="00A3184E" w:rsidRPr="00A3184E">
          <w:rPr>
            <w:rStyle w:val="Hyperlink"/>
            <w:rFonts w:ascii="Gotham" w:hAnsi="Gotham"/>
          </w:rPr>
          <w:t>Growth Opportunity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_Toc192768102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34</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03" w:history="1">
        <w:r w:rsidR="00A3184E" w:rsidRPr="00A3184E">
          <w:rPr>
            <w:rStyle w:val="Hyperlink"/>
            <w:rFonts w:ascii="Gotham" w:hAnsi="Gotham"/>
          </w:rPr>
          <w:t>State Investment Context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_Toc192768103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34</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04" w:history="1">
        <w:r w:rsidR="00A3184E" w:rsidRPr="00A3184E">
          <w:rPr>
            <w:rStyle w:val="Hyperlink"/>
            <w:rFonts w:ascii="Gotham" w:hAnsi="Gotham"/>
          </w:rPr>
          <w:t>Projected Economic Impact of State Recreation Area</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_Toc192768104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34</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05" w:history="1">
        <w:r w:rsidR="00A3184E" w:rsidRPr="00A3184E">
          <w:rPr>
            <w:rStyle w:val="Hyperlink"/>
            <w:rFonts w:ascii="Gotham" w:hAnsi="Gotham"/>
            <w:noProof/>
          </w:rPr>
          <w:t>Direct Benefits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_Toc192768105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34</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106" w:history="1">
        <w:r w:rsidR="00A3184E" w:rsidRPr="00A3184E">
          <w:rPr>
            <w:rStyle w:val="Hyperlink"/>
            <w:noProof/>
          </w:rPr>
          <w:t>Section 6. Legislative Strategy</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_Toc192768106 \h </w:instrText>
        </w:r>
        <w:r w:rsidR="00A3184E" w:rsidRPr="00A3184E">
          <w:rPr>
            <w:noProof/>
            <w:webHidden/>
          </w:rPr>
        </w:r>
        <w:r w:rsidR="00A3184E" w:rsidRPr="00A3184E">
          <w:rPr>
            <w:noProof/>
            <w:webHidden/>
          </w:rPr>
          <w:fldChar w:fldCharType="separate"/>
        </w:r>
        <w:r w:rsidR="0080095B">
          <w:rPr>
            <w:noProof/>
            <w:webHidden/>
          </w:rPr>
          <w:t>1</w:t>
        </w:r>
        <w:r w:rsidR="00A3184E" w:rsidRPr="00A3184E">
          <w:rPr>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07" w:history="1">
        <w:r w:rsidR="00A3184E" w:rsidRPr="00A3184E">
          <w:rPr>
            <w:rStyle w:val="Hyperlink"/>
            <w:rFonts w:ascii="Gotham" w:hAnsi="Gotham"/>
            <w:noProof/>
          </w:rPr>
          <w:t>Phase 1: Legislative and Administrative Framework (Year 1)</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_Toc192768107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08" w:history="1">
        <w:r w:rsidR="00A3184E" w:rsidRPr="00A3184E">
          <w:rPr>
            <w:rStyle w:val="Hyperlink"/>
            <w:rFonts w:ascii="Gotham" w:hAnsi="Gotham"/>
            <w:noProof/>
          </w:rPr>
          <w:t>Phase 2: Infrastructure Development (Years 2-3)</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_Toc192768108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09" w:history="1">
        <w:r w:rsidR="00A3184E" w:rsidRPr="00A3184E">
          <w:rPr>
            <w:rStyle w:val="Hyperlink"/>
            <w:rFonts w:ascii="Gotham" w:hAnsi="Gotham"/>
            <w:noProof/>
          </w:rPr>
          <w:t>Phase 3: Economic Development (Years 3-5)</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_Toc192768109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10" w:history="1">
        <w:r w:rsidR="00A3184E" w:rsidRPr="00A3184E">
          <w:rPr>
            <w:rStyle w:val="Hyperlink"/>
            <w:rFonts w:ascii="Gotham" w:hAnsi="Gotham"/>
          </w:rPr>
          <w:t>Marketing Strategy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_Toc192768110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1" w:history="1">
        <w:r w:rsidR="00A3184E" w:rsidRPr="00A3184E">
          <w:rPr>
            <w:rStyle w:val="Hyperlink"/>
            <w:rFonts w:ascii="Gotham" w:hAnsi="Gotham"/>
            <w:noProof/>
          </w:rPr>
          <w:t>Target Markets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2" w:history="1">
        <w:r w:rsidR="00A3184E" w:rsidRPr="00A3184E">
          <w:rPr>
            <w:rStyle w:val="Hyperlink"/>
            <w:rFonts w:ascii="Gotham" w:hAnsi="Gotham"/>
            <w:noProof/>
          </w:rPr>
          <w:t>Location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3" w:history="1">
        <w:r w:rsidR="00A3184E" w:rsidRPr="00A3184E">
          <w:rPr>
            <w:rStyle w:val="Hyperlink"/>
            <w:rFonts w:ascii="Gotham" w:hAnsi="Gotham"/>
            <w:noProof/>
          </w:rPr>
          <w:t>Ave Drive Time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4" w:history="1">
        <w:r w:rsidR="00A3184E" w:rsidRPr="00A3184E">
          <w:rPr>
            <w:rStyle w:val="Hyperlink"/>
            <w:rFonts w:ascii="Gotham" w:hAnsi="Gotham"/>
            <w:noProof/>
          </w:rPr>
          <w:t>Distance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5" w:history="1">
        <w:r w:rsidR="00A3184E" w:rsidRPr="00A3184E">
          <w:rPr>
            <w:rStyle w:val="Hyperlink"/>
            <w:rFonts w:ascii="Gotham" w:hAnsi="Gotham"/>
            <w:noProof/>
          </w:rPr>
          <w:t>Positioning:</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6" w:history="1">
        <w:r w:rsidR="00A3184E" w:rsidRPr="00A3184E">
          <w:rPr>
            <w:rStyle w:val="Hyperlink"/>
            <w:rFonts w:ascii="Gotham" w:hAnsi="Gotham"/>
            <w:noProof/>
          </w:rPr>
          <w:t>Key differentiators: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7" w:history="1">
        <w:r w:rsidR="00A3184E" w:rsidRPr="00A3184E">
          <w:rPr>
            <w:rStyle w:val="Hyperlink"/>
            <w:rFonts w:ascii="Gotham" w:hAnsi="Gotham"/>
            <w:noProof/>
          </w:rPr>
          <w:t>New Business Creation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8" w:history="1">
        <w:r w:rsidR="00A3184E" w:rsidRPr="00A3184E">
          <w:rPr>
            <w:rStyle w:val="Hyperlink"/>
            <w:rFonts w:ascii="Gotham" w:hAnsi="Gotham"/>
            <w:noProof/>
          </w:rPr>
          <w:t>Downtown Revitalization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19" w:history="1">
        <w:r w:rsidR="00A3184E" w:rsidRPr="00A3184E">
          <w:rPr>
            <w:rStyle w:val="Hyperlink"/>
            <w:rFonts w:ascii="Gotham" w:hAnsi="Gotham"/>
            <w:noProof/>
          </w:rPr>
          <w:t>Retail and Service Establishments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_Toc192768119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0" w:history="1">
        <w:r w:rsidR="00A3184E" w:rsidRPr="00A3184E">
          <w:rPr>
            <w:rStyle w:val="Hyperlink"/>
            <w:rFonts w:ascii="Gotham" w:hAnsi="Gotham"/>
            <w:noProof/>
          </w:rPr>
          <w:t>North Monticello Amphitheater and Event Center</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1" w:history="1">
        <w:r w:rsidR="00A3184E" w:rsidRPr="00A3184E">
          <w:rPr>
            <w:rStyle w:val="Hyperlink"/>
            <w:rFonts w:ascii="Gotham" w:hAnsi="Gotham"/>
            <w:noProof/>
          </w:rPr>
          <w:t>Programming Opportunities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2" w:history="1">
        <w:r w:rsidR="00A3184E" w:rsidRPr="00A3184E">
          <w:rPr>
            <w:rStyle w:val="Hyperlink"/>
            <w:rFonts w:ascii="Gotham" w:hAnsi="Gotham"/>
            <w:noProof/>
          </w:rPr>
          <w:t>Economic Impact Projections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3" w:history="1">
        <w:r w:rsidR="00A3184E" w:rsidRPr="00A3184E">
          <w:rPr>
            <w:rStyle w:val="Hyperlink"/>
            <w:rFonts w:ascii="Gotham" w:hAnsi="Gotham"/>
            <w:noProof/>
          </w:rPr>
          <w:t>Guided Experience and Tour Operations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4" w:history="1">
        <w:r w:rsidR="00A3184E" w:rsidRPr="00A3184E">
          <w:rPr>
            <w:rStyle w:val="Hyperlink"/>
            <w:rFonts w:ascii="Gotham" w:hAnsi="Gotham"/>
            <w:noProof/>
          </w:rPr>
          <w:t>Hospitality Development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5" w:history="1">
        <w:r w:rsidR="00A3184E" w:rsidRPr="00A3184E">
          <w:rPr>
            <w:rStyle w:val="Hyperlink"/>
            <w:rFonts w:ascii="Gotham" w:hAnsi="Gotham"/>
            <w:noProof/>
          </w:rPr>
          <w:t>Support Services and Infrastructure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6" w:history="1">
        <w:r w:rsidR="00A3184E" w:rsidRPr="00A3184E">
          <w:rPr>
            <w:rStyle w:val="Hyperlink"/>
            <w:rFonts w:ascii="Gotham" w:hAnsi="Gotham"/>
            <w:noProof/>
          </w:rPr>
          <w:t>Safety and Enforcement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7" w:history="1">
        <w:r w:rsidR="00A3184E" w:rsidRPr="00A3184E">
          <w:rPr>
            <w:rStyle w:val="Hyperlink"/>
            <w:rFonts w:ascii="Gotham" w:hAnsi="Gotham"/>
            <w:noProof/>
          </w:rPr>
          <w:t>Education and Interpretation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8" w:history="1">
        <w:r w:rsidR="00A3184E" w:rsidRPr="00A3184E">
          <w:rPr>
            <w:rStyle w:val="Hyperlink"/>
            <w:rFonts w:ascii="Gotham" w:hAnsi="Gotham"/>
            <w:noProof/>
          </w:rPr>
          <w:t>Transportation Services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29" w:history="1">
        <w:r w:rsidR="00A3184E" w:rsidRPr="00A3184E">
          <w:rPr>
            <w:rStyle w:val="Hyperlink"/>
            <w:rFonts w:ascii="Gotham" w:hAnsi="Gotham"/>
            <w:noProof/>
          </w:rPr>
          <w:t>Technology and Digital Services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_Toc192768129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30" w:history="1">
        <w:r w:rsidR="00A3184E" w:rsidRPr="00A3184E">
          <w:rPr>
            <w:rStyle w:val="Hyperlink"/>
            <w:rFonts w:ascii="Gotham" w:hAnsi="Gotham"/>
            <w:noProof/>
          </w:rPr>
          <w:t>Comprehensive Economic Impact Forecast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_Toc192768130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6</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131" w:history="1">
        <w:r w:rsidR="00A3184E" w:rsidRPr="00A3184E">
          <w:rPr>
            <w:rStyle w:val="Hyperlink"/>
            <w:noProof/>
          </w:rPr>
          <w:t>Section 7. Funding Sources and Partnership Opportunities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_Toc192768131 \h </w:instrText>
        </w:r>
        <w:r w:rsidR="00A3184E" w:rsidRPr="00A3184E">
          <w:rPr>
            <w:noProof/>
            <w:webHidden/>
          </w:rPr>
        </w:r>
        <w:r w:rsidR="00A3184E" w:rsidRPr="00A3184E">
          <w:rPr>
            <w:noProof/>
            <w:webHidden/>
          </w:rPr>
          <w:fldChar w:fldCharType="separate"/>
        </w:r>
        <w:r w:rsidR="0080095B">
          <w:rPr>
            <w:noProof/>
            <w:webHidden/>
          </w:rPr>
          <w:t>8</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32" w:history="1">
        <w:r w:rsidR="00A3184E" w:rsidRPr="00A3184E">
          <w:rPr>
            <w:rStyle w:val="Hyperlink"/>
            <w:rFonts w:ascii="Gotham" w:hAnsi="Gotham"/>
          </w:rPr>
          <w:t>Federal Funding Programs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_Toc192768132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8</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33" w:history="1">
        <w:r w:rsidR="00A3184E" w:rsidRPr="00A3184E">
          <w:rPr>
            <w:rStyle w:val="Hyperlink"/>
            <w:rFonts w:ascii="Gotham" w:hAnsi="Gotham"/>
            <w:noProof/>
          </w:rPr>
          <w:t>Land and Water Conservation Fund (LWCF) State and Local Assistance Program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_Toc192768133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34" w:history="1">
        <w:r w:rsidR="00A3184E" w:rsidRPr="00A3184E">
          <w:rPr>
            <w:rStyle w:val="Hyperlink"/>
            <w:rFonts w:ascii="Gotham" w:hAnsi="Gotham"/>
            <w:noProof/>
          </w:rPr>
          <w:t>Economic Development Administration (EDA) Public Works Program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_Toc192768134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35" w:history="1">
        <w:r w:rsidR="00A3184E" w:rsidRPr="00A3184E">
          <w:rPr>
            <w:rStyle w:val="Hyperlink"/>
            <w:rFonts w:ascii="Gotham" w:hAnsi="Gotham"/>
            <w:noProof/>
          </w:rPr>
          <w:t>USDA Rural Development - Community Facilities Direct Loan &amp; Grant Program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_Toc192768135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36" w:history="1">
        <w:r w:rsidR="00A3184E" w:rsidRPr="00A3184E">
          <w:rPr>
            <w:rStyle w:val="Hyperlink"/>
            <w:rFonts w:ascii="Gotham" w:hAnsi="Gotham"/>
            <w:noProof/>
          </w:rPr>
          <w:t>Federal Highway Administration - Federal Lands Access Program (FLAP)</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_Toc192768136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37" w:history="1">
        <w:r w:rsidR="00A3184E" w:rsidRPr="00A3184E">
          <w:rPr>
            <w:rStyle w:val="Hyperlink"/>
            <w:rFonts w:ascii="Gotham" w:hAnsi="Gotham"/>
            <w:noProof/>
          </w:rPr>
          <w:t>Bureau of Reclamation - WaterSMART Grants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_Toc192768137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38" w:history="1">
        <w:r w:rsidR="00A3184E" w:rsidRPr="00A3184E">
          <w:rPr>
            <w:rStyle w:val="Hyperlink"/>
            <w:rFonts w:ascii="Gotham" w:hAnsi="Gotham"/>
          </w:rPr>
          <w:t>State Funding Programs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_Toc192768138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8</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39" w:history="1">
        <w:r w:rsidR="00A3184E" w:rsidRPr="00A3184E">
          <w:rPr>
            <w:rStyle w:val="Hyperlink"/>
            <w:rFonts w:ascii="Gotham" w:hAnsi="Gotham"/>
            <w:noProof/>
          </w:rPr>
          <w:t>New Mexico Outdoor Recreation Division - Trails+ Grant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_Toc192768139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0" w:history="1">
        <w:r w:rsidR="00A3184E" w:rsidRPr="00A3184E">
          <w:rPr>
            <w:rStyle w:val="Hyperlink"/>
            <w:rFonts w:ascii="Gotham" w:hAnsi="Gotham"/>
            <w:noProof/>
          </w:rPr>
          <w:t>New Mexico Tourism Department - Tourism Development Fund</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1" w:history="1">
        <w:r w:rsidR="00A3184E" w:rsidRPr="00A3184E">
          <w:rPr>
            <w:rStyle w:val="Hyperlink"/>
            <w:rFonts w:ascii="Gotham" w:hAnsi="Gotham"/>
            <w:noProof/>
          </w:rPr>
          <w:t>New Mexico Economic Development Department - LEDA Funds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2" w:history="1">
        <w:r w:rsidR="00A3184E" w:rsidRPr="00A3184E">
          <w:rPr>
            <w:rStyle w:val="Hyperlink"/>
            <w:rFonts w:ascii="Gotham" w:hAnsi="Gotham"/>
            <w:noProof/>
          </w:rPr>
          <w:t>New Mexico Water Trust Board Funds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3" w:history="1">
        <w:r w:rsidR="00A3184E" w:rsidRPr="00A3184E">
          <w:rPr>
            <w:rStyle w:val="Hyperlink"/>
            <w:rFonts w:ascii="Gotham" w:hAnsi="Gotham"/>
            <w:noProof/>
          </w:rPr>
          <w:t>New Mexico Main Street Program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4" w:history="1">
        <w:r w:rsidR="00A3184E" w:rsidRPr="00A3184E">
          <w:rPr>
            <w:rStyle w:val="Hyperlink"/>
            <w:rFonts w:ascii="Gotham" w:hAnsi="Gotham"/>
            <w:noProof/>
          </w:rPr>
          <w:t>New Mexico Outdoor Equity Fund</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9</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45" w:history="1">
        <w:r w:rsidR="00A3184E" w:rsidRPr="00A3184E">
          <w:rPr>
            <w:rStyle w:val="Hyperlink"/>
            <w:rFonts w:ascii="Gotham" w:hAnsi="Gotham"/>
          </w:rPr>
          <w:t>County and Local Funding</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_Toc192768145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9</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6" w:history="1">
        <w:r w:rsidR="00A3184E" w:rsidRPr="00A3184E">
          <w:rPr>
            <w:rStyle w:val="Hyperlink"/>
            <w:rFonts w:ascii="Gotham" w:hAnsi="Gotham"/>
            <w:noProof/>
          </w:rPr>
          <w:t>Sierra County Lodgers Tax Revenue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7" w:history="1">
        <w:r w:rsidR="00A3184E" w:rsidRPr="00A3184E">
          <w:rPr>
            <w:rStyle w:val="Hyperlink"/>
            <w:rFonts w:ascii="Gotham" w:hAnsi="Gotham"/>
            <w:noProof/>
          </w:rPr>
          <w:t>Sierra County Infrastructure Capital Improvement Plan (ICIP)</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8" w:history="1">
        <w:r w:rsidR="00A3184E" w:rsidRPr="00A3184E">
          <w:rPr>
            <w:rStyle w:val="Hyperlink"/>
            <w:rFonts w:ascii="Gotham" w:hAnsi="Gotham"/>
            <w:noProof/>
          </w:rPr>
          <w:t>Municipal Bonds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49" w:history="1">
        <w:r w:rsidR="00A3184E" w:rsidRPr="00A3184E">
          <w:rPr>
            <w:rStyle w:val="Hyperlink"/>
            <w:rFonts w:ascii="Gotham" w:hAnsi="Gotham"/>
            <w:noProof/>
          </w:rPr>
          <w:t>Tax Increment Financing Districts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_Toc192768149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50" w:history="1">
        <w:r w:rsidR="00A3184E" w:rsidRPr="00A3184E">
          <w:rPr>
            <w:rStyle w:val="Hyperlink"/>
            <w:rFonts w:ascii="Gotham" w:hAnsi="Gotham"/>
          </w:rPr>
          <w:t>Private and Foundation Funding</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_Toc192768150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10</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51" w:history="1">
        <w:r w:rsidR="00A3184E" w:rsidRPr="00A3184E">
          <w:rPr>
            <w:rStyle w:val="Hyperlink"/>
            <w:rFonts w:ascii="Gotham" w:hAnsi="Gotham"/>
            <w:noProof/>
          </w:rPr>
          <w:t>Outdoor Industry Association - Community Grant Program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_Toc192768151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52" w:history="1">
        <w:r w:rsidR="00A3184E" w:rsidRPr="00A3184E">
          <w:rPr>
            <w:rStyle w:val="Hyperlink"/>
            <w:rFonts w:ascii="Gotham" w:hAnsi="Gotham"/>
            <w:noProof/>
          </w:rPr>
          <w:t>REI Co-op Community Partnership Grants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_Toc192768152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53" w:history="1">
        <w:r w:rsidR="00A3184E" w:rsidRPr="00A3184E">
          <w:rPr>
            <w:rStyle w:val="Hyperlink"/>
            <w:rFonts w:ascii="Gotham" w:hAnsi="Gotham"/>
            <w:noProof/>
          </w:rPr>
          <w:t>People-For-Bikes Community Grant Program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_Toc192768153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54" w:history="1">
        <w:r w:rsidR="00A3184E" w:rsidRPr="00A3184E">
          <w:rPr>
            <w:rStyle w:val="Hyperlink"/>
            <w:rFonts w:ascii="Gotham" w:hAnsi="Gotham"/>
            <w:noProof/>
          </w:rPr>
          <w:t>National Fish and Wildlife Foundation (NFWF) Grants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_Toc192768154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55" w:history="1">
        <w:r w:rsidR="00A3184E" w:rsidRPr="00A3184E">
          <w:rPr>
            <w:rStyle w:val="Hyperlink"/>
            <w:rFonts w:ascii="Gotham" w:hAnsi="Gotham"/>
            <w:noProof/>
          </w:rPr>
          <w:t>LOR Foundation Community Grants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_Toc192768155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56" w:history="1">
        <w:r w:rsidR="00A3184E" w:rsidRPr="00A3184E">
          <w:rPr>
            <w:rStyle w:val="Hyperlink"/>
            <w:rFonts w:ascii="Gotham" w:hAnsi="Gotham"/>
            <w:noProof/>
          </w:rPr>
          <w:t>The Conservation Fund - Parks with Purpose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_Toc192768156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57" w:history="1">
        <w:r w:rsidR="00A3184E" w:rsidRPr="00A3184E">
          <w:rPr>
            <w:rStyle w:val="Hyperlink"/>
            <w:rFonts w:ascii="Gotham" w:hAnsi="Gotham"/>
          </w:rPr>
          <w:t>Corporate Partnerships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_Toc192768157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11</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58" w:history="1">
        <w:r w:rsidR="00A3184E" w:rsidRPr="00A3184E">
          <w:rPr>
            <w:rStyle w:val="Hyperlink"/>
            <w:rFonts w:ascii="Gotham" w:hAnsi="Gotham"/>
            <w:noProof/>
          </w:rPr>
          <w:t>Outdoor Brand Sponsorships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_Toc192768158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59" w:history="1">
        <w:r w:rsidR="00A3184E" w:rsidRPr="00A3184E">
          <w:rPr>
            <w:rStyle w:val="Hyperlink"/>
            <w:rFonts w:ascii="Gotham" w:hAnsi="Gotham"/>
            <w:noProof/>
          </w:rPr>
          <w:t>Energy Sector Corporate Social Responsibility Programs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_Toc192768159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60" w:history="1">
        <w:r w:rsidR="00A3184E" w:rsidRPr="00A3184E">
          <w:rPr>
            <w:rStyle w:val="Hyperlink"/>
            <w:rFonts w:ascii="Gotham" w:hAnsi="Gotham"/>
            <w:noProof/>
          </w:rPr>
          <w:t>Hospitality Industry Partnerships or joint ventures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_Toc192768160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11</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61" w:history="1">
        <w:r w:rsidR="00A3184E" w:rsidRPr="00A3184E">
          <w:rPr>
            <w:rStyle w:val="Hyperlink"/>
            <w:rFonts w:ascii="Gotham" w:hAnsi="Gotham"/>
          </w:rPr>
          <w:t>Innovative Funding Mechanisms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_Toc192768161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11</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62" w:history="1">
        <w:r w:rsidR="00A3184E" w:rsidRPr="00A3184E">
          <w:rPr>
            <w:rStyle w:val="Hyperlink"/>
            <w:rFonts w:ascii="Gotham" w:hAnsi="Gotham"/>
            <w:noProof/>
          </w:rPr>
          <w:t>Public-Private Partnership (P3) Development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_Toc192768162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63" w:history="1">
        <w:r w:rsidR="00A3184E" w:rsidRPr="00A3184E">
          <w:rPr>
            <w:rStyle w:val="Hyperlink"/>
            <w:rFonts w:ascii="Gotham" w:hAnsi="Gotham"/>
            <w:noProof/>
          </w:rPr>
          <w:t>User Fee Reinvestment Program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_Toc192768163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64" w:history="1">
        <w:r w:rsidR="00A3184E" w:rsidRPr="00A3184E">
          <w:rPr>
            <w:rStyle w:val="Hyperlink"/>
            <w:rFonts w:ascii="Gotham" w:hAnsi="Gotham"/>
            <w:noProof/>
          </w:rPr>
          <w:t>Conservation Finance Mechanisms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_Toc192768164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11</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65" w:history="1">
        <w:r w:rsidR="00A3184E" w:rsidRPr="00A3184E">
          <w:rPr>
            <w:rStyle w:val="Hyperlink"/>
            <w:rFonts w:ascii="Gotham" w:hAnsi="Gotham"/>
          </w:rPr>
          <w:t>Conclusion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_Toc192768165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12</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166" w:history="1">
        <w:r w:rsidR="00A3184E" w:rsidRPr="00A3184E">
          <w:rPr>
            <w:rStyle w:val="Hyperlink"/>
            <w:noProof/>
          </w:rPr>
          <w:t>Section 8 Estimated Funding Requirements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_Toc192768166 \h </w:instrText>
        </w:r>
        <w:r w:rsidR="00A3184E" w:rsidRPr="00A3184E">
          <w:rPr>
            <w:noProof/>
            <w:webHidden/>
          </w:rPr>
        </w:r>
        <w:r w:rsidR="00A3184E" w:rsidRPr="00A3184E">
          <w:rPr>
            <w:noProof/>
            <w:webHidden/>
          </w:rPr>
          <w:fldChar w:fldCharType="separate"/>
        </w:r>
        <w:r w:rsidR="0080095B">
          <w:rPr>
            <w:noProof/>
            <w:webHidden/>
          </w:rPr>
          <w:t>13</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67" w:history="1">
        <w:r w:rsidR="00A3184E" w:rsidRPr="00A3184E">
          <w:rPr>
            <w:rStyle w:val="Hyperlink"/>
            <w:rFonts w:ascii="Gotham" w:hAnsi="Gotham"/>
          </w:rPr>
          <w:t>Expanded Funding Needs Assessment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_Toc192768167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13</w:t>
        </w:r>
        <w:r w:rsidR="00A3184E" w:rsidRPr="00A3184E">
          <w:rPr>
            <w:rFonts w:ascii="Gotham" w:hAnsi="Gotham"/>
            <w:webHidden/>
          </w:rPr>
          <w:fldChar w:fldCharType="end"/>
        </w:r>
      </w:hyperlink>
    </w:p>
    <w:p w:rsidR="00A3184E" w:rsidRPr="00A3184E" w:rsidRDefault="00E92E1A">
      <w:pPr>
        <w:pStyle w:val="TOC3"/>
        <w:tabs>
          <w:tab w:val="left" w:pos="1993"/>
          <w:tab w:val="right" w:leader="dot" w:pos="10430"/>
        </w:tabs>
        <w:rPr>
          <w:rFonts w:ascii="Gotham" w:eastAsiaTheme="minorEastAsia" w:hAnsi="Gotham" w:cstheme="minorBidi"/>
          <w:noProof/>
          <w:color w:val="auto"/>
          <w:spacing w:val="0"/>
          <w:sz w:val="22"/>
          <w:szCs w:val="22"/>
        </w:rPr>
      </w:pPr>
      <w:hyperlink w:anchor="_Toc192768168" w:history="1">
        <w:r w:rsidR="00A3184E" w:rsidRPr="00A3184E">
          <w:rPr>
            <w:rStyle w:val="Hyperlink"/>
            <w:rFonts w:ascii="Gotham" w:hAnsi="Gotham"/>
            <w:noProof/>
          </w:rPr>
          <w:t xml:space="preserve">1. Initial Phase: </w:t>
        </w:r>
        <w:r w:rsidR="00A3184E" w:rsidRPr="00A3184E">
          <w:rPr>
            <w:rFonts w:ascii="Gotham" w:eastAsiaTheme="minorEastAsia" w:hAnsi="Gotham" w:cstheme="minorBidi"/>
            <w:noProof/>
            <w:color w:val="auto"/>
            <w:spacing w:val="0"/>
            <w:sz w:val="22"/>
            <w:szCs w:val="22"/>
          </w:rPr>
          <w:tab/>
        </w:r>
        <w:r w:rsidR="00A3184E" w:rsidRPr="00A3184E">
          <w:rPr>
            <w:rStyle w:val="Hyperlink"/>
            <w:rFonts w:ascii="Gotham" w:hAnsi="Gotham"/>
            <w:noProof/>
          </w:rPr>
          <w:t>$6.5M - $8.5M (Years 1-2)</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_Toc192768168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13</w:t>
        </w:r>
        <w:r w:rsidR="00A3184E" w:rsidRPr="00A3184E">
          <w:rPr>
            <w:rFonts w:ascii="Gotham" w:hAnsi="Gotham"/>
            <w:noProof/>
            <w:webHidden/>
          </w:rPr>
          <w:fldChar w:fldCharType="end"/>
        </w:r>
      </w:hyperlink>
    </w:p>
    <w:p w:rsidR="00A3184E" w:rsidRPr="00A3184E" w:rsidRDefault="00E92E1A">
      <w:pPr>
        <w:pStyle w:val="TOC3"/>
        <w:tabs>
          <w:tab w:val="left" w:pos="3867"/>
          <w:tab w:val="right" w:leader="dot" w:pos="10430"/>
        </w:tabs>
        <w:rPr>
          <w:rFonts w:ascii="Gotham" w:eastAsiaTheme="minorEastAsia" w:hAnsi="Gotham" w:cstheme="minorBidi"/>
          <w:noProof/>
          <w:color w:val="auto"/>
          <w:spacing w:val="0"/>
          <w:sz w:val="22"/>
          <w:szCs w:val="22"/>
        </w:rPr>
      </w:pPr>
      <w:hyperlink w:anchor="_Toc192768169" w:history="1">
        <w:r w:rsidR="00A3184E" w:rsidRPr="00A3184E">
          <w:rPr>
            <w:rStyle w:val="Hyperlink"/>
            <w:rFonts w:ascii="Gotham" w:hAnsi="Gotham"/>
            <w:noProof/>
          </w:rPr>
          <w:t xml:space="preserve">2. Infrastructure Development Phase: </w:t>
        </w:r>
        <w:r w:rsidR="00A3184E" w:rsidRPr="00A3184E">
          <w:rPr>
            <w:rFonts w:ascii="Gotham" w:eastAsiaTheme="minorEastAsia" w:hAnsi="Gotham" w:cstheme="minorBidi"/>
            <w:noProof/>
            <w:color w:val="auto"/>
            <w:spacing w:val="0"/>
            <w:sz w:val="22"/>
            <w:szCs w:val="22"/>
          </w:rPr>
          <w:tab/>
        </w:r>
        <w:r w:rsidR="00A3184E" w:rsidRPr="00A3184E">
          <w:rPr>
            <w:rStyle w:val="Hyperlink"/>
            <w:rFonts w:ascii="Gotham" w:hAnsi="Gotham"/>
            <w:noProof/>
          </w:rPr>
          <w:t>$28M - $35M (Years 2-5)</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_Toc192768169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13</w:t>
        </w:r>
        <w:r w:rsidR="00A3184E" w:rsidRPr="00A3184E">
          <w:rPr>
            <w:rFonts w:ascii="Gotham" w:hAnsi="Gotham"/>
            <w:noProof/>
            <w:webHidden/>
          </w:rPr>
          <w:fldChar w:fldCharType="end"/>
        </w:r>
      </w:hyperlink>
    </w:p>
    <w:p w:rsidR="00A3184E" w:rsidRPr="00A3184E" w:rsidRDefault="00E92E1A">
      <w:pPr>
        <w:pStyle w:val="TOC3"/>
        <w:tabs>
          <w:tab w:val="left" w:pos="4818"/>
          <w:tab w:val="right" w:leader="dot" w:pos="10430"/>
        </w:tabs>
        <w:rPr>
          <w:rFonts w:ascii="Gotham" w:eastAsiaTheme="minorEastAsia" w:hAnsi="Gotham" w:cstheme="minorBidi"/>
          <w:noProof/>
          <w:color w:val="auto"/>
          <w:spacing w:val="0"/>
          <w:sz w:val="22"/>
          <w:szCs w:val="22"/>
        </w:rPr>
      </w:pPr>
      <w:hyperlink w:anchor="_Toc192768170" w:history="1">
        <w:r w:rsidR="00A3184E" w:rsidRPr="00A3184E">
          <w:rPr>
            <w:rStyle w:val="Hyperlink"/>
            <w:rFonts w:ascii="Gotham" w:hAnsi="Gotham"/>
            <w:noProof/>
          </w:rPr>
          <w:t xml:space="preserve">3. Economic Development and Business Support: </w:t>
        </w:r>
        <w:r w:rsidR="00A3184E" w:rsidRPr="00A3184E">
          <w:rPr>
            <w:rFonts w:ascii="Gotham" w:eastAsiaTheme="minorEastAsia" w:hAnsi="Gotham" w:cstheme="minorBidi"/>
            <w:noProof/>
            <w:color w:val="auto"/>
            <w:spacing w:val="0"/>
            <w:sz w:val="22"/>
            <w:szCs w:val="22"/>
          </w:rPr>
          <w:tab/>
        </w:r>
        <w:r w:rsidR="00A3184E" w:rsidRPr="00A3184E">
          <w:rPr>
            <w:rStyle w:val="Hyperlink"/>
            <w:rFonts w:ascii="Gotham" w:hAnsi="Gotham"/>
            <w:noProof/>
          </w:rPr>
          <w:t>$12M - $15M (Years 3-7)</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_Toc192768170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13</w:t>
        </w:r>
        <w:r w:rsidR="00A3184E" w:rsidRPr="00A3184E">
          <w:rPr>
            <w:rFonts w:ascii="Gotham" w:hAnsi="Gotham"/>
            <w:noProof/>
            <w:webHidden/>
          </w:rPr>
          <w:fldChar w:fldCharType="end"/>
        </w:r>
      </w:hyperlink>
    </w:p>
    <w:p w:rsidR="00A3184E" w:rsidRPr="00A3184E" w:rsidRDefault="00E92E1A">
      <w:pPr>
        <w:pStyle w:val="TOC3"/>
        <w:tabs>
          <w:tab w:val="left" w:pos="4758"/>
          <w:tab w:val="right" w:leader="dot" w:pos="10430"/>
        </w:tabs>
        <w:rPr>
          <w:rFonts w:ascii="Gotham" w:eastAsiaTheme="minorEastAsia" w:hAnsi="Gotham" w:cstheme="minorBidi"/>
          <w:noProof/>
          <w:color w:val="auto"/>
          <w:spacing w:val="0"/>
          <w:sz w:val="22"/>
          <w:szCs w:val="22"/>
        </w:rPr>
      </w:pPr>
      <w:hyperlink w:anchor="_Toc192768171" w:history="1">
        <w:r w:rsidR="00A3184E" w:rsidRPr="00A3184E">
          <w:rPr>
            <w:rStyle w:val="Hyperlink"/>
            <w:rFonts w:ascii="Gotham" w:hAnsi="Gotham"/>
            <w:noProof/>
          </w:rPr>
          <w:t xml:space="preserve">4. Island Development and Water Management: </w:t>
        </w:r>
        <w:r w:rsidR="00A3184E" w:rsidRPr="00A3184E">
          <w:rPr>
            <w:rFonts w:ascii="Gotham" w:eastAsiaTheme="minorEastAsia" w:hAnsi="Gotham" w:cstheme="minorBidi"/>
            <w:noProof/>
            <w:color w:val="auto"/>
            <w:spacing w:val="0"/>
            <w:sz w:val="22"/>
            <w:szCs w:val="22"/>
          </w:rPr>
          <w:tab/>
        </w:r>
        <w:r w:rsidR="00A3184E" w:rsidRPr="00A3184E">
          <w:rPr>
            <w:rStyle w:val="Hyperlink"/>
            <w:rFonts w:ascii="Gotham" w:hAnsi="Gotham"/>
            <w:noProof/>
          </w:rPr>
          <w:t>$7M - $9M (Years 4-6)</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_Toc192768171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13</w:t>
        </w:r>
        <w:r w:rsidR="00A3184E" w:rsidRPr="00A3184E">
          <w:rPr>
            <w:rFonts w:ascii="Gotham" w:hAnsi="Gotham"/>
            <w:noProof/>
            <w:webHidden/>
          </w:rPr>
          <w:fldChar w:fldCharType="end"/>
        </w:r>
      </w:hyperlink>
    </w:p>
    <w:p w:rsidR="00A3184E" w:rsidRPr="00A3184E" w:rsidRDefault="00E92E1A">
      <w:pPr>
        <w:pStyle w:val="TOC3"/>
        <w:tabs>
          <w:tab w:val="left" w:pos="4486"/>
          <w:tab w:val="right" w:leader="dot" w:pos="10430"/>
        </w:tabs>
        <w:rPr>
          <w:rFonts w:ascii="Gotham" w:eastAsiaTheme="minorEastAsia" w:hAnsi="Gotham" w:cstheme="minorBidi"/>
          <w:noProof/>
          <w:color w:val="auto"/>
          <w:spacing w:val="0"/>
          <w:sz w:val="22"/>
          <w:szCs w:val="22"/>
        </w:rPr>
      </w:pPr>
      <w:hyperlink w:anchor="_Toc192768172" w:history="1">
        <w:r w:rsidR="00A3184E" w:rsidRPr="00A3184E">
          <w:rPr>
            <w:rStyle w:val="Hyperlink"/>
            <w:rFonts w:ascii="Gotham" w:hAnsi="Gotham"/>
            <w:noProof/>
          </w:rPr>
          <w:t xml:space="preserve">5. Operations and Maintenance Endowment: </w:t>
        </w:r>
        <w:r w:rsidR="00A3184E" w:rsidRPr="00A3184E">
          <w:rPr>
            <w:rFonts w:ascii="Gotham" w:eastAsiaTheme="minorEastAsia" w:hAnsi="Gotham" w:cstheme="minorBidi"/>
            <w:noProof/>
            <w:color w:val="auto"/>
            <w:spacing w:val="0"/>
            <w:sz w:val="22"/>
            <w:szCs w:val="22"/>
          </w:rPr>
          <w:tab/>
        </w:r>
        <w:r w:rsidR="00A3184E" w:rsidRPr="00A3184E">
          <w:rPr>
            <w:rStyle w:val="Hyperlink"/>
            <w:rFonts w:ascii="Gotham" w:hAnsi="Gotham"/>
            <w:noProof/>
          </w:rPr>
          <w:t>$5M - $7M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_Toc192768172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73" w:history="1">
        <w:r w:rsidR="00A3184E" w:rsidRPr="00A3184E">
          <w:rPr>
            <w:rStyle w:val="Hyperlink"/>
            <w:rFonts w:ascii="Gotham" w:hAnsi="Gotham"/>
            <w:b/>
            <w:noProof/>
          </w:rPr>
          <w:t>Total Estimated Funding Requirements: $58.5M - $74.5M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_Toc192768173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13</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74" w:history="1">
        <w:r w:rsidR="00A3184E" w:rsidRPr="00A3184E">
          <w:rPr>
            <w:rStyle w:val="Hyperlink"/>
            <w:rFonts w:ascii="Gotham" w:hAnsi="Gotham"/>
          </w:rPr>
          <w:t>Funding Sources Distribution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_Toc192768174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13</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175" w:history="1">
        <w:r w:rsidR="00A3184E" w:rsidRPr="00A3184E">
          <w:rPr>
            <w:rStyle w:val="Hyperlink"/>
            <w:noProof/>
          </w:rPr>
          <w:t>Section 9: Return on Investment and Fiscal Impact Analysis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_Toc192768175 \h </w:instrText>
        </w:r>
        <w:r w:rsidR="00A3184E" w:rsidRPr="00A3184E">
          <w:rPr>
            <w:noProof/>
            <w:webHidden/>
          </w:rPr>
        </w:r>
        <w:r w:rsidR="00A3184E" w:rsidRPr="00A3184E">
          <w:rPr>
            <w:noProof/>
            <w:webHidden/>
          </w:rPr>
          <w:fldChar w:fldCharType="separate"/>
        </w:r>
        <w:r w:rsidR="0080095B">
          <w:rPr>
            <w:noProof/>
            <w:webHidden/>
          </w:rPr>
          <w:t>1</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76" w:history="1">
        <w:r w:rsidR="00A3184E" w:rsidRPr="00A3184E">
          <w:rPr>
            <w:rStyle w:val="Hyperlink"/>
            <w:rFonts w:ascii="Gotham" w:hAnsi="Gotham"/>
          </w:rPr>
          <w:t>Tax Revenue Potential of the Sierra County State Recreation Area</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_Toc192768176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77" w:history="1">
        <w:r w:rsidR="00A3184E" w:rsidRPr="00A3184E">
          <w:rPr>
            <w:rStyle w:val="Hyperlink"/>
            <w:rFonts w:ascii="Gotham" w:hAnsi="Gotham"/>
            <w:noProof/>
          </w:rPr>
          <w:t>Executive Summary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_Toc192768177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78" w:history="1">
        <w:r w:rsidR="00A3184E" w:rsidRPr="00A3184E">
          <w:rPr>
            <w:rStyle w:val="Hyperlink"/>
            <w:rFonts w:ascii="Gotham" w:hAnsi="Gotham"/>
            <w:noProof/>
          </w:rPr>
          <w:t>Introduction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_Toc192768178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79" w:history="1">
        <w:r w:rsidR="00A3184E" w:rsidRPr="00A3184E">
          <w:rPr>
            <w:rStyle w:val="Hyperlink"/>
            <w:rFonts w:ascii="Gotham" w:hAnsi="Gotham"/>
            <w:noProof/>
          </w:rPr>
          <w:t>Current Baseline Tax Revenue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_Toc192768179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0" w:history="1">
        <w:r w:rsidR="00A3184E" w:rsidRPr="00A3184E">
          <w:rPr>
            <w:rStyle w:val="Hyperlink"/>
            <w:rFonts w:ascii="Gotham" w:hAnsi="Gotham"/>
            <w:noProof/>
          </w:rPr>
          <w:t>Current Annual Tax Revenue (2023 Baseline):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1" w:history="1">
        <w:r w:rsidR="00A3184E" w:rsidRPr="00A3184E">
          <w:rPr>
            <w:rStyle w:val="Hyperlink"/>
            <w:rFonts w:ascii="Gotham" w:hAnsi="Gotham"/>
            <w:noProof/>
          </w:rPr>
          <w:t>Tax Revenue Projection Methodology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2" w:history="1">
        <w:r w:rsidR="00A3184E" w:rsidRPr="00A3184E">
          <w:rPr>
            <w:rStyle w:val="Hyperlink"/>
            <w:rFonts w:ascii="Gotham" w:hAnsi="Gotham"/>
            <w:noProof/>
          </w:rPr>
          <w:t>Projected Tax Revenue Streams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3" w:history="1">
        <w:r w:rsidR="00A3184E" w:rsidRPr="00A3184E">
          <w:rPr>
            <w:rStyle w:val="Hyperlink"/>
            <w:rFonts w:ascii="Gotham" w:hAnsi="Gotham"/>
            <w:noProof/>
          </w:rPr>
          <w:t>Total Tax Revenue Projections: Annual Total Tax Revenue By Year:</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4" w:history="1">
        <w:r w:rsidR="00A3184E" w:rsidRPr="00A3184E">
          <w:rPr>
            <w:rStyle w:val="Hyperlink"/>
            <w:rFonts w:ascii="Gotham" w:hAnsi="Gotham"/>
            <w:noProof/>
          </w:rPr>
          <w:t>Distribution of Tax Benefits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5" w:history="1">
        <w:r w:rsidR="00A3184E" w:rsidRPr="00A3184E">
          <w:rPr>
            <w:rStyle w:val="Hyperlink"/>
            <w:rFonts w:ascii="Gotham" w:hAnsi="Gotham"/>
            <w:noProof/>
          </w:rPr>
          <w:t>Investment Recovery Timeline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6" w:history="1">
        <w:r w:rsidR="00A3184E" w:rsidRPr="00A3184E">
          <w:rPr>
            <w:rStyle w:val="Hyperlink"/>
            <w:rFonts w:ascii="Gotham" w:hAnsi="Gotham"/>
            <w:noProof/>
          </w:rPr>
          <w:t>Secondary Fiscal Impacts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7" w:history="1">
        <w:r w:rsidR="00A3184E" w:rsidRPr="00A3184E">
          <w:rPr>
            <w:rStyle w:val="Hyperlink"/>
            <w:rFonts w:ascii="Gotham" w:hAnsi="Gotham"/>
            <w:noProof/>
          </w:rPr>
          <w:t>Scenario Analysis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8" w:history="1">
        <w:r w:rsidR="00A3184E" w:rsidRPr="00A3184E">
          <w:rPr>
            <w:rStyle w:val="Hyperlink"/>
            <w:rFonts w:ascii="Gotham" w:hAnsi="Gotham"/>
            <w:noProof/>
          </w:rPr>
          <w:t>Key Fiscal Multipliers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89" w:history="1">
        <w:r w:rsidR="00A3184E" w:rsidRPr="00A3184E">
          <w:rPr>
            <w:rStyle w:val="Hyperlink"/>
            <w:rFonts w:ascii="Gotham" w:hAnsi="Gotham"/>
            <w:noProof/>
          </w:rPr>
          <w:t>Sensitivity Analysis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_Toc192768189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90" w:history="1">
        <w:r w:rsidR="00A3184E" w:rsidRPr="00A3184E">
          <w:rPr>
            <w:rStyle w:val="Hyperlink"/>
            <w:rFonts w:ascii="Gotham" w:hAnsi="Gotham"/>
            <w:noProof/>
          </w:rPr>
          <w:t>Conclusion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_Toc192768190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91" w:history="1">
        <w:r w:rsidR="00A3184E" w:rsidRPr="00A3184E">
          <w:rPr>
            <w:rStyle w:val="Hyperlink"/>
            <w:rFonts w:ascii="Gotham" w:hAnsi="Gotham"/>
            <w:noProof/>
          </w:rPr>
          <w:t>Methodological Notes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_Toc192768191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192" w:history="1">
        <w:r w:rsidR="00A3184E" w:rsidRPr="00A3184E">
          <w:rPr>
            <w:rStyle w:val="Hyperlink"/>
            <w:noProof/>
          </w:rPr>
          <w:t>Section 10. Proposed Sierra County State Recreation Area Boundaries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_Toc192768192 \h </w:instrText>
        </w:r>
        <w:r w:rsidR="00A3184E" w:rsidRPr="00A3184E">
          <w:rPr>
            <w:noProof/>
            <w:webHidden/>
          </w:rPr>
        </w:r>
        <w:r w:rsidR="00A3184E" w:rsidRPr="00A3184E">
          <w:rPr>
            <w:noProof/>
            <w:webHidden/>
          </w:rPr>
          <w:fldChar w:fldCharType="separate"/>
        </w:r>
        <w:r w:rsidR="0080095B">
          <w:rPr>
            <w:noProof/>
            <w:webHidden/>
          </w:rPr>
          <w:t>7</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93" w:history="1">
        <w:r w:rsidR="00A3184E" w:rsidRPr="00A3184E">
          <w:rPr>
            <w:rStyle w:val="Hyperlink"/>
            <w:rFonts w:ascii="Gotham" w:hAnsi="Gotham"/>
          </w:rPr>
          <w:t>Comprehensive Boundary Delineation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_Toc192768193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7</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94" w:history="1">
        <w:r w:rsidR="00A3184E" w:rsidRPr="00A3184E">
          <w:rPr>
            <w:rStyle w:val="Hyperlink"/>
            <w:rFonts w:ascii="Gotham" w:hAnsi="Gotham"/>
            <w:noProof/>
          </w:rPr>
          <w:t>Geographic Extent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_Toc192768194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7</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95" w:history="1">
        <w:r w:rsidR="00A3184E" w:rsidRPr="00A3184E">
          <w:rPr>
            <w:rStyle w:val="Hyperlink"/>
            <w:rFonts w:ascii="Gotham" w:hAnsi="Gotham"/>
            <w:noProof/>
          </w:rPr>
          <w:t>Specific Boundary Features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_Toc192768195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7</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96" w:history="1">
        <w:r w:rsidR="00A3184E" w:rsidRPr="00A3184E">
          <w:rPr>
            <w:rStyle w:val="Hyperlink"/>
            <w:rFonts w:ascii="Gotham" w:hAnsi="Gotham"/>
            <w:noProof/>
          </w:rPr>
          <w:t>Land Features and Zones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_Toc192768196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7</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97" w:history="1">
        <w:r w:rsidR="00A3184E" w:rsidRPr="00A3184E">
          <w:rPr>
            <w:rStyle w:val="Hyperlink"/>
            <w:rFonts w:ascii="Gotham" w:hAnsi="Gotham"/>
            <w:noProof/>
          </w:rPr>
          <w:t>Key Access Points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_Toc192768197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7</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198" w:history="1">
        <w:r w:rsidR="00A3184E" w:rsidRPr="00A3184E">
          <w:rPr>
            <w:rStyle w:val="Hyperlink"/>
            <w:rFonts w:ascii="Gotham" w:hAnsi="Gotham"/>
          </w:rPr>
          <w:t>Land Ownership and Jurisdictional Considerations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_Toc192768198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7</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199" w:history="1">
        <w:r w:rsidR="00A3184E" w:rsidRPr="00A3184E">
          <w:rPr>
            <w:rStyle w:val="Hyperlink"/>
            <w:rFonts w:ascii="Gotham" w:hAnsi="Gotham"/>
            <w:noProof/>
          </w:rPr>
          <w:t>Current Ownership Pattern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_Toc192768199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7</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00" w:history="1">
        <w:r w:rsidR="00A3184E" w:rsidRPr="00A3184E">
          <w:rPr>
            <w:rStyle w:val="Hyperlink"/>
            <w:rFonts w:ascii="Gotham" w:hAnsi="Gotham"/>
            <w:noProof/>
          </w:rPr>
          <w:t>Management Approach</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_Toc192768200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01" w:history="1">
        <w:r w:rsidR="00A3184E" w:rsidRPr="00A3184E">
          <w:rPr>
            <w:rStyle w:val="Hyperlink"/>
            <w:rFonts w:ascii="Gotham" w:hAnsi="Gotham"/>
          </w:rPr>
          <w:t>Special Designation Areas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_Toc192768201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8</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02" w:history="1">
        <w:r w:rsidR="00A3184E" w:rsidRPr="00A3184E">
          <w:rPr>
            <w:rStyle w:val="Hyperlink"/>
            <w:rFonts w:ascii="Gotham" w:hAnsi="Gotham"/>
            <w:noProof/>
          </w:rPr>
          <w:t>Resource Protection Zones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_Toc192768202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03" w:history="1">
        <w:r w:rsidR="00A3184E" w:rsidRPr="00A3184E">
          <w:rPr>
            <w:rStyle w:val="Hyperlink"/>
            <w:rFonts w:ascii="Gotham" w:hAnsi="Gotham"/>
            <w:noProof/>
          </w:rPr>
          <w:t>Development Zones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_Toc192768203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04" w:history="1">
        <w:r w:rsidR="00A3184E" w:rsidRPr="00A3184E">
          <w:rPr>
            <w:rStyle w:val="Hyperlink"/>
            <w:rFonts w:ascii="Gotham" w:hAnsi="Gotham"/>
          </w:rPr>
          <w:t>Boundary Implementation Strategy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_Toc192768204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8</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05" w:history="1">
        <w:r w:rsidR="00A3184E" w:rsidRPr="00A3184E">
          <w:rPr>
            <w:rStyle w:val="Hyperlink"/>
            <w:rFonts w:ascii="Gotham" w:hAnsi="Gotham"/>
            <w:noProof/>
          </w:rPr>
          <w:t>Phase 1: Core Area Establishment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_Toc192768205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06" w:history="1">
        <w:r w:rsidR="00A3184E" w:rsidRPr="00A3184E">
          <w:rPr>
            <w:rStyle w:val="Hyperlink"/>
            <w:rFonts w:ascii="Gotham" w:hAnsi="Gotham"/>
            <w:noProof/>
          </w:rPr>
          <w:t>Phase 2: Expansion and Consolidation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_Toc192768206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07" w:history="1">
        <w:r w:rsidR="00A3184E" w:rsidRPr="00A3184E">
          <w:rPr>
            <w:rStyle w:val="Hyperlink"/>
            <w:rFonts w:ascii="Gotham" w:hAnsi="Gotham"/>
            <w:noProof/>
          </w:rPr>
          <w:t>Phase 3: Enhanced Connectivity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_Toc192768207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08" w:history="1">
        <w:r w:rsidR="00A3184E" w:rsidRPr="00A3184E">
          <w:rPr>
            <w:rStyle w:val="Hyperlink"/>
            <w:rFonts w:ascii="Gotham" w:hAnsi="Gotham"/>
            <w:noProof/>
          </w:rPr>
          <w:t>Administrative Advantages of Proposed Boundaries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_Toc192768208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09" w:history="1">
        <w:r w:rsidR="00A3184E" w:rsidRPr="00A3184E">
          <w:rPr>
            <w:rStyle w:val="Hyperlink"/>
            <w:rFonts w:ascii="Gotham" w:hAnsi="Gotham"/>
            <w:noProof/>
          </w:rPr>
          <w:t>Boundaries follow watershed and ecosystem features, allowing for holistic resource management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_Toc192768209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8</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210" w:history="1">
        <w:r w:rsidR="00A3184E" w:rsidRPr="00A3184E">
          <w:rPr>
            <w:rStyle w:val="Hyperlink"/>
            <w:noProof/>
          </w:rPr>
          <w:t>Section 11. Distinction from Federal NRA Designation</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_Toc192768210 \h </w:instrText>
        </w:r>
        <w:r w:rsidR="00A3184E" w:rsidRPr="00A3184E">
          <w:rPr>
            <w:noProof/>
            <w:webHidden/>
          </w:rPr>
        </w:r>
        <w:r w:rsidR="00A3184E" w:rsidRPr="00A3184E">
          <w:rPr>
            <w:noProof/>
            <w:webHidden/>
          </w:rPr>
          <w:fldChar w:fldCharType="separate"/>
        </w:r>
        <w:r w:rsidR="0080095B">
          <w:rPr>
            <w:noProof/>
            <w:webHidden/>
          </w:rPr>
          <w:t>10</w:t>
        </w:r>
        <w:r w:rsidR="00A3184E" w:rsidRPr="00A3184E">
          <w:rPr>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11" w:history="1">
        <w:r w:rsidR="00A3184E" w:rsidRPr="00A3184E">
          <w:rPr>
            <w:rStyle w:val="Hyperlink"/>
            <w:rFonts w:ascii="Gotham" w:hAnsi="Gotham"/>
            <w:noProof/>
          </w:rPr>
          <w:t>STATE RECREATION AREA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_Toc192768211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12" w:history="1">
        <w:r w:rsidR="00A3184E" w:rsidRPr="00A3184E">
          <w:rPr>
            <w:rStyle w:val="Hyperlink"/>
            <w:rFonts w:ascii="Gotham" w:hAnsi="Gotham"/>
            <w:noProof/>
          </w:rPr>
          <w:t>NATIONAL RECREATION AREA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_Toc192768212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13" w:history="1">
        <w:r w:rsidR="00A3184E" w:rsidRPr="00A3184E">
          <w:rPr>
            <w:rStyle w:val="Hyperlink"/>
            <w:rFonts w:ascii="Gotham" w:hAnsi="Gotham"/>
            <w:noProof/>
          </w:rPr>
          <w:t>Governance Structure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_Toc192768213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14" w:history="1">
        <w:r w:rsidR="00A3184E" w:rsidRPr="00A3184E">
          <w:rPr>
            <w:rStyle w:val="Hyperlink"/>
            <w:rFonts w:ascii="Gotham" w:hAnsi="Gotham"/>
            <w:noProof/>
          </w:rPr>
          <w:t>Regulatory Framework</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_Toc192768214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15" w:history="1">
        <w:r w:rsidR="00A3184E" w:rsidRPr="00A3184E">
          <w:rPr>
            <w:rStyle w:val="Hyperlink"/>
            <w:rFonts w:ascii="Gotham" w:hAnsi="Gotham"/>
            <w:noProof/>
          </w:rPr>
          <w:t>Funding Mechanisms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_Toc192768215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16" w:history="1">
        <w:r w:rsidR="00A3184E" w:rsidRPr="00A3184E">
          <w:rPr>
            <w:rStyle w:val="Hyperlink"/>
            <w:rFonts w:ascii="Gotham" w:hAnsi="Gotham"/>
            <w:noProof/>
          </w:rPr>
          <w:t>Local Control</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_Toc192768216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17" w:history="1">
        <w:r w:rsidR="00A3184E" w:rsidRPr="00A3184E">
          <w:rPr>
            <w:rStyle w:val="Hyperlink"/>
            <w:rFonts w:ascii="Gotham" w:hAnsi="Gotham"/>
            <w:noProof/>
          </w:rPr>
          <w:t>Economic Development Integration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_Toc192768217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18" w:history="1">
        <w:r w:rsidR="00A3184E" w:rsidRPr="00A3184E">
          <w:rPr>
            <w:rStyle w:val="Hyperlink"/>
            <w:rFonts w:ascii="Gotham" w:hAnsi="Gotham"/>
          </w:rPr>
          <w:t>Risk Analysis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_Toc192768218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10</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19" w:history="1">
        <w:r w:rsidR="00A3184E" w:rsidRPr="00A3184E">
          <w:rPr>
            <w:rStyle w:val="Hyperlink"/>
            <w:rFonts w:ascii="Gotham" w:hAnsi="Gotham"/>
            <w:noProof/>
          </w:rPr>
          <w:t>Primary Risks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_Toc192768219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20" w:history="1">
        <w:r w:rsidR="00A3184E" w:rsidRPr="00A3184E">
          <w:rPr>
            <w:rStyle w:val="Hyperlink"/>
            <w:rFonts w:ascii="Gotham" w:hAnsi="Gotham"/>
            <w:noProof/>
          </w:rPr>
          <w:t>Mitigation Strategies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_Toc192768220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21" w:history="1">
        <w:r w:rsidR="00A3184E" w:rsidRPr="00A3184E">
          <w:rPr>
            <w:rStyle w:val="Hyperlink"/>
            <w:rFonts w:ascii="Gotham" w:hAnsi="Gotham"/>
            <w:noProof/>
          </w:rPr>
          <w:t>Success Metrics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_Toc192768221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22" w:history="1">
        <w:r w:rsidR="00A3184E" w:rsidRPr="00A3184E">
          <w:rPr>
            <w:rStyle w:val="Hyperlink"/>
            <w:rFonts w:ascii="Gotham" w:hAnsi="Gotham"/>
          </w:rPr>
          <w:t>Conclusion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_Toc192768222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11</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223" w:history="1">
        <w:r w:rsidR="00A3184E" w:rsidRPr="00A3184E">
          <w:rPr>
            <w:rStyle w:val="Hyperlink"/>
            <w:noProof/>
          </w:rPr>
          <w:t>Section 12. Call to Action</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_Toc192768223 \h </w:instrText>
        </w:r>
        <w:r w:rsidR="00A3184E" w:rsidRPr="00A3184E">
          <w:rPr>
            <w:noProof/>
            <w:webHidden/>
          </w:rPr>
        </w:r>
        <w:r w:rsidR="00A3184E" w:rsidRPr="00A3184E">
          <w:rPr>
            <w:noProof/>
            <w:webHidden/>
          </w:rPr>
          <w:fldChar w:fldCharType="separate"/>
        </w:r>
        <w:r w:rsidR="0080095B">
          <w:rPr>
            <w:noProof/>
            <w:webHidden/>
          </w:rPr>
          <w:t>12</w:t>
        </w:r>
        <w:r w:rsidR="00A3184E" w:rsidRPr="00A3184E">
          <w:rPr>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24" w:history="1">
        <w:r w:rsidR="00A3184E" w:rsidRPr="00A3184E">
          <w:rPr>
            <w:rStyle w:val="Hyperlink"/>
            <w:rFonts w:ascii="Gotham" w:hAnsi="Gotham"/>
            <w:noProof/>
          </w:rPr>
          <w:t>1. Economic Momentum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_Toc192768224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25" w:history="1">
        <w:r w:rsidR="00A3184E" w:rsidRPr="00A3184E">
          <w:rPr>
            <w:rStyle w:val="Hyperlink"/>
            <w:rFonts w:ascii="Gotham" w:hAnsi="Gotham"/>
            <w:noProof/>
          </w:rPr>
          <w:t>2. Market Readiness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_Toc192768225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26" w:history="1">
        <w:r w:rsidR="00A3184E" w:rsidRPr="00A3184E">
          <w:rPr>
            <w:rStyle w:val="Hyperlink"/>
            <w:rFonts w:ascii="Gotham" w:hAnsi="Gotham"/>
            <w:noProof/>
          </w:rPr>
          <w:t>3. Growth Potential</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_Toc192768226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27" w:history="1">
        <w:r w:rsidR="00A3184E" w:rsidRPr="00A3184E">
          <w:rPr>
            <w:rStyle w:val="Hyperlink"/>
            <w:rFonts w:ascii="Gotham" w:hAnsi="Gotham"/>
            <w:noProof/>
          </w:rPr>
          <w:t>4. Strategic Alignment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_Toc192768227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12</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28" w:history="1">
        <w:r w:rsidR="00A3184E" w:rsidRPr="00A3184E">
          <w:rPr>
            <w:rStyle w:val="Hyperlink"/>
            <w:rFonts w:ascii="Gotham" w:hAnsi="Gotham"/>
          </w:rPr>
          <w:t>Conclusion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_Toc192768228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12</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229" w:history="1">
        <w:r w:rsidR="00A3184E" w:rsidRPr="00A3184E">
          <w:rPr>
            <w:rStyle w:val="Hyperlink"/>
            <w:noProof/>
          </w:rPr>
          <w:t>Addendum: Everyday Outdoor</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_Toc192768229 \h </w:instrText>
        </w:r>
        <w:r w:rsidR="00A3184E" w:rsidRPr="00A3184E">
          <w:rPr>
            <w:noProof/>
            <w:webHidden/>
          </w:rPr>
        </w:r>
        <w:r w:rsidR="00A3184E" w:rsidRPr="00A3184E">
          <w:rPr>
            <w:noProof/>
            <w:webHidden/>
          </w:rPr>
          <w:fldChar w:fldCharType="separate"/>
        </w:r>
        <w:r w:rsidR="0080095B">
          <w:rPr>
            <w:noProof/>
            <w:webHidden/>
          </w:rPr>
          <w:t>13</w:t>
        </w:r>
        <w:r w:rsidR="00A3184E" w:rsidRPr="00A3184E">
          <w:rPr>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230" w:history="1">
        <w:r w:rsidR="00A3184E" w:rsidRPr="00A3184E">
          <w:rPr>
            <w:rStyle w:val="Hyperlink"/>
            <w:noProof/>
          </w:rPr>
          <w:t>Market Opportunity</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_Toc192768230 \h </w:instrText>
        </w:r>
        <w:r w:rsidR="00A3184E" w:rsidRPr="00A3184E">
          <w:rPr>
            <w:noProof/>
            <w:webHidden/>
          </w:rPr>
        </w:r>
        <w:r w:rsidR="00A3184E" w:rsidRPr="00A3184E">
          <w:rPr>
            <w:noProof/>
            <w:webHidden/>
          </w:rPr>
          <w:fldChar w:fldCharType="separate"/>
        </w:r>
        <w:r w:rsidR="0080095B">
          <w:rPr>
            <w:noProof/>
            <w:webHidden/>
          </w:rPr>
          <w:t>13</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1" w:history="1">
        <w:r w:rsidR="00A3184E" w:rsidRPr="00A3184E">
          <w:rPr>
            <w:rStyle w:val="Hyperlink"/>
            <w:rFonts w:ascii="Gotham" w:hAnsi="Gotham"/>
          </w:rPr>
          <w:t>Tapping into the $5.6 Trillion Everyday Outdoor Economy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2" w:history="1">
        <w:r w:rsidR="00A3184E" w:rsidRPr="00A3184E">
          <w:rPr>
            <w:rStyle w:val="Hyperlink"/>
            <w:rFonts w:ascii="Gotham" w:hAnsi="Gotham"/>
          </w:rPr>
          <w:t>The Everyday Outdoor: An Untapped Wellspring</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3" w:history="1">
        <w:r w:rsidR="00A3184E" w:rsidRPr="00A3184E">
          <w:rPr>
            <w:rStyle w:val="Hyperlink"/>
            <w:rFonts w:ascii="Gotham" w:hAnsi="Gotham"/>
          </w:rPr>
          <w:t>Strategic Market Alignment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4" w:history="1">
        <w:r w:rsidR="00A3184E" w:rsidRPr="00A3184E">
          <w:rPr>
            <w:rStyle w:val="Hyperlink"/>
            <w:rFonts w:ascii="Gotham" w:hAnsi="Gotham"/>
          </w:rPr>
          <w:t>EV Mobility &amp; Outdoor Access ($1B+ Market)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5" w:history="1">
        <w:r w:rsidR="00A3184E" w:rsidRPr="00A3184E">
          <w:rPr>
            <w:rStyle w:val="Hyperlink"/>
            <w:rFonts w:ascii="Gotham" w:hAnsi="Gotham"/>
          </w:rPr>
          <w:t>Live Work Play Anywhere ($60B+ Market)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6" w:history="1">
        <w:r w:rsidR="00A3184E" w:rsidRPr="00A3184E">
          <w:rPr>
            <w:rStyle w:val="Hyperlink"/>
            <w:rFonts w:ascii="Gotham" w:hAnsi="Gotham"/>
          </w:rPr>
          <w:t>Outdoor Recreation ($30B+ Market)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7" w:history="1">
        <w:r w:rsidR="00A3184E" w:rsidRPr="00A3184E">
          <w:rPr>
            <w:rStyle w:val="Hyperlink"/>
            <w:rFonts w:ascii="Gotham" w:hAnsi="Gotham"/>
          </w:rPr>
          <w:t>Outdoor Hospitality ($4.7T Market)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14</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8" w:history="1">
        <w:r w:rsidR="00A3184E" w:rsidRPr="00A3184E">
          <w:rPr>
            <w:rStyle w:val="Hyperlink"/>
            <w:rFonts w:ascii="Gotham" w:hAnsi="Gotham"/>
          </w:rPr>
          <w:t>Market Validation from Industry Leaders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14</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39" w:history="1">
        <w:r w:rsidR="00A3184E" w:rsidRPr="00A3184E">
          <w:rPr>
            <w:rStyle w:val="Hyperlink"/>
            <w:rFonts w:ascii="Gotham" w:hAnsi="Gotham"/>
          </w:rPr>
          <w:t>Competitive Positioning and Market Capture Strategy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_Toc192768239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14</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40" w:history="1">
        <w:r w:rsidR="00A3184E" w:rsidRPr="00A3184E">
          <w:rPr>
            <w:rStyle w:val="Hyperlink"/>
            <w:rFonts w:ascii="Gotham" w:hAnsi="Gotham"/>
          </w:rPr>
          <w:t>Economic Multiplier Effect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_Toc192768240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14</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41" w:history="1">
        <w:r w:rsidR="00A3184E" w:rsidRPr="00A3184E">
          <w:rPr>
            <w:rStyle w:val="Hyperlink"/>
            <w:rFonts w:ascii="Gotham" w:hAnsi="Gotham"/>
            <w:noProof/>
          </w:rPr>
          <w:t>Timing Advantage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_Toc192768241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14</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42" w:history="1">
        <w:r w:rsidR="00A3184E" w:rsidRPr="00A3184E">
          <w:rPr>
            <w:rStyle w:val="Hyperlink"/>
            <w:rFonts w:ascii="Gotham" w:hAnsi="Gotham"/>
          </w:rPr>
          <w:t>Integration with State Economic Priorities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_Toc192768242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15</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43" w:history="1">
        <w:r w:rsidR="00A3184E" w:rsidRPr="00A3184E">
          <w:rPr>
            <w:rStyle w:val="Hyperlink"/>
            <w:rFonts w:ascii="Gotham" w:hAnsi="Gotham"/>
          </w:rPr>
          <w:t>Conclusion: Market-Validated Opportunity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_Toc192768243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15</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244" w:history="1">
        <w:r w:rsidR="00A3184E" w:rsidRPr="00A3184E">
          <w:rPr>
            <w:rStyle w:val="Hyperlink"/>
            <w:noProof/>
          </w:rPr>
          <w:t>Addendum: Islands of New Mexico</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_Toc192768244 \h </w:instrText>
        </w:r>
        <w:r w:rsidR="00A3184E" w:rsidRPr="00A3184E">
          <w:rPr>
            <w:noProof/>
            <w:webHidden/>
          </w:rPr>
        </w:r>
        <w:r w:rsidR="00A3184E" w:rsidRPr="00A3184E">
          <w:rPr>
            <w:noProof/>
            <w:webHidden/>
          </w:rPr>
          <w:fldChar w:fldCharType="separate"/>
        </w:r>
        <w:r w:rsidR="0080095B">
          <w:rPr>
            <w:noProof/>
            <w:webHidden/>
          </w:rPr>
          <w:t>16</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45" w:history="1">
        <w:r w:rsidR="00A3184E" w:rsidRPr="00A3184E">
          <w:rPr>
            <w:rStyle w:val="Hyperlink"/>
            <w:rFonts w:ascii="Gotham" w:hAnsi="Gotham"/>
          </w:rPr>
          <w:t xml:space="preserve">: </w:t>
        </w:r>
        <w:r w:rsidR="00A3184E" w:rsidRPr="00A3184E">
          <w:rPr>
            <w:rStyle w:val="Hyperlink"/>
            <w:rFonts w:ascii="Gotham" w:eastAsiaTheme="majorEastAsia" w:hAnsi="Gotham" w:cstheme="majorBidi"/>
            <w:b/>
            <w:bCs/>
            <w:shd w:val="clear" w:color="auto" w:fill="FFFFFF"/>
          </w:rPr>
          <w:t>Stakeholder Engagement: Turning Challenges into Opportunities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_Toc192768245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46" w:history="1">
        <w:r w:rsidR="00A3184E" w:rsidRPr="00A3184E">
          <w:rPr>
            <w:rStyle w:val="Hyperlink"/>
            <w:rFonts w:ascii="Gotham" w:hAnsi="Gotham"/>
          </w:rPr>
          <w:t>Addressing Environmental Stakeholder Concerns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_Toc192768246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47" w:history="1">
        <w:r w:rsidR="00A3184E" w:rsidRPr="00A3184E">
          <w:rPr>
            <w:rStyle w:val="Hyperlink"/>
            <w:rFonts w:ascii="Gotham" w:hAnsi="Gotham"/>
          </w:rPr>
          <w:t>Addressing Political Stakeholder Concerns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_Toc192768247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48" w:history="1">
        <w:r w:rsidR="00A3184E" w:rsidRPr="00A3184E">
          <w:rPr>
            <w:rStyle w:val="Hyperlink"/>
            <w:rFonts w:ascii="Gotham" w:hAnsi="Gotham"/>
          </w:rPr>
          <w:t>Addressing Regulatory Concerns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_Toc192768248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17</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49" w:history="1">
        <w:r w:rsidR="00A3184E" w:rsidRPr="00A3184E">
          <w:rPr>
            <w:rStyle w:val="Hyperlink"/>
            <w:rFonts w:ascii="Gotham" w:hAnsi="Gotham"/>
          </w:rPr>
          <w:t>Converting Areas of Limited Ecological Value into Assets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_Toc192768249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17</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50" w:history="1">
        <w:r w:rsidR="00A3184E" w:rsidRPr="00A3184E">
          <w:rPr>
            <w:rStyle w:val="Hyperlink"/>
            <w:rFonts w:ascii="Gotham" w:hAnsi="Gotham"/>
          </w:rPr>
          <w:t>Implementation Strategy for Stakeholder Support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_Toc192768250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17</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51" w:history="1">
        <w:r w:rsidR="00A3184E" w:rsidRPr="00A3184E">
          <w:rPr>
            <w:rStyle w:val="Hyperlink"/>
            <w:rFonts w:ascii="Gotham" w:hAnsi="Gotham"/>
          </w:rPr>
          <w:t>Executive Summary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_Toc192768251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52" w:history="1">
        <w:r w:rsidR="00A3184E" w:rsidRPr="00A3184E">
          <w:rPr>
            <w:rStyle w:val="Hyperlink"/>
            <w:rFonts w:ascii="Gotham" w:hAnsi="Gotham"/>
          </w:rPr>
          <w:t>The Concept: Embracing Nature's Rhythm</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_Toc192768252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53" w:history="1">
        <w:r w:rsidR="00A3184E" w:rsidRPr="00A3184E">
          <w:rPr>
            <w:rStyle w:val="Hyperlink"/>
            <w:rFonts w:ascii="Gotham" w:hAnsi="Gotham"/>
          </w:rPr>
          <w:t>The Solar Hut Experience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_Toc192768253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18</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54" w:history="1">
        <w:r w:rsidR="00A3184E" w:rsidRPr="00A3184E">
          <w:rPr>
            <w:rStyle w:val="Hyperlink"/>
            <w:rFonts w:ascii="Gotham" w:hAnsi="Gotham"/>
            <w:noProof/>
          </w:rPr>
          <w:t>Accommodations &amp; Amenities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_Toc192768254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18</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55" w:history="1">
        <w:r w:rsidR="00A3184E" w:rsidRPr="00A3184E">
          <w:rPr>
            <w:rStyle w:val="Hyperlink"/>
            <w:rFonts w:ascii="Gotham" w:hAnsi="Gotham"/>
          </w:rPr>
          <w:t>A Day in the Life: The Island Experience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_Toc192768255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19</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56" w:history="1">
        <w:r w:rsidR="00A3184E" w:rsidRPr="00A3184E">
          <w:rPr>
            <w:rStyle w:val="Hyperlink"/>
            <w:rFonts w:ascii="Gotham" w:hAnsi="Gotham"/>
            <w:noProof/>
          </w:rPr>
          <w:t>Arrival</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_Toc192768256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57" w:history="1">
        <w:r w:rsidR="00A3184E" w:rsidRPr="00A3184E">
          <w:rPr>
            <w:rStyle w:val="Hyperlink"/>
            <w:rFonts w:ascii="Gotham" w:hAnsi="Gotham"/>
            <w:noProof/>
          </w:rPr>
          <w:t>Island Living</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_Toc192768257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58" w:history="1">
        <w:r w:rsidR="00A3184E" w:rsidRPr="00A3184E">
          <w:rPr>
            <w:rStyle w:val="Hyperlink"/>
            <w:rFonts w:ascii="Gotham" w:hAnsi="Gotham"/>
            <w:noProof/>
          </w:rPr>
          <w:t>Island Activities &amp; Experiences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_Toc192768258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19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59" w:history="1">
        <w:r w:rsidR="00A3184E" w:rsidRPr="00A3184E">
          <w:rPr>
            <w:rStyle w:val="Hyperlink"/>
            <w:rFonts w:ascii="Gotham" w:hAnsi="Gotham"/>
            <w:noProof/>
          </w:rPr>
          <w:t>Enhanced Recreation &amp; Services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_Toc192768259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60" w:history="1">
        <w:r w:rsidR="00A3184E" w:rsidRPr="00A3184E">
          <w:rPr>
            <w:rStyle w:val="Hyperlink"/>
            <w:rFonts w:ascii="Gotham" w:hAnsi="Gotham"/>
          </w:rPr>
          <w:t>Operational Excellence through Innovation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_Toc192768260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20</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61" w:history="1">
        <w:r w:rsidR="00A3184E" w:rsidRPr="00A3184E">
          <w:rPr>
            <w:rStyle w:val="Hyperlink"/>
            <w:rFonts w:ascii="Gotham" w:hAnsi="Gotham"/>
            <w:noProof/>
          </w:rPr>
          <w:t>The Leave No Trace Foundation System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_Toc192768261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62" w:history="1">
        <w:r w:rsidR="00A3184E" w:rsidRPr="00A3184E">
          <w:rPr>
            <w:rStyle w:val="Hyperlink"/>
            <w:rFonts w:ascii="Gotham" w:hAnsi="Gotham"/>
          </w:rPr>
          <w:t>Adaptive Positioning Strategy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_Toc192768262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21</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63" w:history="1">
        <w:r w:rsidR="00A3184E" w:rsidRPr="00A3184E">
          <w:rPr>
            <w:rStyle w:val="Hyperlink"/>
            <w:rFonts w:ascii="Gotham" w:hAnsi="Gotham"/>
          </w:rPr>
          <w:t>Environmental Stewardship</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_Toc192768263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21</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264" w:history="1">
        <w:r w:rsidR="00A3184E" w:rsidRPr="00A3184E">
          <w:rPr>
            <w:rStyle w:val="Hyperlink"/>
            <w:noProof/>
          </w:rPr>
          <w:t>Marketing Opportunity: Creating Seasonal Demand</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_Toc192768264 \h </w:instrText>
        </w:r>
        <w:r w:rsidR="00A3184E" w:rsidRPr="00A3184E">
          <w:rPr>
            <w:noProof/>
            <w:webHidden/>
          </w:rPr>
        </w:r>
        <w:r w:rsidR="00A3184E" w:rsidRPr="00A3184E">
          <w:rPr>
            <w:noProof/>
            <w:webHidden/>
          </w:rPr>
          <w:fldChar w:fldCharType="separate"/>
        </w:r>
        <w:r w:rsidR="0080095B">
          <w:rPr>
            <w:noProof/>
            <w:webHidden/>
          </w:rPr>
          <w:t>21</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65" w:history="1">
        <w:r w:rsidR="00A3184E" w:rsidRPr="00A3184E">
          <w:rPr>
            <w:rStyle w:val="Hyperlink"/>
            <w:rFonts w:ascii="Gotham" w:hAnsi="Gotham"/>
          </w:rPr>
          <w:t>Island Season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_Toc192768265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21</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66" w:history="1">
        <w:r w:rsidR="00A3184E" w:rsidRPr="00A3184E">
          <w:rPr>
            <w:rStyle w:val="Hyperlink"/>
            <w:rFonts w:ascii="Gotham" w:hAnsi="Gotham"/>
          </w:rPr>
          <w:t>Target Demographics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_Toc192768266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22</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67" w:history="1">
        <w:r w:rsidR="00A3184E" w:rsidRPr="00A3184E">
          <w:rPr>
            <w:rStyle w:val="Hyperlink"/>
            <w:rFonts w:ascii="Gotham" w:hAnsi="Gotham"/>
          </w:rPr>
          <w:t>Expansion Potential</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_Toc192768267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22</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68" w:history="1">
        <w:r w:rsidR="00A3184E" w:rsidRPr="00A3184E">
          <w:rPr>
            <w:rStyle w:val="Hyperlink"/>
            <w:rFonts w:ascii="Gotham" w:hAnsi="Gotham"/>
          </w:rPr>
          <w:t>Conclusion: A Transformative Opportunity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_Toc192768268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22</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269" w:history="1">
        <w:r w:rsidR="00A3184E" w:rsidRPr="00A3184E">
          <w:rPr>
            <w:rStyle w:val="Hyperlink"/>
            <w:noProof/>
          </w:rPr>
          <w:t>Addendum: By the Numbers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_Toc192768269 \h </w:instrText>
        </w:r>
        <w:r w:rsidR="00A3184E" w:rsidRPr="00A3184E">
          <w:rPr>
            <w:noProof/>
            <w:webHidden/>
          </w:rPr>
        </w:r>
        <w:r w:rsidR="00A3184E" w:rsidRPr="00A3184E">
          <w:rPr>
            <w:noProof/>
            <w:webHidden/>
          </w:rPr>
          <w:fldChar w:fldCharType="separate"/>
        </w:r>
        <w:r w:rsidR="0080095B">
          <w:rPr>
            <w:noProof/>
            <w:webHidden/>
          </w:rPr>
          <w:t>23</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70" w:history="1">
        <w:r w:rsidR="00A3184E" w:rsidRPr="00A3184E">
          <w:rPr>
            <w:rStyle w:val="Hyperlink"/>
            <w:rFonts w:ascii="Gotham" w:hAnsi="Gotham"/>
            <w:b/>
          </w:rPr>
          <w:t>Sierra County State Recreation Area: Catalyzing New Mexico's Outdoor Economic Renaissance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_Toc192768270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71" w:history="1">
        <w:r w:rsidR="00A3184E" w:rsidRPr="00A3184E">
          <w:rPr>
            <w:rStyle w:val="Hyperlink"/>
            <w:rFonts w:ascii="Gotham" w:hAnsi="Gotham"/>
            <w:b/>
          </w:rPr>
          <w:t>EXECUTIVE SUMMARY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_Toc192768271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72" w:history="1">
        <w:r w:rsidR="00A3184E" w:rsidRPr="00A3184E">
          <w:rPr>
            <w:rStyle w:val="Hyperlink"/>
            <w:rFonts w:ascii="Gotham" w:hAnsi="Gotham"/>
          </w:rPr>
          <w:t>New Mexico's Current Position: Unrealized Potential</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_Toc192768272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73" w:history="1">
        <w:r w:rsidR="00A3184E" w:rsidRPr="00A3184E">
          <w:rPr>
            <w:rStyle w:val="Hyperlink"/>
            <w:rFonts w:ascii="Gotham" w:hAnsi="Gotham"/>
          </w:rPr>
          <w:t>Targeted High-Value Market Segments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_Toc192768273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74" w:history="1">
        <w:r w:rsidR="00A3184E" w:rsidRPr="00A3184E">
          <w:rPr>
            <w:rStyle w:val="Hyperlink"/>
            <w:rFonts w:ascii="Gotham" w:hAnsi="Gotham"/>
          </w:rPr>
          <w:t>Market Penetration Opportunity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_Toc192768274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24</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75" w:history="1">
        <w:r w:rsidR="00A3184E" w:rsidRPr="00A3184E">
          <w:rPr>
            <w:rStyle w:val="Hyperlink"/>
            <w:rFonts w:ascii="Gotham" w:hAnsi="Gotham"/>
          </w:rPr>
          <w:t>Regional Competitive Positioning</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_Toc192768275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24</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76" w:history="1">
        <w:r w:rsidR="00A3184E" w:rsidRPr="00A3184E">
          <w:rPr>
            <w:rStyle w:val="Hyperlink"/>
            <w:rFonts w:ascii="Gotham" w:hAnsi="Gotham"/>
          </w:rPr>
          <w:t>Economic Impact Projections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_Toc192768276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25</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77" w:history="1">
        <w:r w:rsidR="00A3184E" w:rsidRPr="00A3184E">
          <w:rPr>
            <w:rStyle w:val="Hyperlink"/>
            <w:rFonts w:ascii="Gotham" w:hAnsi="Gotham"/>
            <w:noProof/>
          </w:rPr>
          <w:t>Phase 1 (Years 1-3):</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_Toc192768277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78" w:history="1">
        <w:r w:rsidR="00A3184E" w:rsidRPr="00A3184E">
          <w:rPr>
            <w:rStyle w:val="Hyperlink"/>
            <w:rFonts w:ascii="Gotham" w:hAnsi="Gotham"/>
            <w:noProof/>
          </w:rPr>
          <w:t>Phase 2 (Years 4-6):</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_Toc192768278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79" w:history="1">
        <w:r w:rsidR="00A3184E" w:rsidRPr="00A3184E">
          <w:rPr>
            <w:rStyle w:val="Hyperlink"/>
            <w:rFonts w:ascii="Gotham" w:hAnsi="Gotham"/>
            <w:noProof/>
          </w:rPr>
          <w:t>Phase 3 (Years 7-10):</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_Toc192768279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25</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80" w:history="1">
        <w:r w:rsidR="00A3184E" w:rsidRPr="00A3184E">
          <w:rPr>
            <w:rStyle w:val="Hyperlink"/>
            <w:rFonts w:ascii="Gotham" w:hAnsi="Gotham"/>
          </w:rPr>
          <w:t>Per-Capita And Per-Acre Value Optimization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_Toc192768280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25</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81" w:history="1">
        <w:r w:rsidR="00A3184E" w:rsidRPr="00A3184E">
          <w:rPr>
            <w:rStyle w:val="Hyperlink"/>
            <w:rFonts w:ascii="Gotham" w:hAnsi="Gotham"/>
          </w:rPr>
          <w:t>Supporting Infrastructure Economic Multipliers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_Toc192768281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82" w:history="1">
        <w:r w:rsidR="00A3184E" w:rsidRPr="00A3184E">
          <w:rPr>
            <w:rStyle w:val="Hyperlink"/>
            <w:rFonts w:ascii="Gotham" w:hAnsi="Gotham"/>
          </w:rPr>
          <w:t>Job Creation Efficiency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_Toc192768282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83" w:history="1">
        <w:r w:rsidR="00A3184E" w:rsidRPr="00A3184E">
          <w:rPr>
            <w:rStyle w:val="Hyperlink"/>
            <w:rFonts w:ascii="Gotham" w:hAnsi="Gotham"/>
          </w:rPr>
          <w:t>Conclusion: A Data-Driven Case for Transformation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_Toc192768283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26</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284" w:history="1">
        <w:r w:rsidR="00A3184E" w:rsidRPr="00A3184E">
          <w:rPr>
            <w:rStyle w:val="Hyperlink"/>
            <w:noProof/>
          </w:rPr>
          <w:t>Addendum Carbon Neutral Outdoor Recreation: The Future of New Mexico's Recreation Economy</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_Toc192768284 \h </w:instrText>
        </w:r>
        <w:r w:rsidR="00A3184E" w:rsidRPr="00A3184E">
          <w:rPr>
            <w:noProof/>
            <w:webHidden/>
          </w:rPr>
        </w:r>
        <w:r w:rsidR="00A3184E" w:rsidRPr="00A3184E">
          <w:rPr>
            <w:noProof/>
            <w:webHidden/>
          </w:rPr>
          <w:fldChar w:fldCharType="separate"/>
        </w:r>
        <w:r w:rsidR="0080095B">
          <w:rPr>
            <w:noProof/>
            <w:webHidden/>
          </w:rPr>
          <w:t>28</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85" w:history="1">
        <w:r w:rsidR="00A3184E" w:rsidRPr="00A3184E">
          <w:rPr>
            <w:rStyle w:val="Hyperlink"/>
            <w:rFonts w:ascii="Gotham" w:hAnsi="Gotham"/>
            <w:b/>
          </w:rPr>
          <w:t>Executive Summary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_Toc192768285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86" w:history="1">
        <w:r w:rsidR="00A3184E" w:rsidRPr="00A3184E">
          <w:rPr>
            <w:rStyle w:val="Hyperlink"/>
            <w:rFonts w:ascii="Gotham" w:hAnsi="Gotham"/>
          </w:rPr>
          <w:t>Market Opportunity and Growth Trends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_Toc192768286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87" w:history="1">
        <w:r w:rsidR="00A3184E" w:rsidRPr="00A3184E">
          <w:rPr>
            <w:rStyle w:val="Hyperlink"/>
            <w:rFonts w:ascii="Gotham" w:hAnsi="Gotham"/>
          </w:rPr>
          <w:t>Core Infrastructure Elements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_Toc192768287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28</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88" w:history="1">
        <w:r w:rsidR="00A3184E" w:rsidRPr="00A3184E">
          <w:rPr>
            <w:rStyle w:val="Hyperlink"/>
            <w:rFonts w:ascii="Gotham" w:hAnsi="Gotham"/>
            <w:noProof/>
          </w:rPr>
          <w:t>1. The Solar Hut Network</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_Toc192768288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89" w:history="1">
        <w:r w:rsidR="00A3184E" w:rsidRPr="00A3184E">
          <w:rPr>
            <w:rStyle w:val="Hyperlink"/>
            <w:rFonts w:ascii="Gotham" w:hAnsi="Gotham"/>
            <w:noProof/>
          </w:rPr>
          <w:t>2. EV Adventure Corridor</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_Toc192768289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90" w:history="1">
        <w:r w:rsidR="00A3184E" w:rsidRPr="00A3184E">
          <w:rPr>
            <w:rStyle w:val="Hyperlink"/>
            <w:rFonts w:ascii="Gotham" w:hAnsi="Gotham"/>
            <w:noProof/>
          </w:rPr>
          <w:t>3. Dry Dam Village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_Toc192768290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29</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91" w:history="1">
        <w:r w:rsidR="00A3184E" w:rsidRPr="00A3184E">
          <w:rPr>
            <w:rStyle w:val="Hyperlink"/>
            <w:rFonts w:ascii="Gotham" w:hAnsi="Gotham"/>
          </w:rPr>
          <w:t>Environmental Benefits and Stakeholder Value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_Toc192768291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29</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92" w:history="1">
        <w:r w:rsidR="00A3184E" w:rsidRPr="00A3184E">
          <w:rPr>
            <w:rStyle w:val="Hyperlink"/>
            <w:rFonts w:ascii="Gotham" w:hAnsi="Gotham"/>
            <w:noProof/>
          </w:rPr>
          <w:t>For Environmental Organizations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_Toc192768292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93" w:history="1">
        <w:r w:rsidR="00A3184E" w:rsidRPr="00A3184E">
          <w:rPr>
            <w:rStyle w:val="Hyperlink"/>
            <w:rFonts w:ascii="Gotham" w:hAnsi="Gotham"/>
            <w:noProof/>
          </w:rPr>
          <w:t>For Political Leaders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_Toc192768293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94" w:history="1">
        <w:r w:rsidR="00A3184E" w:rsidRPr="00A3184E">
          <w:rPr>
            <w:rStyle w:val="Hyperlink"/>
            <w:rFonts w:ascii="Gotham" w:hAnsi="Gotham"/>
            <w:noProof/>
          </w:rPr>
          <w:t>For Regulatory Agencies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_Toc192768294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29</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95" w:history="1">
        <w:r w:rsidR="00A3184E" w:rsidRPr="00A3184E">
          <w:rPr>
            <w:rStyle w:val="Hyperlink"/>
            <w:rFonts w:ascii="Gotham" w:hAnsi="Gotham"/>
          </w:rPr>
          <w:t>Implementation Strategy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_Toc192768295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29</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96" w:history="1">
        <w:r w:rsidR="00A3184E" w:rsidRPr="00A3184E">
          <w:rPr>
            <w:rStyle w:val="Hyperlink"/>
            <w:rFonts w:ascii="Gotham" w:hAnsi="Gotham"/>
            <w:noProof/>
          </w:rPr>
          <w:t>Phase 1 (Years 1-2)</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_Toc192768296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29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97" w:history="1">
        <w:r w:rsidR="00A3184E" w:rsidRPr="00A3184E">
          <w:rPr>
            <w:rStyle w:val="Hyperlink"/>
            <w:rFonts w:ascii="Gotham" w:hAnsi="Gotham"/>
            <w:noProof/>
          </w:rPr>
          <w:t>Phase 2 (Years 3-4)</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_Toc192768297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298" w:history="1">
        <w:r w:rsidR="00A3184E" w:rsidRPr="00A3184E">
          <w:rPr>
            <w:rStyle w:val="Hyperlink"/>
            <w:rFonts w:ascii="Gotham" w:hAnsi="Gotham"/>
            <w:noProof/>
          </w:rPr>
          <w:t>Phase 3 (Years 5-7)</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_Toc192768298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299" w:history="1">
        <w:r w:rsidR="00A3184E" w:rsidRPr="00A3184E">
          <w:rPr>
            <w:rStyle w:val="Hyperlink"/>
            <w:rFonts w:ascii="Gotham" w:hAnsi="Gotham"/>
          </w:rPr>
          <w:t>Economic Impact Projections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_Toc192768299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30</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00" w:history="1">
        <w:r w:rsidR="00A3184E" w:rsidRPr="00A3184E">
          <w:rPr>
            <w:rStyle w:val="Hyperlink"/>
            <w:rFonts w:ascii="Gotham" w:hAnsi="Gotham"/>
          </w:rPr>
          <w:t>Conclusion: A Transformative Opportunity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_Toc192768300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30</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301" w:history="1">
        <w:r w:rsidR="00A3184E" w:rsidRPr="00A3184E">
          <w:rPr>
            <w:rStyle w:val="Hyperlink"/>
            <w:noProof/>
          </w:rPr>
          <w:t>Addendum: Connection, Wellness, and Community Impact Framework for Sierra County SRA</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_Toc192768301 \h </w:instrText>
        </w:r>
        <w:r w:rsidR="00A3184E" w:rsidRPr="00A3184E">
          <w:rPr>
            <w:noProof/>
            <w:webHidden/>
          </w:rPr>
        </w:r>
        <w:r w:rsidR="00A3184E" w:rsidRPr="00A3184E">
          <w:rPr>
            <w:noProof/>
            <w:webHidden/>
          </w:rPr>
          <w:fldChar w:fldCharType="separate"/>
        </w:r>
        <w:r w:rsidR="0080095B">
          <w:rPr>
            <w:noProof/>
            <w:webHidden/>
          </w:rPr>
          <w:t>31</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02" w:history="1">
        <w:r w:rsidR="00A3184E" w:rsidRPr="00A3184E">
          <w:rPr>
            <w:rStyle w:val="Hyperlink"/>
            <w:rFonts w:ascii="Gotham" w:hAnsi="Gotham"/>
          </w:rPr>
          <w:t>Sierra County SRA as Social Infrastructure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_Toc192768302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31</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03" w:history="1">
        <w:r w:rsidR="00A3184E" w:rsidRPr="00A3184E">
          <w:rPr>
            <w:rStyle w:val="Hyperlink"/>
            <w:rFonts w:ascii="Gotham" w:hAnsi="Gotham"/>
          </w:rPr>
          <w:t>Measurement Matrix Discipline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_Toc192768303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31</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04" w:history="1">
        <w:r w:rsidR="00A3184E" w:rsidRPr="00A3184E">
          <w:rPr>
            <w:rStyle w:val="Hyperlink"/>
            <w:rFonts w:ascii="Gotham" w:hAnsi="Gotham"/>
            <w:noProof/>
          </w:rPr>
          <w:t>1. Connection Impact Assessment (CIA)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_Toc192768304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05" w:history="1">
        <w:r w:rsidR="00A3184E" w:rsidRPr="00A3184E">
          <w:rPr>
            <w:rStyle w:val="Hyperlink"/>
            <w:rFonts w:ascii="Gotham" w:hAnsi="Gotham"/>
            <w:noProof/>
          </w:rPr>
          <w:t>2. Wellness Impact Assessment (WIA)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_Toc192768305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06" w:history="1">
        <w:r w:rsidR="00A3184E" w:rsidRPr="00A3184E">
          <w:rPr>
            <w:rStyle w:val="Hyperlink"/>
            <w:rFonts w:ascii="Gotham" w:hAnsi="Gotham"/>
            <w:noProof/>
          </w:rPr>
          <w:t>3. Wildlife Growth Assessment (WGA)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_Toc192768306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07" w:history="1">
        <w:r w:rsidR="00A3184E" w:rsidRPr="00A3184E">
          <w:rPr>
            <w:rStyle w:val="Hyperlink"/>
            <w:rFonts w:ascii="Gotham" w:hAnsi="Gotham"/>
            <w:noProof/>
          </w:rPr>
          <w:t>4. Economic Growth Assessment (EGA)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_Toc192768307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08" w:history="1">
        <w:r w:rsidR="00A3184E" w:rsidRPr="00A3184E">
          <w:rPr>
            <w:rStyle w:val="Hyperlink"/>
            <w:rFonts w:ascii="Gotham" w:hAnsi="Gotham"/>
            <w:noProof/>
          </w:rPr>
          <w:t>5. User Experience Growth Assessment (UEGA)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_Toc192768308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32</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09" w:history="1">
        <w:r w:rsidR="00A3184E" w:rsidRPr="00A3184E">
          <w:rPr>
            <w:rStyle w:val="Hyperlink"/>
            <w:rFonts w:ascii="Gotham" w:hAnsi="Gotham"/>
          </w:rPr>
          <w:t>Social Return on Investment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_Toc192768309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33</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10" w:history="1">
        <w:r w:rsidR="00A3184E" w:rsidRPr="00A3184E">
          <w:rPr>
            <w:rStyle w:val="Hyperlink"/>
            <w:rFonts w:ascii="Gotham" w:hAnsi="Gotham"/>
          </w:rPr>
          <w:t>The Economic Burden of Loneliness: Quantifying the Opportunity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_Toc192768310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34</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11" w:history="1">
        <w:r w:rsidR="00A3184E" w:rsidRPr="00A3184E">
          <w:rPr>
            <w:rStyle w:val="Hyperlink"/>
            <w:rFonts w:ascii="Gotham" w:hAnsi="Gotham"/>
            <w:noProof/>
          </w:rPr>
          <w:t>Quantifiable Economic Impacts of Loneliness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_Toc192768311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12" w:history="1">
        <w:r w:rsidR="00A3184E" w:rsidRPr="00A3184E">
          <w:rPr>
            <w:rStyle w:val="Hyperlink"/>
            <w:rFonts w:ascii="Gotham" w:hAnsi="Gotham"/>
            <w:noProof/>
          </w:rPr>
          <w:t>Sierra County SRA's Potential Economic Impact Through Loneliness Reduction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_Toc192768312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35</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13" w:history="1">
        <w:r w:rsidR="00A3184E" w:rsidRPr="00A3184E">
          <w:rPr>
            <w:rStyle w:val="Hyperlink"/>
            <w:rFonts w:ascii="Gotham" w:hAnsi="Gotham"/>
          </w:rPr>
          <w:t>Implementation Strategy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_Toc192768313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36</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14" w:history="1">
        <w:r w:rsidR="00A3184E" w:rsidRPr="00A3184E">
          <w:rPr>
            <w:rStyle w:val="Hyperlink"/>
            <w:rFonts w:ascii="Gotham" w:hAnsi="Gotham"/>
          </w:rPr>
          <w:t>Conclusion: A Model for 21st Century Public Space</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_Toc192768314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36</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315" w:history="1">
        <w:r w:rsidR="00A3184E" w:rsidRPr="00A3184E">
          <w:rPr>
            <w:rStyle w:val="Hyperlink"/>
            <w:noProof/>
          </w:rPr>
          <w:t>Addendum: Universal Access and Inclusive Experience Design for Sierra County SRA</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_Toc192768315 \h </w:instrText>
        </w:r>
        <w:r w:rsidR="00A3184E" w:rsidRPr="00A3184E">
          <w:rPr>
            <w:noProof/>
            <w:webHidden/>
          </w:rPr>
        </w:r>
        <w:r w:rsidR="00A3184E" w:rsidRPr="00A3184E">
          <w:rPr>
            <w:noProof/>
            <w:webHidden/>
          </w:rPr>
          <w:fldChar w:fldCharType="separate"/>
        </w:r>
        <w:r w:rsidR="0080095B">
          <w:rPr>
            <w:noProof/>
            <w:webHidden/>
          </w:rPr>
          <w:t>37</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16" w:history="1">
        <w:r w:rsidR="00A3184E" w:rsidRPr="00A3184E">
          <w:rPr>
            <w:rStyle w:val="Hyperlink"/>
            <w:rFonts w:ascii="Gotham" w:hAnsi="Gotham"/>
          </w:rPr>
          <w:t>The Accessibility Gap in Outdoor Recreation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_Toc192768316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37</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17" w:history="1">
        <w:r w:rsidR="00A3184E" w:rsidRPr="00A3184E">
          <w:rPr>
            <w:rStyle w:val="Hyperlink"/>
            <w:rFonts w:ascii="Gotham" w:hAnsi="Gotham"/>
          </w:rPr>
          <w:t>Beyond Compliance: Experience-Centered Design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_Toc192768317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37</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18" w:history="1">
        <w:r w:rsidR="00A3184E" w:rsidRPr="00A3184E">
          <w:rPr>
            <w:rStyle w:val="Hyperlink"/>
            <w:rFonts w:ascii="Gotham" w:hAnsi="Gotham"/>
            <w:noProof/>
          </w:rPr>
          <w:t>1. Sensory Trail Network</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_Toc192768318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37</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19" w:history="1">
        <w:r w:rsidR="00A3184E" w:rsidRPr="00A3184E">
          <w:rPr>
            <w:rStyle w:val="Hyperlink"/>
            <w:rFonts w:ascii="Gotham" w:hAnsi="Gotham"/>
            <w:noProof/>
          </w:rPr>
          <w:t>2. Mobility-Enhanced Adventure Zones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_Toc192768319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37</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20" w:history="1">
        <w:r w:rsidR="00A3184E" w:rsidRPr="00A3184E">
          <w:rPr>
            <w:rStyle w:val="Hyperlink"/>
            <w:rFonts w:ascii="Gotham" w:hAnsi="Gotham"/>
            <w:noProof/>
          </w:rPr>
          <w:t>3. Neurodiversity-Friendly Spaces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_Toc192768320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38</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21" w:history="1">
        <w:r w:rsidR="00A3184E" w:rsidRPr="00A3184E">
          <w:rPr>
            <w:rStyle w:val="Hyperlink"/>
            <w:rFonts w:ascii="Gotham" w:hAnsi="Gotham"/>
          </w:rPr>
          <w:t>Economic Impact and Market Opportunity</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_Toc192768321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22" w:history="1">
        <w:r w:rsidR="00A3184E" w:rsidRPr="00A3184E">
          <w:rPr>
            <w:rStyle w:val="Hyperlink"/>
            <w:rFonts w:ascii="Gotham" w:hAnsi="Gotham"/>
          </w:rPr>
          <w:t>Implementation and Staffing</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_Toc192768322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38</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23" w:history="1">
        <w:r w:rsidR="00A3184E" w:rsidRPr="00A3184E">
          <w:rPr>
            <w:rStyle w:val="Hyperlink"/>
            <w:rFonts w:ascii="Gotham" w:hAnsi="Gotham"/>
          </w:rPr>
          <w:t>Measurement and Continuous Improvement</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_Toc192768323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39</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24" w:history="1">
        <w:r w:rsidR="00A3184E" w:rsidRPr="00A3184E">
          <w:rPr>
            <w:rStyle w:val="Hyperlink"/>
            <w:rFonts w:ascii="Gotham" w:hAnsi="Gotham"/>
          </w:rPr>
          <w:t>Return on Investment Projection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_Toc192768324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39</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25" w:history="1">
        <w:r w:rsidR="00A3184E" w:rsidRPr="00A3184E">
          <w:rPr>
            <w:rStyle w:val="Hyperlink"/>
            <w:rFonts w:ascii="Gotham" w:hAnsi="Gotham"/>
          </w:rPr>
          <w:t>Conclusion: Beyond Accessibility to True Inclusion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_Toc192768325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39</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326" w:history="1">
        <w:r w:rsidR="00A3184E" w:rsidRPr="00A3184E">
          <w:rPr>
            <w:rStyle w:val="Hyperlink"/>
            <w:noProof/>
          </w:rPr>
          <w:t>Addendum: Aligning Sierra County SRA with Emerging Travel Trends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_Toc192768326 \h </w:instrText>
        </w:r>
        <w:r w:rsidR="00A3184E" w:rsidRPr="00A3184E">
          <w:rPr>
            <w:noProof/>
            <w:webHidden/>
          </w:rPr>
        </w:r>
        <w:r w:rsidR="00A3184E" w:rsidRPr="00A3184E">
          <w:rPr>
            <w:noProof/>
            <w:webHidden/>
          </w:rPr>
          <w:fldChar w:fldCharType="separate"/>
        </w:r>
        <w:r w:rsidR="0080095B">
          <w:rPr>
            <w:noProof/>
            <w:webHidden/>
          </w:rPr>
          <w:t>40</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27" w:history="1">
        <w:r w:rsidR="00A3184E" w:rsidRPr="00A3184E">
          <w:rPr>
            <w:rStyle w:val="Hyperlink"/>
            <w:rFonts w:ascii="Gotham" w:hAnsi="Gotham"/>
          </w:rPr>
          <w:t>Introduction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_Toc192768327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40</w:t>
        </w:r>
        <w:r w:rsidR="00A3184E" w:rsidRPr="00A3184E">
          <w:rPr>
            <w:rFonts w:ascii="Gotham" w:hAnsi="Gotham"/>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28" w:history="1">
        <w:r w:rsidR="00A3184E" w:rsidRPr="00A3184E">
          <w:rPr>
            <w:rStyle w:val="Hyperlink"/>
            <w:rFonts w:ascii="Gotham" w:hAnsi="Gotham"/>
          </w:rPr>
          <w:t>Embracing the Night: Sierra County as a Premier Nocturism Destination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_Toc192768328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40</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29" w:history="1">
        <w:r w:rsidR="00A3184E" w:rsidRPr="00A3184E">
          <w:rPr>
            <w:rStyle w:val="Hyperlink"/>
            <w:rFonts w:ascii="Gotham" w:hAnsi="Gotham"/>
            <w:noProof/>
          </w:rPr>
          <w:t>The Rise of Nocturism</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_Toc192768329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30" w:history="1">
        <w:r w:rsidR="00A3184E" w:rsidRPr="00A3184E">
          <w:rPr>
            <w:rStyle w:val="Hyperlink"/>
            <w:rFonts w:ascii="Gotham" w:hAnsi="Gotham"/>
            <w:noProof/>
          </w:rPr>
          <w:t>Sierra County's Nocturism Potential</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_Toc192768330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40</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31" w:history="1">
        <w:r w:rsidR="00A3184E" w:rsidRPr="00A3184E">
          <w:rPr>
            <w:rStyle w:val="Hyperlink"/>
            <w:rFonts w:ascii="Gotham" w:hAnsi="Gotham"/>
          </w:rPr>
          <w:t>Additional Emerging Travel Trends Addressed by Sierra County SRA</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_Toc192768331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41</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32" w:history="1">
        <w:r w:rsidR="00A3184E" w:rsidRPr="00A3184E">
          <w:rPr>
            <w:rStyle w:val="Hyperlink"/>
            <w:rFonts w:ascii="Gotham" w:hAnsi="Gotham"/>
            <w:noProof/>
          </w:rPr>
          <w:t>1. Regenerative Travel</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_Toc192768332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33" w:history="1">
        <w:r w:rsidR="00A3184E" w:rsidRPr="00A3184E">
          <w:rPr>
            <w:rStyle w:val="Hyperlink"/>
            <w:rFonts w:ascii="Gotham" w:hAnsi="Gotham"/>
            <w:noProof/>
          </w:rPr>
          <w:t>2. Wellness Tourism Integration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_Toc192768333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41</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34" w:history="1">
        <w:r w:rsidR="00A3184E" w:rsidRPr="00A3184E">
          <w:rPr>
            <w:rStyle w:val="Hyperlink"/>
            <w:rFonts w:ascii="Gotham" w:hAnsi="Gotham"/>
            <w:noProof/>
          </w:rPr>
          <w:t>3. Workcation Compatibility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_Toc192768334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35" w:history="1">
        <w:r w:rsidR="00A3184E" w:rsidRPr="00A3184E">
          <w:rPr>
            <w:rStyle w:val="Hyperlink"/>
            <w:rFonts w:ascii="Gotham" w:hAnsi="Gotham"/>
            <w:noProof/>
          </w:rPr>
          <w:t>4. Multigenerational Travel Experiences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_Toc192768335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36" w:history="1">
        <w:r w:rsidR="00A3184E" w:rsidRPr="00A3184E">
          <w:rPr>
            <w:rStyle w:val="Hyperlink"/>
            <w:rFonts w:ascii="Gotham" w:hAnsi="Gotham"/>
            <w:noProof/>
          </w:rPr>
          <w:t>5. Authentic Cultural Connection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_Toc192768336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42</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37" w:history="1">
        <w:r w:rsidR="00A3184E" w:rsidRPr="00A3184E">
          <w:rPr>
            <w:rStyle w:val="Hyperlink"/>
            <w:rFonts w:ascii="Gotham" w:hAnsi="Gotham"/>
          </w:rPr>
          <w:t>Implementation Timeline for Trend-Aligned Features</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_Toc192768337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42</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38" w:history="1">
        <w:r w:rsidR="00A3184E" w:rsidRPr="00A3184E">
          <w:rPr>
            <w:rStyle w:val="Hyperlink"/>
            <w:rFonts w:ascii="Gotham" w:hAnsi="Gotham"/>
            <w:noProof/>
          </w:rPr>
          <w:t>To capitalize on these trends, we propose: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_Toc192768338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39" w:history="1">
        <w:r w:rsidR="00A3184E" w:rsidRPr="00A3184E">
          <w:rPr>
            <w:rStyle w:val="Hyperlink"/>
            <w:rFonts w:ascii="Gotham" w:hAnsi="Gotham"/>
            <w:noProof/>
          </w:rPr>
          <w:t>Phase 1 (Years 1-2)</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_Toc192768339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40" w:history="1">
        <w:r w:rsidR="00A3184E" w:rsidRPr="00A3184E">
          <w:rPr>
            <w:rStyle w:val="Hyperlink"/>
            <w:rFonts w:ascii="Gotham" w:hAnsi="Gotham"/>
            <w:noProof/>
          </w:rPr>
          <w:t>Phase 2 (Years 3-4)</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_Toc192768340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41" w:history="1">
        <w:r w:rsidR="00A3184E" w:rsidRPr="00A3184E">
          <w:rPr>
            <w:rStyle w:val="Hyperlink"/>
            <w:rFonts w:ascii="Gotham" w:hAnsi="Gotham"/>
            <w:noProof/>
          </w:rPr>
          <w:t>Phase 3 (Years 5-7)</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_Toc192768341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42</w:t>
        </w:r>
        <w:r w:rsidR="00A3184E" w:rsidRPr="00A3184E">
          <w:rPr>
            <w:rFonts w:ascii="Gotham" w:hAnsi="Gotham"/>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42" w:history="1">
        <w:r w:rsidR="00A3184E" w:rsidRPr="00A3184E">
          <w:rPr>
            <w:rStyle w:val="Hyperlink"/>
            <w:rFonts w:ascii="Gotham" w:hAnsi="Gotham"/>
          </w:rPr>
          <w:t>Conclusion: Becoming the Southwest's Premier Enchanted Experience Destination</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_Toc192768342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43</w:t>
        </w:r>
        <w:r w:rsidR="00A3184E" w:rsidRPr="00A3184E">
          <w:rPr>
            <w:rFonts w:ascii="Gotham" w:hAnsi="Gotham"/>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343" w:history="1">
        <w:r w:rsidR="00A3184E" w:rsidRPr="00A3184E">
          <w:rPr>
            <w:rStyle w:val="Hyperlink"/>
            <w:noProof/>
          </w:rPr>
          <w:t>Addendum: Historic Restoration and Heritage Tourism Opportunities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_Toc192768343 \h </w:instrText>
        </w:r>
        <w:r w:rsidR="00A3184E" w:rsidRPr="00A3184E">
          <w:rPr>
            <w:noProof/>
            <w:webHidden/>
          </w:rPr>
        </w:r>
        <w:r w:rsidR="00A3184E" w:rsidRPr="00A3184E">
          <w:rPr>
            <w:noProof/>
            <w:webHidden/>
          </w:rPr>
          <w:fldChar w:fldCharType="separate"/>
        </w:r>
        <w:r w:rsidR="0080095B">
          <w:rPr>
            <w:noProof/>
            <w:webHidden/>
          </w:rPr>
          <w:t>44</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44" w:history="1">
        <w:r w:rsidR="00A3184E" w:rsidRPr="00A3184E">
          <w:rPr>
            <w:rStyle w:val="Hyperlink"/>
            <w:rFonts w:ascii="Gotham" w:hAnsi="Gotham"/>
          </w:rPr>
          <w:t>Sierra County State Recreation Area (SRA) Proposal</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_Toc192768344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44</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45" w:history="1">
        <w:r w:rsidR="00A3184E" w:rsidRPr="00A3184E">
          <w:rPr>
            <w:rStyle w:val="Hyperlink"/>
            <w:rFonts w:ascii="Gotham" w:hAnsi="Gotham"/>
            <w:noProof/>
          </w:rPr>
          <w:t>Executive Summary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_Toc192768345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46" w:history="1">
        <w:r w:rsidR="00A3184E" w:rsidRPr="00A3184E">
          <w:rPr>
            <w:rStyle w:val="Hyperlink"/>
            <w:rFonts w:ascii="Gotham" w:hAnsi="Gotham"/>
            <w:noProof/>
          </w:rPr>
          <w:t>Introduction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_Toc192768346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47" w:history="1">
        <w:r w:rsidR="00A3184E" w:rsidRPr="00A3184E">
          <w:rPr>
            <w:rStyle w:val="Hyperlink"/>
            <w:rFonts w:ascii="Gotham" w:hAnsi="Gotham"/>
            <w:noProof/>
          </w:rPr>
          <w:t>Current State Assessment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_Toc192768347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48" w:history="1">
        <w:r w:rsidR="00A3184E" w:rsidRPr="00A3184E">
          <w:rPr>
            <w:rStyle w:val="Hyperlink"/>
            <w:rFonts w:ascii="Gotham" w:hAnsi="Gotham"/>
            <w:noProof/>
          </w:rPr>
          <w:t>Restoration Opportunity Analysis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_Toc192768348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49" w:history="1">
        <w:r w:rsidR="00A3184E" w:rsidRPr="00A3184E">
          <w:rPr>
            <w:rStyle w:val="Hyperlink"/>
            <w:rFonts w:ascii="Gotham" w:hAnsi="Gotham"/>
            <w:noProof/>
          </w:rPr>
          <w:t>Integration with Overall SRA Development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_Toc192768349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47</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50" w:history="1">
        <w:r w:rsidR="00A3184E" w:rsidRPr="00A3184E">
          <w:rPr>
            <w:rStyle w:val="Hyperlink"/>
            <w:rFonts w:ascii="Gotham" w:hAnsi="Gotham"/>
            <w:noProof/>
          </w:rPr>
          <w:t>Economic Impact Analysis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_Toc192768350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51" w:history="1">
        <w:r w:rsidR="00A3184E" w:rsidRPr="00A3184E">
          <w:rPr>
            <w:rStyle w:val="Hyperlink"/>
            <w:rFonts w:ascii="Gotham" w:hAnsi="Gotham"/>
            <w:noProof/>
          </w:rPr>
          <w:t>Funding Sources and Partnerships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_Toc192768351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49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52" w:history="1">
        <w:r w:rsidR="00A3184E" w:rsidRPr="00A3184E">
          <w:rPr>
            <w:rStyle w:val="Hyperlink"/>
            <w:rFonts w:ascii="Gotham" w:hAnsi="Gotham"/>
            <w:noProof/>
          </w:rPr>
          <w:t>Case Studies of Comparable Successful Projects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_Toc192768352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53" w:history="1">
        <w:r w:rsidR="00A3184E" w:rsidRPr="00A3184E">
          <w:rPr>
            <w:rStyle w:val="Hyperlink"/>
            <w:rFonts w:ascii="Gotham" w:hAnsi="Gotham"/>
            <w:noProof/>
          </w:rPr>
          <w:t>Environmental and Conservation Benefits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_Toc192768353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54" w:history="1">
        <w:r w:rsidR="00A3184E" w:rsidRPr="00A3184E">
          <w:rPr>
            <w:rStyle w:val="Hyperlink"/>
            <w:rFonts w:ascii="Gotham" w:hAnsi="Gotham"/>
            <w:noProof/>
          </w:rPr>
          <w:t>Implementation Timeline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_Toc192768354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55" w:history="1">
        <w:r w:rsidR="00A3184E" w:rsidRPr="00A3184E">
          <w:rPr>
            <w:rStyle w:val="Hyperlink"/>
            <w:rFonts w:ascii="Gotham" w:hAnsi="Gotham"/>
            <w:noProof/>
          </w:rPr>
          <w:t>Conclusion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_Toc192768355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51</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356" w:history="1">
        <w:r w:rsidR="00A3184E" w:rsidRPr="00A3184E">
          <w:rPr>
            <w:rStyle w:val="Hyperlink"/>
            <w:noProof/>
          </w:rPr>
          <w:t>Summer Elephant Fiesta Series at the Butte</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_Toc192768356 \h </w:instrText>
        </w:r>
        <w:r w:rsidR="00A3184E" w:rsidRPr="00A3184E">
          <w:rPr>
            <w:noProof/>
            <w:webHidden/>
          </w:rPr>
        </w:r>
        <w:r w:rsidR="00A3184E" w:rsidRPr="00A3184E">
          <w:rPr>
            <w:noProof/>
            <w:webHidden/>
          </w:rPr>
          <w:fldChar w:fldCharType="separate"/>
        </w:r>
        <w:r w:rsidR="0080095B">
          <w:rPr>
            <w:noProof/>
            <w:webHidden/>
          </w:rPr>
          <w:t>52</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57" w:history="1">
        <w:r w:rsidR="00A3184E" w:rsidRPr="00A3184E">
          <w:rPr>
            <w:rStyle w:val="Hyperlink"/>
            <w:rFonts w:ascii="Gotham" w:hAnsi="Gotham"/>
          </w:rPr>
          <w:t>Addendum to SRA Proposal</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_Toc192768357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52</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58" w:history="1">
        <w:r w:rsidR="00A3184E" w:rsidRPr="00A3184E">
          <w:rPr>
            <w:rStyle w:val="Hyperlink"/>
            <w:rFonts w:ascii="Gotham" w:hAnsi="Gotham"/>
            <w:noProof/>
          </w:rPr>
          <w:t>Overview</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_Toc192768358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59" w:history="1">
        <w:r w:rsidR="00A3184E" w:rsidRPr="00A3184E">
          <w:rPr>
            <w:rStyle w:val="Hyperlink"/>
            <w:rFonts w:ascii="Gotham" w:hAnsi="Gotham"/>
            <w:noProof/>
          </w:rPr>
          <w:t>Schedule of Events: (CONCEPTUAL SCHEDULE)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_Toc192768359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60" w:history="1">
        <w:r w:rsidR="00A3184E" w:rsidRPr="00A3184E">
          <w:rPr>
            <w:rStyle w:val="Hyperlink"/>
            <w:rFonts w:ascii="Gotham" w:hAnsi="Gotham"/>
            <w:noProof/>
          </w:rPr>
          <w:t>Weekly Recurring Events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_Toc192768360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61" w:history="1">
        <w:r w:rsidR="00A3184E" w:rsidRPr="00A3184E">
          <w:rPr>
            <w:rStyle w:val="Hyperlink"/>
            <w:rFonts w:ascii="Gotham" w:hAnsi="Gotham"/>
            <w:noProof/>
          </w:rPr>
          <w:t>Event Comparisons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_Toc192768361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54</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62" w:history="1">
        <w:r w:rsidR="00A3184E" w:rsidRPr="00A3184E">
          <w:rPr>
            <w:rStyle w:val="Hyperlink"/>
            <w:rFonts w:ascii="Gotham" w:hAnsi="Gotham"/>
            <w:noProof/>
          </w:rPr>
          <w:t>Expected Participation &amp; Impact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_Toc192768362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55</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63" w:history="1">
        <w:r w:rsidR="00A3184E" w:rsidRPr="00A3184E">
          <w:rPr>
            <w:rStyle w:val="Hyperlink"/>
            <w:rFonts w:ascii="Gotham" w:hAnsi="Gotham"/>
            <w:noProof/>
          </w:rPr>
          <w:t>Implementation Requirements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_Toc192768363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55</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364" w:history="1">
        <w:r w:rsidR="00A3184E" w:rsidRPr="00A3184E">
          <w:rPr>
            <w:rStyle w:val="Hyperlink"/>
            <w:noProof/>
          </w:rPr>
          <w:t>Butte Outdoor Adventure Expo</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_Toc192768364 \h </w:instrText>
        </w:r>
        <w:r w:rsidR="00A3184E" w:rsidRPr="00A3184E">
          <w:rPr>
            <w:noProof/>
            <w:webHidden/>
          </w:rPr>
        </w:r>
        <w:r w:rsidR="00A3184E" w:rsidRPr="00A3184E">
          <w:rPr>
            <w:noProof/>
            <w:webHidden/>
          </w:rPr>
          <w:fldChar w:fldCharType="separate"/>
        </w:r>
        <w:r w:rsidR="0080095B">
          <w:rPr>
            <w:noProof/>
            <w:webHidden/>
          </w:rPr>
          <w:t>56</w:t>
        </w:r>
        <w:r w:rsidR="00A3184E" w:rsidRPr="00A3184E">
          <w:rPr>
            <w:noProof/>
            <w:webHidden/>
          </w:rPr>
          <w:fldChar w:fldCharType="end"/>
        </w:r>
      </w:hyperlink>
    </w:p>
    <w:p w:rsidR="00A3184E" w:rsidRPr="00A3184E" w:rsidRDefault="00E92E1A">
      <w:pPr>
        <w:pStyle w:val="TOC2"/>
        <w:rPr>
          <w:rFonts w:ascii="Gotham" w:eastAsiaTheme="minorEastAsia" w:hAnsi="Gotham" w:cstheme="minorBidi"/>
          <w:color w:val="auto"/>
          <w:spacing w:val="0"/>
          <w:sz w:val="22"/>
          <w:szCs w:val="22"/>
        </w:rPr>
      </w:pPr>
      <w:hyperlink w:anchor="_Toc192768365" w:history="1">
        <w:r w:rsidR="00A3184E" w:rsidRPr="00A3184E">
          <w:rPr>
            <w:rStyle w:val="Hyperlink"/>
            <w:rFonts w:ascii="Gotham" w:hAnsi="Gotham"/>
          </w:rPr>
          <w:t>Vendor Fiesta Addendum to SRA Proposal</w:t>
        </w:r>
        <w:r w:rsidR="00A3184E" w:rsidRPr="00A3184E">
          <w:rPr>
            <w:rFonts w:ascii="Gotham" w:hAnsi="Gotham"/>
            <w:webHidden/>
          </w:rPr>
          <w:tab/>
        </w:r>
        <w:r w:rsidR="00A3184E" w:rsidRPr="00A3184E">
          <w:rPr>
            <w:rFonts w:ascii="Gotham" w:hAnsi="Gotham"/>
            <w:webHidden/>
          </w:rPr>
          <w:fldChar w:fldCharType="begin"/>
        </w:r>
        <w:r w:rsidR="00A3184E" w:rsidRPr="00A3184E">
          <w:rPr>
            <w:rFonts w:ascii="Gotham" w:hAnsi="Gotham"/>
            <w:webHidden/>
          </w:rPr>
          <w:instrText xml:space="preserve"> PAGEREF _Toc192768365 \h </w:instrText>
        </w:r>
        <w:r w:rsidR="00A3184E" w:rsidRPr="00A3184E">
          <w:rPr>
            <w:rFonts w:ascii="Gotham" w:hAnsi="Gotham"/>
            <w:webHidden/>
          </w:rPr>
        </w:r>
        <w:r w:rsidR="00A3184E" w:rsidRPr="00A3184E">
          <w:rPr>
            <w:rFonts w:ascii="Gotham" w:hAnsi="Gotham"/>
            <w:webHidden/>
          </w:rPr>
          <w:fldChar w:fldCharType="separate"/>
        </w:r>
        <w:r w:rsidR="0080095B">
          <w:rPr>
            <w:rFonts w:ascii="Gotham" w:hAnsi="Gotham"/>
            <w:webHidden/>
          </w:rPr>
          <w:t>56</w:t>
        </w:r>
        <w:r w:rsidR="00A3184E" w:rsidRPr="00A3184E">
          <w:rPr>
            <w:rFonts w:ascii="Gotham" w:hAnsi="Gotham"/>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66" w:history="1">
        <w:r w:rsidR="00A3184E" w:rsidRPr="00A3184E">
          <w:rPr>
            <w:rStyle w:val="Hyperlink"/>
            <w:rFonts w:ascii="Gotham" w:hAnsi="Gotham"/>
            <w:noProof/>
          </w:rPr>
          <w:t>Overview</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_Toc192768366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56</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67" w:history="1">
        <w:r w:rsidR="00A3184E" w:rsidRPr="00A3184E">
          <w:rPr>
            <w:rStyle w:val="Hyperlink"/>
            <w:rFonts w:ascii="Gotham" w:hAnsi="Gotham"/>
            <w:noProof/>
          </w:rPr>
          <w:t>Expo Structure &amp; Layout</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_Toc192768367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56</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68" w:history="1">
        <w:r w:rsidR="00A3184E" w:rsidRPr="00A3184E">
          <w:rPr>
            <w:rStyle w:val="Hyperlink"/>
            <w:rFonts w:ascii="Gotham" w:hAnsi="Gotham"/>
            <w:noProof/>
          </w:rPr>
          <w:t>Interactive Features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_Toc192768368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57</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69" w:history="1">
        <w:r w:rsidR="00A3184E" w:rsidRPr="00A3184E">
          <w:rPr>
            <w:rStyle w:val="Hyperlink"/>
            <w:rFonts w:ascii="Gotham" w:hAnsi="Gotham"/>
            <w:noProof/>
          </w:rPr>
          <w:t>Special Programs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_Toc192768369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70" w:history="1">
        <w:r w:rsidR="00A3184E" w:rsidRPr="00A3184E">
          <w:rPr>
            <w:rStyle w:val="Hyperlink"/>
            <w:rFonts w:ascii="Gotham" w:hAnsi="Gotham"/>
            <w:noProof/>
          </w:rPr>
          <w:t>Vendor Participation Structure</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_Toc192768370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58</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71" w:history="1">
        <w:r w:rsidR="00A3184E" w:rsidRPr="00A3184E">
          <w:rPr>
            <w:rStyle w:val="Hyperlink"/>
            <w:rFonts w:ascii="Gotham" w:hAnsi="Gotham"/>
            <w:noProof/>
          </w:rPr>
          <w:t>Implementation Strategy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_Toc192768371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72" w:history="1">
        <w:r w:rsidR="00A3184E" w:rsidRPr="00A3184E">
          <w:rPr>
            <w:rStyle w:val="Hyperlink"/>
            <w:rFonts w:ascii="Gotham" w:hAnsi="Gotham"/>
            <w:noProof/>
          </w:rPr>
          <w:t>Attendance &amp; Engagement Strategy</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_Toc192768372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59</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73" w:history="1">
        <w:r w:rsidR="00A3184E" w:rsidRPr="00A3184E">
          <w:rPr>
            <w:rStyle w:val="Hyperlink"/>
            <w:rFonts w:ascii="Gotham" w:hAnsi="Gotham"/>
            <w:noProof/>
          </w:rPr>
          <w:t>Business Model &amp; Metrics</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_Toc192768373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60</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74" w:history="1">
        <w:r w:rsidR="00A3184E" w:rsidRPr="00A3184E">
          <w:rPr>
            <w:rStyle w:val="Hyperlink"/>
            <w:rFonts w:ascii="Gotham" w:hAnsi="Gotham"/>
            <w:noProof/>
          </w:rPr>
          <w:t>Comparison to Canoecopia</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_Toc192768374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62</w:t>
        </w:r>
        <w:r w:rsidR="00A3184E" w:rsidRPr="00A3184E">
          <w:rPr>
            <w:rFonts w:ascii="Gotham" w:hAnsi="Gotham"/>
            <w:noProof/>
            <w:webHidden/>
          </w:rPr>
          <w:fldChar w:fldCharType="end"/>
        </w:r>
      </w:hyperlink>
    </w:p>
    <w:p w:rsidR="00A3184E" w:rsidRPr="00A3184E" w:rsidRDefault="00E92E1A">
      <w:pPr>
        <w:pStyle w:val="TOC3"/>
        <w:tabs>
          <w:tab w:val="right" w:leader="dot" w:pos="10430"/>
        </w:tabs>
        <w:rPr>
          <w:rFonts w:ascii="Gotham" w:eastAsiaTheme="minorEastAsia" w:hAnsi="Gotham" w:cstheme="minorBidi"/>
          <w:noProof/>
          <w:color w:val="auto"/>
          <w:spacing w:val="0"/>
          <w:sz w:val="22"/>
          <w:szCs w:val="22"/>
        </w:rPr>
      </w:pPr>
      <w:hyperlink w:anchor="_Toc192768375" w:history="1">
        <w:r w:rsidR="00A3184E" w:rsidRPr="00A3184E">
          <w:rPr>
            <w:rStyle w:val="Hyperlink"/>
            <w:rFonts w:ascii="Gotham" w:hAnsi="Gotham"/>
            <w:noProof/>
          </w:rPr>
          <w:t>Conclusion</w:t>
        </w:r>
        <w:r w:rsidR="00A3184E" w:rsidRPr="00A3184E">
          <w:rPr>
            <w:rFonts w:ascii="Gotham" w:hAnsi="Gotham"/>
            <w:noProof/>
            <w:webHidden/>
          </w:rPr>
          <w:tab/>
        </w:r>
        <w:r w:rsidR="00A3184E" w:rsidRPr="00A3184E">
          <w:rPr>
            <w:rFonts w:ascii="Gotham" w:hAnsi="Gotham"/>
            <w:noProof/>
            <w:webHidden/>
          </w:rPr>
          <w:fldChar w:fldCharType="begin"/>
        </w:r>
        <w:r w:rsidR="00A3184E" w:rsidRPr="00A3184E">
          <w:rPr>
            <w:rFonts w:ascii="Gotham" w:hAnsi="Gotham"/>
            <w:noProof/>
            <w:webHidden/>
          </w:rPr>
          <w:instrText xml:space="preserve"> PAGEREF _Toc192768375 \h </w:instrText>
        </w:r>
        <w:r w:rsidR="00A3184E" w:rsidRPr="00A3184E">
          <w:rPr>
            <w:rFonts w:ascii="Gotham" w:hAnsi="Gotham"/>
            <w:noProof/>
            <w:webHidden/>
          </w:rPr>
        </w:r>
        <w:r w:rsidR="00A3184E" w:rsidRPr="00A3184E">
          <w:rPr>
            <w:rFonts w:ascii="Gotham" w:hAnsi="Gotham"/>
            <w:noProof/>
            <w:webHidden/>
          </w:rPr>
          <w:fldChar w:fldCharType="separate"/>
        </w:r>
        <w:r w:rsidR="0080095B">
          <w:rPr>
            <w:rFonts w:ascii="Gotham" w:hAnsi="Gotham"/>
            <w:noProof/>
            <w:webHidden/>
          </w:rPr>
          <w:t>62</w:t>
        </w:r>
        <w:r w:rsidR="00A3184E" w:rsidRPr="00A3184E">
          <w:rPr>
            <w:rFonts w:ascii="Gotham" w:hAnsi="Gotham"/>
            <w:noProof/>
            <w:webHidden/>
          </w:rPr>
          <w:fldChar w:fldCharType="end"/>
        </w:r>
      </w:hyperlink>
    </w:p>
    <w:p w:rsidR="00A3184E" w:rsidRPr="00A3184E" w:rsidRDefault="00E92E1A">
      <w:pPr>
        <w:pStyle w:val="TOC1"/>
        <w:tabs>
          <w:tab w:val="right" w:leader="dot" w:pos="10430"/>
        </w:tabs>
        <w:rPr>
          <w:rFonts w:eastAsiaTheme="minorEastAsia" w:cstheme="minorBidi"/>
          <w:noProof/>
          <w:color w:val="auto"/>
          <w:spacing w:val="0"/>
          <w:sz w:val="22"/>
          <w:szCs w:val="22"/>
        </w:rPr>
      </w:pPr>
      <w:hyperlink w:anchor="_Toc192768376" w:history="1">
        <w:r w:rsidR="00A3184E" w:rsidRPr="00A3184E">
          <w:rPr>
            <w:rStyle w:val="Hyperlink"/>
            <w:noProof/>
          </w:rPr>
          <w:t>Addendum Conceptual Map/Boundaries</w:t>
        </w:r>
        <w:r w:rsidR="00A3184E" w:rsidRPr="00A3184E">
          <w:rPr>
            <w:noProof/>
            <w:webHidden/>
          </w:rPr>
          <w:tab/>
        </w:r>
        <w:r w:rsidR="00A3184E" w:rsidRPr="00A3184E">
          <w:rPr>
            <w:noProof/>
            <w:webHidden/>
          </w:rPr>
          <w:fldChar w:fldCharType="begin"/>
        </w:r>
        <w:r w:rsidR="00A3184E" w:rsidRPr="00A3184E">
          <w:rPr>
            <w:noProof/>
            <w:webHidden/>
          </w:rPr>
          <w:instrText xml:space="preserve"> PAGEREF _Toc192768376 \h </w:instrText>
        </w:r>
        <w:r w:rsidR="00A3184E" w:rsidRPr="00A3184E">
          <w:rPr>
            <w:noProof/>
            <w:webHidden/>
          </w:rPr>
        </w:r>
        <w:r w:rsidR="00A3184E" w:rsidRPr="00A3184E">
          <w:rPr>
            <w:noProof/>
            <w:webHidden/>
          </w:rPr>
          <w:fldChar w:fldCharType="separate"/>
        </w:r>
        <w:r w:rsidR="0080095B">
          <w:rPr>
            <w:noProof/>
            <w:webHidden/>
          </w:rPr>
          <w:t>63</w:t>
        </w:r>
        <w:r w:rsidR="00A3184E" w:rsidRPr="00A3184E">
          <w:rPr>
            <w:noProof/>
            <w:webHidden/>
          </w:rPr>
          <w:fldChar w:fldCharType="end"/>
        </w:r>
      </w:hyperlink>
    </w:p>
    <w:p w:rsidR="00471A4B" w:rsidRPr="00A3184E" w:rsidRDefault="006E1A2E">
      <w:pPr>
        <w:shd w:val="clear" w:color="auto" w:fill="auto"/>
        <w:spacing w:after="200" w:line="276" w:lineRule="auto"/>
        <w:rPr>
          <w:rFonts w:ascii="Gotham" w:eastAsiaTheme="majorEastAsia" w:hAnsi="Gotham" w:cstheme="majorBidi"/>
          <w:spacing w:val="5"/>
          <w:sz w:val="52"/>
          <w:szCs w:val="52"/>
        </w:rPr>
      </w:pPr>
      <w:r w:rsidRPr="00A3184E">
        <w:rPr>
          <w:rFonts w:ascii="Gotham" w:hAnsi="Gotham"/>
        </w:rPr>
        <w:fldChar w:fldCharType="end"/>
      </w:r>
      <w:r w:rsidR="00471A4B" w:rsidRPr="00A3184E">
        <w:rPr>
          <w:rFonts w:ascii="Gotham" w:hAnsi="Gotham"/>
        </w:rPr>
        <w:br w:type="page"/>
      </w:r>
    </w:p>
    <w:p w:rsidR="00936322" w:rsidRPr="00A3184E" w:rsidRDefault="00EA1F51" w:rsidP="00052BE5">
      <w:pPr>
        <w:pStyle w:val="Title"/>
      </w:pPr>
      <w:r w:rsidRPr="00A3184E">
        <w:t>Proposal for the C</w:t>
      </w:r>
      <w:r w:rsidR="00936322" w:rsidRPr="00A3184E">
        <w:t>reation of Sierra County State Recreation Area</w:t>
      </w:r>
    </w:p>
    <w:p w:rsidR="00936322" w:rsidRPr="00A3184E" w:rsidRDefault="00936322" w:rsidP="00826972">
      <w:pPr>
        <w:pStyle w:val="Heading1"/>
      </w:pPr>
      <w:bookmarkStart w:id="18" w:name="_Toc191472265"/>
      <w:bookmarkStart w:id="19" w:name="_Toc191726313"/>
      <w:bookmarkStart w:id="20" w:name="_Toc192768028"/>
      <w:r w:rsidRPr="00A3184E">
        <w:t>A New State Designation for Elephant Butte Lake and Caballo Lake State Parks</w:t>
      </w:r>
      <w:bookmarkEnd w:id="18"/>
      <w:bookmarkEnd w:id="19"/>
      <w:bookmarkEnd w:id="20"/>
    </w:p>
    <w:p w:rsidR="00936322" w:rsidRPr="00A3184E" w:rsidRDefault="00936322" w:rsidP="00052BE5">
      <w:pPr>
        <w:pStyle w:val="Heading2"/>
      </w:pPr>
      <w:bookmarkStart w:id="21" w:name="_Toc191472266"/>
      <w:bookmarkStart w:id="22" w:name="_Toc191726314"/>
      <w:bookmarkStart w:id="23" w:name="_Toc192768029"/>
      <w:r w:rsidRPr="00A3184E">
        <w:t>Executive Summary</w:t>
      </w:r>
      <w:bookmarkEnd w:id="21"/>
      <w:bookmarkEnd w:id="22"/>
      <w:bookmarkEnd w:id="23"/>
    </w:p>
    <w:p w:rsidR="00052BE5" w:rsidRPr="00A3184E" w:rsidRDefault="00052BE5" w:rsidP="005663D2">
      <w:pPr>
        <w:pStyle w:val="NormalInd"/>
      </w:pPr>
      <w:bookmarkStart w:id="24" w:name="_Toc191472267"/>
      <w:r w:rsidRPr="00A3184E">
        <w:t>This proposal recommends establishing a new "State Recreation Area" designation in New Mexico, with the inaugural implementation being the consolidation of Elephant Butte Lake and Caballo Lake State Parks into the unified Sierra County State Recreation Area. This transformative project would create an economic engine generating approximately $140 million in annual economic impact and 950 direct jobs by year 10, with a 6:1 return on investment for every public dollar invested.</w:t>
      </w:r>
    </w:p>
    <w:p w:rsidR="00052BE5" w:rsidRPr="00A3184E" w:rsidRDefault="00052BE5" w:rsidP="005663D2">
      <w:pPr>
        <w:pStyle w:val="NormalInd"/>
      </w:pPr>
      <w:r w:rsidRPr="00A3184E">
        <w:t>Following successful models like Arkansas' statewide trails initiative ($100M investment), Moab, Utah, and Glen Canyon National Recreation Area but adapted to New Mexico's unique governance structure, this designation would position the region as New Mexico's premier outdoor recreation destination while maintaining complete state control and management.</w:t>
      </w:r>
    </w:p>
    <w:p w:rsidR="00052BE5" w:rsidRPr="00A3184E" w:rsidRDefault="00052BE5" w:rsidP="005663D2">
      <w:pPr>
        <w:pStyle w:val="NormalInd"/>
      </w:pPr>
      <w:r w:rsidRPr="00A3184E">
        <w:t xml:space="preserve">The Sierra County SRA would encompass approximately 63,000 acres (96 square miles) of diverse landscapes, creating </w:t>
      </w:r>
      <w:proofErr w:type="gramStart"/>
      <w:r w:rsidRPr="00A3184E">
        <w:t>a world-class</w:t>
      </w:r>
      <w:proofErr w:type="gramEnd"/>
      <w:r w:rsidRPr="00A3184E">
        <w:t xml:space="preserve"> multi-use trail system, carbon-neutral accommodations, innovative island experiences, and an outdoor amphitheater. This framework would not only transform tourism in southern New Mexico </w:t>
      </w:r>
      <w:proofErr w:type="gramStart"/>
      <w:r w:rsidRPr="00A3184E">
        <w:t>but</w:t>
      </w:r>
      <w:proofErr w:type="gramEnd"/>
      <w:r w:rsidRPr="00A3184E">
        <w:t xml:space="preserve"> establish a successful state management model that could be replicated elsewhere.</w:t>
      </w:r>
    </w:p>
    <w:p w:rsidR="007C0D89" w:rsidRPr="00A3184E" w:rsidRDefault="007C0D89">
      <w:pPr>
        <w:shd w:val="clear" w:color="auto" w:fill="auto"/>
        <w:spacing w:after="200"/>
        <w:rPr>
          <w:rFonts w:ascii="Gotham" w:eastAsiaTheme="majorEastAsia" w:hAnsi="Gotham" w:cstheme="majorBidi"/>
          <w:b/>
          <w:bCs/>
          <w:sz w:val="28"/>
          <w:szCs w:val="28"/>
        </w:rPr>
      </w:pPr>
      <w:r w:rsidRPr="00A3184E">
        <w:rPr>
          <w:rFonts w:ascii="Gotham" w:hAnsi="Gotham"/>
        </w:rPr>
        <w:br w:type="page"/>
      </w:r>
    </w:p>
    <w:p w:rsidR="00052BE5" w:rsidRPr="00A3184E" w:rsidRDefault="005362D0" w:rsidP="00826972">
      <w:pPr>
        <w:pStyle w:val="Heading1"/>
      </w:pPr>
      <w:bookmarkStart w:id="25" w:name="_Toc191726315"/>
      <w:bookmarkStart w:id="26" w:name="_Toc192768030"/>
      <w:proofErr w:type="gramStart"/>
      <w:r w:rsidRPr="00A3184E">
        <w:t>Section 1.</w:t>
      </w:r>
      <w:proofErr w:type="gramEnd"/>
      <w:r w:rsidRPr="00A3184E">
        <w:t xml:space="preserve"> </w:t>
      </w:r>
      <w:r w:rsidR="00052BE5" w:rsidRPr="00A3184E">
        <w:t>Current State Analysis</w:t>
      </w:r>
      <w:bookmarkEnd w:id="25"/>
      <w:bookmarkEnd w:id="26"/>
      <w:r w:rsidR="00052BE5" w:rsidRPr="00A3184E">
        <w:t xml:space="preserve"> </w:t>
      </w:r>
    </w:p>
    <w:p w:rsidR="00052BE5" w:rsidRPr="00A3184E" w:rsidRDefault="00052BE5" w:rsidP="00B55074">
      <w:pPr>
        <w:pStyle w:val="Heading2"/>
      </w:pPr>
      <w:bookmarkStart w:id="27" w:name="_Toc191472294"/>
      <w:bookmarkStart w:id="28" w:name="_Toc191726316"/>
      <w:bookmarkStart w:id="29" w:name="_Toc192768031"/>
      <w:r w:rsidRPr="00A3184E">
        <w:t>Assets and Infrastructure</w:t>
      </w:r>
      <w:bookmarkEnd w:id="27"/>
      <w:bookmarkEnd w:id="28"/>
      <w:bookmarkEnd w:id="29"/>
    </w:p>
    <w:p w:rsidR="00052BE5" w:rsidRPr="00A3184E" w:rsidRDefault="00052BE5" w:rsidP="00586A55">
      <w:pPr>
        <w:pStyle w:val="Heading3"/>
        <w:rPr>
          <w:rFonts w:ascii="Gotham" w:hAnsi="Gotham"/>
        </w:rPr>
      </w:pPr>
      <w:bookmarkStart w:id="30" w:name="_Toc191726317"/>
      <w:bookmarkStart w:id="31" w:name="_Toc192768032"/>
      <w:r w:rsidRPr="00A3184E">
        <w:rPr>
          <w:rFonts w:ascii="Gotham" w:hAnsi="Gotham"/>
        </w:rPr>
        <w:t>Combined Park Resources</w:t>
      </w:r>
      <w:bookmarkEnd w:id="30"/>
      <w:bookmarkEnd w:id="31"/>
    </w:p>
    <w:p w:rsidR="00052BE5" w:rsidRPr="00A3184E" w:rsidRDefault="00052BE5" w:rsidP="005663D2">
      <w:pPr>
        <w:pStyle w:val="NormalInd"/>
      </w:pPr>
      <w:r w:rsidRPr="00A3184E">
        <w:t xml:space="preserve">Total developed campsites: </w:t>
      </w:r>
      <w:r w:rsidRPr="00A3184E">
        <w:tab/>
      </w:r>
      <w:r w:rsidR="005663D2" w:rsidRPr="00A3184E">
        <w:tab/>
      </w:r>
      <w:r w:rsidRPr="00A3184E">
        <w:t>343</w:t>
      </w:r>
    </w:p>
    <w:p w:rsidR="00052BE5" w:rsidRPr="00A3184E" w:rsidRDefault="00052BE5" w:rsidP="000833BD">
      <w:pPr>
        <w:pStyle w:val="NORM2Bullet"/>
        <w:tabs>
          <w:tab w:val="left" w:pos="3600"/>
        </w:tabs>
      </w:pPr>
      <w:r w:rsidRPr="00A3184E">
        <w:t xml:space="preserve">Elephant Butte: </w:t>
      </w:r>
      <w:r w:rsidRPr="00A3184E">
        <w:tab/>
        <w:t>173 sites</w:t>
      </w:r>
    </w:p>
    <w:p w:rsidR="00052BE5" w:rsidRPr="00A3184E" w:rsidRDefault="00052BE5" w:rsidP="000833BD">
      <w:pPr>
        <w:pStyle w:val="NORM2Bullet"/>
        <w:tabs>
          <w:tab w:val="left" w:pos="3600"/>
        </w:tabs>
      </w:pPr>
      <w:r w:rsidRPr="00A3184E">
        <w:t xml:space="preserve">Caballo Lake: </w:t>
      </w:r>
      <w:r w:rsidRPr="00A3184E">
        <w:tab/>
        <w:t>170 sites</w:t>
      </w:r>
    </w:p>
    <w:p w:rsidR="00052BE5" w:rsidRPr="00A3184E" w:rsidRDefault="00052BE5" w:rsidP="000833BD">
      <w:pPr>
        <w:pStyle w:val="NORM2Bullet"/>
        <w:tabs>
          <w:tab w:val="left" w:pos="3600"/>
        </w:tabs>
      </w:pPr>
      <w:r w:rsidRPr="00A3184E">
        <w:t>Miles of multi-use trails</w:t>
      </w:r>
      <w:r w:rsidRPr="00A3184E">
        <w:tab/>
        <w:t>15 miles</w:t>
      </w:r>
    </w:p>
    <w:p w:rsidR="00052BE5" w:rsidRPr="00A3184E" w:rsidRDefault="00052BE5" w:rsidP="000833BD">
      <w:pPr>
        <w:pStyle w:val="NORM2Bullet"/>
        <w:tabs>
          <w:tab w:val="left" w:pos="3600"/>
        </w:tabs>
      </w:pPr>
      <w:r w:rsidRPr="00A3184E">
        <w:t>Multiple marinas and boat launches</w:t>
      </w:r>
    </w:p>
    <w:p w:rsidR="00052BE5" w:rsidRPr="00A3184E" w:rsidRDefault="00052BE5" w:rsidP="000833BD">
      <w:pPr>
        <w:pStyle w:val="NORM2Bullet"/>
        <w:tabs>
          <w:tab w:val="left" w:pos="3600"/>
        </w:tabs>
      </w:pPr>
      <w:r w:rsidRPr="00A3184E">
        <w:t>Extensive RV facilities with various hookup options</w:t>
      </w:r>
    </w:p>
    <w:p w:rsidR="00052BE5" w:rsidRPr="00A3184E" w:rsidRDefault="00052BE5" w:rsidP="000833BD">
      <w:pPr>
        <w:pStyle w:val="NORM2Bullet"/>
        <w:tabs>
          <w:tab w:val="left" w:pos="3600"/>
        </w:tabs>
      </w:pPr>
      <w:r w:rsidRPr="00A3184E">
        <w:t>Group camping and event facilities</w:t>
      </w:r>
    </w:p>
    <w:p w:rsidR="00052BE5" w:rsidRPr="00A3184E" w:rsidRDefault="00052BE5" w:rsidP="000833BD">
      <w:pPr>
        <w:pStyle w:val="NORM2Bullet"/>
        <w:tabs>
          <w:tab w:val="left" w:pos="3600"/>
        </w:tabs>
      </w:pPr>
      <w:r w:rsidRPr="00A3184E">
        <w:t>Beach camping areas</w:t>
      </w:r>
    </w:p>
    <w:p w:rsidR="00052BE5" w:rsidRPr="00A3184E" w:rsidRDefault="00052BE5" w:rsidP="00586A55">
      <w:pPr>
        <w:pStyle w:val="Heading3"/>
        <w:rPr>
          <w:rFonts w:ascii="Gotham" w:hAnsi="Gotham"/>
        </w:rPr>
      </w:pPr>
      <w:bookmarkStart w:id="32" w:name="_Toc191726318"/>
      <w:bookmarkStart w:id="33" w:name="_Toc192768033"/>
      <w:r w:rsidRPr="00A3184E">
        <w:rPr>
          <w:rFonts w:ascii="Gotham" w:hAnsi="Gotham"/>
        </w:rPr>
        <w:t>Recent capital improvements:</w:t>
      </w:r>
      <w:bookmarkEnd w:id="32"/>
      <w:bookmarkEnd w:id="33"/>
    </w:p>
    <w:p w:rsidR="00052BE5" w:rsidRPr="00A3184E" w:rsidRDefault="00052BE5" w:rsidP="00275BAE">
      <w:pPr>
        <w:pStyle w:val="NORM2Bullet"/>
      </w:pPr>
      <w:r w:rsidRPr="00A3184E">
        <w:t>$18.8M road infrastructure upgrade at Elephant Butte</w:t>
      </w:r>
    </w:p>
    <w:p w:rsidR="00052BE5" w:rsidRPr="00A3184E" w:rsidRDefault="00052BE5" w:rsidP="00275BAE">
      <w:pPr>
        <w:pStyle w:val="NORM2Bullet"/>
      </w:pPr>
      <w:r w:rsidRPr="00A3184E">
        <w:t>$1.09M comfort station renovations</w:t>
      </w:r>
    </w:p>
    <w:p w:rsidR="00052BE5" w:rsidRPr="00A3184E" w:rsidRDefault="00052BE5" w:rsidP="00275BAE">
      <w:pPr>
        <w:pStyle w:val="NORM2Bullet"/>
      </w:pPr>
      <w:r w:rsidRPr="00A3184E">
        <w:t>$420,481 water treatment plant upgrade at Caballo</w:t>
      </w:r>
    </w:p>
    <w:p w:rsidR="00052BE5" w:rsidRPr="00A3184E" w:rsidRDefault="00052BE5" w:rsidP="00B55074">
      <w:pPr>
        <w:pStyle w:val="Heading2"/>
      </w:pPr>
      <w:bookmarkStart w:id="34" w:name="_Toc191472295"/>
      <w:bookmarkStart w:id="35" w:name="_Toc191726319"/>
      <w:bookmarkStart w:id="36" w:name="_Toc192768034"/>
      <w:r w:rsidRPr="00A3184E">
        <w:t>Visitor Statistics</w:t>
      </w:r>
      <w:bookmarkEnd w:id="34"/>
      <w:bookmarkEnd w:id="35"/>
      <w:bookmarkEnd w:id="36"/>
    </w:p>
    <w:p w:rsidR="00052BE5" w:rsidRPr="00A3184E" w:rsidRDefault="00052BE5" w:rsidP="005663D2">
      <w:pPr>
        <w:pStyle w:val="NormalInd"/>
      </w:pPr>
      <w:r w:rsidRPr="00A3184E">
        <w:t>Based on 2023 New Mexico tourism data:</w:t>
      </w:r>
    </w:p>
    <w:p w:rsidR="00052BE5" w:rsidRPr="00A3184E" w:rsidRDefault="00052BE5" w:rsidP="00275BAE">
      <w:pPr>
        <w:pStyle w:val="NORM2Bullet"/>
      </w:pPr>
      <w:r w:rsidRPr="00A3184E">
        <w:t>Part of New Mexico's 41.8M annual visitors</w:t>
      </w:r>
    </w:p>
    <w:p w:rsidR="00052BE5" w:rsidRPr="00A3184E" w:rsidRDefault="00052BE5" w:rsidP="00275BAE">
      <w:pPr>
        <w:pStyle w:val="NORM2Bullet"/>
      </w:pPr>
      <w:r w:rsidRPr="00A3184E">
        <w:t>Combined camping visitors: 249,743 (2023)</w:t>
      </w:r>
    </w:p>
    <w:p w:rsidR="00052BE5" w:rsidRPr="00A3184E" w:rsidRDefault="00052BE5" w:rsidP="003C5586">
      <w:pPr>
        <w:pStyle w:val="NormalInd4"/>
      </w:pPr>
      <w:r w:rsidRPr="00A3184E">
        <w:t xml:space="preserve">  - Resident visitors: 135,957</w:t>
      </w:r>
    </w:p>
    <w:p w:rsidR="00052BE5" w:rsidRPr="00A3184E" w:rsidRDefault="00052BE5" w:rsidP="003C5586">
      <w:pPr>
        <w:pStyle w:val="NormalInd4"/>
      </w:pPr>
      <w:r w:rsidRPr="00A3184E">
        <w:t xml:space="preserve">  - Non-resident visitors: 113,786</w:t>
      </w:r>
    </w:p>
    <w:p w:rsidR="00052BE5" w:rsidRPr="00A3184E" w:rsidRDefault="00052BE5" w:rsidP="003C5586">
      <w:pPr>
        <w:pStyle w:val="NormalInd4"/>
      </w:pPr>
      <w:r w:rsidRPr="00A3184E">
        <w:t>- Average stay: 2.67 nights</w:t>
      </w:r>
    </w:p>
    <w:p w:rsidR="00052BE5" w:rsidRPr="00A3184E" w:rsidRDefault="00052BE5" w:rsidP="003C5586">
      <w:pPr>
        <w:pStyle w:val="NormalInd4"/>
      </w:pPr>
      <w:r w:rsidRPr="00A3184E">
        <w:t>- Tourism-related businesses in area: 24</w:t>
      </w:r>
    </w:p>
    <w:p w:rsidR="00052BE5" w:rsidRPr="00A3184E" w:rsidRDefault="00052BE5" w:rsidP="00586A55">
      <w:pPr>
        <w:pStyle w:val="Heading3"/>
        <w:rPr>
          <w:rFonts w:ascii="Gotham" w:hAnsi="Gotham"/>
        </w:rPr>
      </w:pPr>
      <w:bookmarkStart w:id="37" w:name="_Toc191472298"/>
      <w:bookmarkStart w:id="38" w:name="_Toc191726320"/>
      <w:bookmarkStart w:id="39" w:name="_Toc192768035"/>
      <w:r w:rsidRPr="00A3184E">
        <w:rPr>
          <w:rFonts w:ascii="Gotham" w:hAnsi="Gotham"/>
        </w:rPr>
        <w:t>Tourism Economic Impact (State-Level Context)</w:t>
      </w:r>
      <w:bookmarkEnd w:id="37"/>
      <w:bookmarkEnd w:id="38"/>
      <w:bookmarkEnd w:id="39"/>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52BE5" w:rsidRPr="00A3184E" w:rsidTr="00052BE5">
        <w:tc>
          <w:tcPr>
            <w:tcW w:w="4788" w:type="dxa"/>
          </w:tcPr>
          <w:p w:rsidR="00052BE5" w:rsidRPr="00A3184E" w:rsidRDefault="00052BE5" w:rsidP="005663D2">
            <w:pPr>
              <w:pStyle w:val="NormalInd"/>
            </w:pPr>
            <w:r w:rsidRPr="00A3184E">
              <w:t>Total visitor spending in NM</w:t>
            </w:r>
          </w:p>
        </w:tc>
        <w:tc>
          <w:tcPr>
            <w:tcW w:w="4788" w:type="dxa"/>
          </w:tcPr>
          <w:p w:rsidR="00052BE5" w:rsidRPr="00A3184E" w:rsidRDefault="00052BE5" w:rsidP="005663D2">
            <w:pPr>
              <w:pStyle w:val="NormalInd"/>
            </w:pPr>
            <w:r w:rsidRPr="00A3184E">
              <w:t>$8.6 billion (2023)</w:t>
            </w:r>
          </w:p>
        </w:tc>
      </w:tr>
      <w:tr w:rsidR="00052BE5" w:rsidRPr="00A3184E" w:rsidTr="00052BE5">
        <w:tc>
          <w:tcPr>
            <w:tcW w:w="4788" w:type="dxa"/>
          </w:tcPr>
          <w:p w:rsidR="00052BE5" w:rsidRPr="00A3184E" w:rsidRDefault="00052BE5" w:rsidP="005663D2">
            <w:pPr>
              <w:pStyle w:val="NormalInd"/>
            </w:pPr>
            <w:r w:rsidRPr="00A3184E">
              <w:t>Tourism jobs</w:t>
            </w:r>
          </w:p>
        </w:tc>
        <w:tc>
          <w:tcPr>
            <w:tcW w:w="4788" w:type="dxa"/>
          </w:tcPr>
          <w:p w:rsidR="00052BE5" w:rsidRPr="00A3184E" w:rsidRDefault="00052BE5" w:rsidP="005663D2">
            <w:pPr>
              <w:pStyle w:val="NormalInd"/>
            </w:pPr>
            <w:r w:rsidRPr="00A3184E">
              <w:t>93,234 supported jobs</w:t>
            </w:r>
          </w:p>
        </w:tc>
      </w:tr>
      <w:tr w:rsidR="00052BE5" w:rsidRPr="00A3184E" w:rsidTr="00052BE5">
        <w:tc>
          <w:tcPr>
            <w:tcW w:w="4788" w:type="dxa"/>
          </w:tcPr>
          <w:p w:rsidR="00052BE5" w:rsidRPr="00A3184E" w:rsidRDefault="00052BE5" w:rsidP="005663D2">
            <w:pPr>
              <w:pStyle w:val="NormalInd"/>
            </w:pPr>
            <w:r w:rsidRPr="00A3184E">
              <w:t>State and local tax revenue</w:t>
            </w:r>
          </w:p>
        </w:tc>
        <w:tc>
          <w:tcPr>
            <w:tcW w:w="4788" w:type="dxa"/>
          </w:tcPr>
          <w:p w:rsidR="00052BE5" w:rsidRPr="00A3184E" w:rsidRDefault="00052BE5" w:rsidP="005663D2">
            <w:pPr>
              <w:pStyle w:val="NormalInd"/>
            </w:pPr>
            <w:r w:rsidRPr="00A3184E">
              <w:t>$810.7 million</w:t>
            </w:r>
          </w:p>
        </w:tc>
      </w:tr>
    </w:tbl>
    <w:p w:rsidR="00052BE5" w:rsidRPr="00A3184E" w:rsidRDefault="00052BE5" w:rsidP="00586A55">
      <w:pPr>
        <w:pStyle w:val="Heading3"/>
        <w:rPr>
          <w:rFonts w:ascii="Gotham" w:hAnsi="Gotham"/>
        </w:rPr>
      </w:pPr>
      <w:bookmarkStart w:id="40" w:name="_Toc191472299"/>
      <w:bookmarkStart w:id="41" w:name="_Toc191726321"/>
      <w:bookmarkStart w:id="42" w:name="_Toc192768036"/>
      <w:r w:rsidRPr="00A3184E">
        <w:rPr>
          <w:rFonts w:ascii="Gotham" w:hAnsi="Gotham"/>
        </w:rPr>
        <w:t>Strategic Advantages</w:t>
      </w:r>
      <w:bookmarkEnd w:id="40"/>
      <w:bookmarkEnd w:id="41"/>
      <w:bookmarkEnd w:id="42"/>
    </w:p>
    <w:p w:rsidR="00052BE5" w:rsidRPr="00A3184E" w:rsidRDefault="00052BE5" w:rsidP="00586A55">
      <w:pPr>
        <w:pStyle w:val="Heading3"/>
        <w:rPr>
          <w:rFonts w:ascii="Gotham" w:hAnsi="Gotham"/>
        </w:rPr>
      </w:pPr>
      <w:bookmarkStart w:id="43" w:name="_Toc191472300"/>
      <w:bookmarkStart w:id="44" w:name="_Toc191726322"/>
      <w:bookmarkStart w:id="45" w:name="_Toc192768037"/>
      <w:r w:rsidRPr="00A3184E">
        <w:rPr>
          <w:rFonts w:ascii="Gotham" w:hAnsi="Gotham"/>
        </w:rPr>
        <w:t>Geographic Location</w:t>
      </w:r>
      <w:bookmarkEnd w:id="43"/>
      <w:bookmarkEnd w:id="44"/>
      <w:bookmarkEnd w:id="45"/>
    </w:p>
    <w:p w:rsidR="00052BE5" w:rsidRPr="00A3184E" w:rsidRDefault="00052BE5" w:rsidP="00275BAE">
      <w:pPr>
        <w:pStyle w:val="NORM2Bullet"/>
      </w:pPr>
      <w:r w:rsidRPr="00A3184E">
        <w:t xml:space="preserve">Central location </w:t>
      </w:r>
      <w:r w:rsidR="00EA1F51" w:rsidRPr="00A3184E">
        <w:t>on</w:t>
      </w:r>
      <w:r w:rsidRPr="00A3184E">
        <w:t xml:space="preserve"> Interstate 25</w:t>
      </w:r>
      <w:r w:rsidR="00EA1F51" w:rsidRPr="00A3184E">
        <w:t xml:space="preserve"> in between Interstate 10 to the south and Interstate 40 to the north</w:t>
      </w:r>
    </w:p>
    <w:p w:rsidR="00052BE5" w:rsidRPr="00A3184E" w:rsidRDefault="00EA1F51" w:rsidP="00275BAE">
      <w:pPr>
        <w:pStyle w:val="NORM2Bullet"/>
      </w:pPr>
      <w:r w:rsidRPr="00A3184E">
        <w:t>Regional Airports</w:t>
      </w:r>
      <w:r w:rsidR="00052BE5" w:rsidRPr="00A3184E">
        <w:t>:</w:t>
      </w:r>
      <w:r w:rsidRPr="00A3184E">
        <w:t xml:space="preserve"> El Paso Texas, Albuquerque, and Las Cruces NM</w:t>
      </w:r>
    </w:p>
    <w:p w:rsidR="007C0D89" w:rsidRPr="00A3184E" w:rsidRDefault="007C0D89">
      <w:pPr>
        <w:shd w:val="clear" w:color="auto" w:fill="auto"/>
        <w:spacing w:after="200"/>
        <w:rPr>
          <w:rFonts w:ascii="Gotham" w:eastAsiaTheme="majorEastAsia" w:hAnsi="Gotham" w:cstheme="majorBidi"/>
          <w:b/>
          <w:bCs/>
          <w:sz w:val="28"/>
          <w:szCs w:val="28"/>
        </w:rPr>
      </w:pPr>
      <w:r w:rsidRPr="00A3184E">
        <w:rPr>
          <w:rFonts w:ascii="Gotham" w:hAnsi="Gotham"/>
        </w:rPr>
        <w:br w:type="page"/>
      </w:r>
    </w:p>
    <w:p w:rsidR="00052BE5" w:rsidRPr="00A3184E" w:rsidRDefault="007C0D89" w:rsidP="00826972">
      <w:pPr>
        <w:pStyle w:val="Heading1"/>
      </w:pPr>
      <w:bookmarkStart w:id="46" w:name="_Toc191726323"/>
      <w:bookmarkStart w:id="47" w:name="_Toc192768038"/>
      <w:proofErr w:type="gramStart"/>
      <w:r w:rsidRPr="00A3184E">
        <w:t xml:space="preserve">Section </w:t>
      </w:r>
      <w:r w:rsidR="00F44F9D" w:rsidRPr="00A3184E">
        <w:t>2</w:t>
      </w:r>
      <w:r w:rsidRPr="00A3184E">
        <w:t>.</w:t>
      </w:r>
      <w:proofErr w:type="gramEnd"/>
      <w:r w:rsidRPr="00A3184E">
        <w:t xml:space="preserve"> </w:t>
      </w:r>
      <w:r w:rsidR="00052BE5" w:rsidRPr="00A3184E">
        <w:t>Vision and Proposed Concept</w:t>
      </w:r>
      <w:bookmarkEnd w:id="46"/>
      <w:bookmarkEnd w:id="47"/>
    </w:p>
    <w:p w:rsidR="00052BE5" w:rsidRPr="00A3184E" w:rsidRDefault="00052BE5" w:rsidP="00586A55">
      <w:pPr>
        <w:pStyle w:val="Heading3"/>
        <w:rPr>
          <w:rFonts w:ascii="Gotham" w:eastAsia="Times New Roman" w:hAnsi="Gotham"/>
        </w:rPr>
      </w:pPr>
      <w:bookmarkStart w:id="48" w:name="_Toc191726324"/>
      <w:bookmarkStart w:id="49" w:name="_Toc192768039"/>
      <w:r w:rsidRPr="00A3184E">
        <w:rPr>
          <w:rFonts w:ascii="Gotham" w:eastAsia="Times New Roman" w:hAnsi="Gotham"/>
        </w:rPr>
        <w:t>State Recreation Area Designation Explanation</w:t>
      </w:r>
      <w:bookmarkEnd w:id="48"/>
      <w:bookmarkEnd w:id="49"/>
    </w:p>
    <w:p w:rsidR="00052BE5" w:rsidRPr="00A3184E" w:rsidRDefault="00052BE5" w:rsidP="005663D2">
      <w:pPr>
        <w:pStyle w:val="NormalInd"/>
      </w:pPr>
      <w:r w:rsidRPr="00A3184E">
        <w:t>The State Recreation Area (SRA) designation would be a new classification within New Mexico's state park system that:</w:t>
      </w:r>
    </w:p>
    <w:p w:rsidR="00052BE5" w:rsidRPr="00A3184E" w:rsidRDefault="00052BE5" w:rsidP="00085247">
      <w:pPr>
        <w:pStyle w:val="NormalInd"/>
        <w:numPr>
          <w:ilvl w:val="0"/>
          <w:numId w:val="7"/>
        </w:numPr>
      </w:pPr>
      <w:r w:rsidRPr="00A3184E">
        <w:t>Remains fully under New Mexico State Parks Division authority</w:t>
      </w:r>
    </w:p>
    <w:p w:rsidR="00052BE5" w:rsidRPr="00A3184E" w:rsidRDefault="00052BE5" w:rsidP="00085247">
      <w:pPr>
        <w:pStyle w:val="NormalInd"/>
        <w:numPr>
          <w:ilvl w:val="0"/>
          <w:numId w:val="7"/>
        </w:numPr>
      </w:pPr>
      <w:r w:rsidRPr="00A3184E">
        <w:t>Provides enhanced management flexibility compared to standard state parks</w:t>
      </w:r>
    </w:p>
    <w:p w:rsidR="00052BE5" w:rsidRPr="00A3184E" w:rsidRDefault="00052BE5" w:rsidP="00085247">
      <w:pPr>
        <w:pStyle w:val="NormalInd"/>
        <w:numPr>
          <w:ilvl w:val="0"/>
          <w:numId w:val="7"/>
        </w:numPr>
      </w:pPr>
      <w:r w:rsidRPr="00A3184E">
        <w:t>Allows for broader economic development and outdoor recreation activity integration</w:t>
      </w:r>
    </w:p>
    <w:p w:rsidR="00052BE5" w:rsidRPr="00A3184E" w:rsidRDefault="00052BE5" w:rsidP="00085247">
      <w:pPr>
        <w:pStyle w:val="NormalInd"/>
        <w:numPr>
          <w:ilvl w:val="0"/>
          <w:numId w:val="7"/>
        </w:numPr>
      </w:pPr>
      <w:r w:rsidRPr="00A3184E">
        <w:t>Creates a framework for regional-scale outdoor recreation planning</w:t>
      </w:r>
    </w:p>
    <w:p w:rsidR="00052BE5" w:rsidRPr="00A3184E" w:rsidRDefault="00052BE5" w:rsidP="00085247">
      <w:pPr>
        <w:pStyle w:val="NormalInd"/>
        <w:numPr>
          <w:ilvl w:val="0"/>
          <w:numId w:val="7"/>
        </w:numPr>
      </w:pPr>
      <w:r w:rsidRPr="00A3184E">
        <w:t>Differs significantly from federal National Recreation Areas, which transfer control to federal agencies</w:t>
      </w:r>
    </w:p>
    <w:p w:rsidR="006E1A2E" w:rsidRPr="00A3184E" w:rsidRDefault="00C517FA" w:rsidP="00085247">
      <w:pPr>
        <w:pStyle w:val="NormalInd"/>
        <w:numPr>
          <w:ilvl w:val="0"/>
          <w:numId w:val="7"/>
        </w:numPr>
      </w:pPr>
      <w:proofErr w:type="gramStart"/>
      <w:r w:rsidRPr="00A3184E">
        <w:t>Becomes the premier outdoor recreation destination in the US Southwest.</w:t>
      </w:r>
      <w:proofErr w:type="gramEnd"/>
    </w:p>
    <w:p w:rsidR="00C517FA" w:rsidRPr="00A3184E" w:rsidRDefault="00C517FA" w:rsidP="00085247">
      <w:pPr>
        <w:pStyle w:val="NormalInd"/>
        <w:numPr>
          <w:ilvl w:val="0"/>
          <w:numId w:val="7"/>
        </w:numPr>
      </w:pPr>
      <w:r w:rsidRPr="00A3184E">
        <w:t>Provides a lifetime of outdoor enjoyment for generations</w:t>
      </w:r>
    </w:p>
    <w:p w:rsidR="00C517FA" w:rsidRPr="00A3184E" w:rsidRDefault="00C517FA" w:rsidP="00085247">
      <w:pPr>
        <w:pStyle w:val="NormalInd"/>
        <w:numPr>
          <w:ilvl w:val="0"/>
          <w:numId w:val="7"/>
        </w:numPr>
      </w:pPr>
      <w:r w:rsidRPr="00A3184E">
        <w:t>Becomes the premier rural outdoor economic development model for other states to adopt</w:t>
      </w:r>
    </w:p>
    <w:p w:rsidR="00C517FA" w:rsidRPr="00A3184E" w:rsidRDefault="00C517FA" w:rsidP="00085247">
      <w:pPr>
        <w:pStyle w:val="NormalInd"/>
        <w:numPr>
          <w:ilvl w:val="0"/>
          <w:numId w:val="7"/>
        </w:numPr>
      </w:pPr>
      <w:proofErr w:type="gramStart"/>
      <w:r w:rsidRPr="00A3184E">
        <w:t>Becomes Sierra County’s largest tax generating project.</w:t>
      </w:r>
      <w:proofErr w:type="gramEnd"/>
    </w:p>
    <w:p w:rsidR="00C517FA" w:rsidRPr="00A3184E" w:rsidRDefault="00C517FA" w:rsidP="00085247">
      <w:pPr>
        <w:pStyle w:val="NormalInd"/>
        <w:numPr>
          <w:ilvl w:val="0"/>
          <w:numId w:val="7"/>
        </w:numPr>
      </w:pPr>
      <w:r w:rsidRPr="00A3184E">
        <w:t>Elevate New Mexico’s Outdoor Recreation to national leadership status.</w:t>
      </w:r>
    </w:p>
    <w:p w:rsidR="00C517FA" w:rsidRPr="00A3184E" w:rsidRDefault="00C517FA" w:rsidP="00085247">
      <w:pPr>
        <w:pStyle w:val="NormalInd"/>
        <w:numPr>
          <w:ilvl w:val="0"/>
          <w:numId w:val="7"/>
        </w:numPr>
      </w:pPr>
      <w:proofErr w:type="gramStart"/>
      <w:r w:rsidRPr="00A3184E">
        <w:t>Serves as a baseline for the introduction of Outdoor Recreation as a career path for New Mexican students.</w:t>
      </w:r>
      <w:proofErr w:type="gramEnd"/>
    </w:p>
    <w:p w:rsidR="007C0D89" w:rsidRPr="00A3184E" w:rsidRDefault="007C0D89">
      <w:pPr>
        <w:shd w:val="clear" w:color="auto" w:fill="auto"/>
        <w:spacing w:after="200"/>
        <w:rPr>
          <w:rFonts w:ascii="Gotham" w:eastAsiaTheme="majorEastAsia" w:hAnsi="Gotham" w:cstheme="majorBidi"/>
          <w:b/>
          <w:bCs/>
          <w:sz w:val="28"/>
          <w:szCs w:val="28"/>
        </w:rPr>
      </w:pPr>
      <w:r w:rsidRPr="00A3184E">
        <w:rPr>
          <w:rFonts w:ascii="Gotham" w:hAnsi="Gotham"/>
        </w:rPr>
        <w:br w:type="page"/>
      </w:r>
    </w:p>
    <w:p w:rsidR="00052BE5" w:rsidRPr="00A3184E" w:rsidRDefault="005362D0" w:rsidP="00826972">
      <w:pPr>
        <w:pStyle w:val="Heading1"/>
      </w:pPr>
      <w:bookmarkStart w:id="50" w:name="_Toc191726325"/>
      <w:bookmarkStart w:id="51" w:name="_Toc192768040"/>
      <w:proofErr w:type="gramStart"/>
      <w:r w:rsidRPr="00A3184E">
        <w:t xml:space="preserve">Section </w:t>
      </w:r>
      <w:r w:rsidR="00F44F9D" w:rsidRPr="00A3184E">
        <w:t>3</w:t>
      </w:r>
      <w:r w:rsidRPr="00A3184E">
        <w:t>.</w:t>
      </w:r>
      <w:proofErr w:type="gramEnd"/>
      <w:r w:rsidRPr="00A3184E">
        <w:t xml:space="preserve"> </w:t>
      </w:r>
      <w:r w:rsidR="00052BE5" w:rsidRPr="00A3184E">
        <w:t>Development Components (Core Offerings)</w:t>
      </w:r>
      <w:bookmarkEnd w:id="50"/>
      <w:bookmarkEnd w:id="51"/>
    </w:p>
    <w:p w:rsidR="00DB016B" w:rsidRPr="00A3184E" w:rsidRDefault="00DB016B" w:rsidP="005362D0">
      <w:pPr>
        <w:pStyle w:val="Heading2"/>
      </w:pPr>
      <w:bookmarkStart w:id="52" w:name="_Toc191472335"/>
      <w:bookmarkStart w:id="53" w:name="_Toc191726326"/>
      <w:bookmarkStart w:id="54" w:name="_Toc192768041"/>
      <w:bookmarkStart w:id="55" w:name="_Toc191472268"/>
      <w:r w:rsidRPr="00A3184E">
        <w:t>Enhanced Development Potential:</w:t>
      </w:r>
      <w:bookmarkEnd w:id="52"/>
      <w:r w:rsidRPr="00A3184E">
        <w:t xml:space="preserve"> In Area Development Potential</w:t>
      </w:r>
      <w:bookmarkEnd w:id="53"/>
      <w:bookmarkEnd w:id="54"/>
    </w:p>
    <w:p w:rsidR="00DB016B" w:rsidRPr="00A3184E" w:rsidRDefault="00DB016B" w:rsidP="00DB016B">
      <w:pPr>
        <w:pStyle w:val="NormalInd"/>
      </w:pPr>
      <w:bookmarkStart w:id="56" w:name="_Toc191472336"/>
      <w:r w:rsidRPr="00A3184E">
        <w:t xml:space="preserve">A sub proposal for repurposing underutilized and </w:t>
      </w:r>
      <w:proofErr w:type="gramStart"/>
      <w:r w:rsidRPr="00A3184E">
        <w:t>non</w:t>
      </w:r>
      <w:proofErr w:type="gramEnd"/>
      <w:r w:rsidRPr="00A3184E">
        <w:t xml:space="preserve"> or poor revenue producing areas of the lake:</w:t>
      </w:r>
      <w:bookmarkEnd w:id="56"/>
    </w:p>
    <w:p w:rsidR="00DB016B" w:rsidRPr="00A3184E" w:rsidRDefault="00DB016B" w:rsidP="00586A55">
      <w:pPr>
        <w:pStyle w:val="Heading3"/>
        <w:rPr>
          <w:rFonts w:ascii="Gotham" w:hAnsi="Gotham"/>
        </w:rPr>
      </w:pPr>
      <w:bookmarkStart w:id="57" w:name="_Toc191472337"/>
      <w:bookmarkStart w:id="58" w:name="_Toc191726327"/>
      <w:bookmarkStart w:id="59" w:name="_Toc192768042"/>
      <w:r w:rsidRPr="00A3184E">
        <w:rPr>
          <w:rFonts w:ascii="Gotham" w:hAnsi="Gotham"/>
        </w:rPr>
        <w:t>Current Limitations and Opportunities</w:t>
      </w:r>
      <w:bookmarkEnd w:id="57"/>
      <w:bookmarkEnd w:id="58"/>
      <w:bookmarkEnd w:id="59"/>
    </w:p>
    <w:p w:rsidR="00DB016B" w:rsidRPr="00A3184E" w:rsidRDefault="00DB016B" w:rsidP="00DB016B">
      <w:pPr>
        <w:pStyle w:val="NORM2Bullet"/>
        <w:ind w:left="540"/>
        <w:rPr>
          <w:b w:val="0"/>
        </w:rPr>
      </w:pPr>
      <w:r w:rsidRPr="00A3184E">
        <w:rPr>
          <w:b w:val="0"/>
        </w:rPr>
        <w:t>Limited existing commercial development sites constraining revenue generation</w:t>
      </w:r>
    </w:p>
    <w:p w:rsidR="00DB016B" w:rsidRPr="00A3184E" w:rsidRDefault="00DB016B" w:rsidP="00DB016B">
      <w:pPr>
        <w:pStyle w:val="NORM2Bullet"/>
        <w:ind w:left="540"/>
        <w:rPr>
          <w:b w:val="0"/>
        </w:rPr>
      </w:pPr>
      <w:r w:rsidRPr="00A3184E">
        <w:rPr>
          <w:b w:val="0"/>
        </w:rPr>
        <w:t>Significant untapped potential in areas with fluctuating water levels</w:t>
      </w:r>
    </w:p>
    <w:p w:rsidR="00DB016B" w:rsidRPr="00A3184E" w:rsidRDefault="00DB016B" w:rsidP="00DB016B">
      <w:pPr>
        <w:pStyle w:val="NORM2Bullet"/>
        <w:ind w:left="540"/>
        <w:rPr>
          <w:b w:val="0"/>
        </w:rPr>
      </w:pPr>
      <w:r w:rsidRPr="00A3184E">
        <w:rPr>
          <w:b w:val="0"/>
        </w:rPr>
        <w:t>Need for adaptive infrastructure development that responds to seasonal changes</w:t>
      </w:r>
    </w:p>
    <w:p w:rsidR="00DB016B" w:rsidRPr="00A3184E" w:rsidRDefault="00DB016B" w:rsidP="00DB016B">
      <w:pPr>
        <w:pStyle w:val="NORM2Bullet"/>
        <w:ind w:left="540"/>
        <w:rPr>
          <w:b w:val="0"/>
        </w:rPr>
      </w:pPr>
      <w:r w:rsidRPr="00A3184E">
        <w:rPr>
          <w:b w:val="0"/>
        </w:rPr>
        <w:t>Opportunity for master-planned commercial zones with specialized focus areas</w:t>
      </w:r>
    </w:p>
    <w:p w:rsidR="00DB016B" w:rsidRPr="00A3184E" w:rsidRDefault="00DB016B" w:rsidP="00DB016B">
      <w:pPr>
        <w:pStyle w:val="NORM2Bullet"/>
        <w:ind w:left="540"/>
        <w:rPr>
          <w:b w:val="0"/>
        </w:rPr>
      </w:pPr>
      <w:r w:rsidRPr="00A3184E">
        <w:rPr>
          <w:b w:val="0"/>
        </w:rPr>
        <w:t>Potential for public-private partnerships within state regulatory framework</w:t>
      </w:r>
    </w:p>
    <w:p w:rsidR="00DB016B" w:rsidRPr="00A3184E" w:rsidRDefault="00DB016B" w:rsidP="00DB016B">
      <w:pPr>
        <w:pStyle w:val="Heading2"/>
      </w:pPr>
      <w:bookmarkStart w:id="60" w:name="_Toc191472338"/>
      <w:bookmarkStart w:id="61" w:name="_Toc191726328"/>
      <w:bookmarkStart w:id="62" w:name="_Toc192768043"/>
      <w:r w:rsidRPr="00A3184E">
        <w:t>Carbon Neutral EV Resort Concept</w:t>
      </w:r>
      <w:bookmarkEnd w:id="60"/>
      <w:bookmarkEnd w:id="61"/>
      <w:bookmarkEnd w:id="62"/>
    </w:p>
    <w:p w:rsidR="00DB016B" w:rsidRPr="00A3184E" w:rsidRDefault="00DB016B" w:rsidP="005663D2">
      <w:pPr>
        <w:pStyle w:val="NormalInd"/>
      </w:pPr>
      <w:r w:rsidRPr="00A3184E">
        <w:t>The proposed Sierra County State Recreation Area can incorporate innovative carbon-neutral facilities targeting the growing market of environmentally conscious outdoor enthusiasts, particularly EV owners. Key development opportunities include:</w:t>
      </w:r>
    </w:p>
    <w:p w:rsidR="00DB016B" w:rsidRPr="00A3184E" w:rsidRDefault="00DB016B" w:rsidP="00DB016B">
      <w:pPr>
        <w:pStyle w:val="Heading2"/>
      </w:pPr>
      <w:bookmarkStart w:id="63" w:name="_Toc191472339"/>
      <w:bookmarkStart w:id="64" w:name="_Toc191726329"/>
      <w:bookmarkStart w:id="65" w:name="_Toc192768044"/>
      <w:r w:rsidRPr="00A3184E">
        <w:t>Strategic Recreational Land Development</w:t>
      </w:r>
      <w:bookmarkEnd w:id="63"/>
      <w:bookmarkEnd w:id="64"/>
      <w:bookmarkEnd w:id="65"/>
    </w:p>
    <w:p w:rsidR="00DB016B" w:rsidRPr="00A3184E" w:rsidRDefault="00DB016B" w:rsidP="00DB016B">
      <w:pPr>
        <w:pStyle w:val="Heading2"/>
      </w:pPr>
      <w:bookmarkStart w:id="66" w:name="_Toc191472340"/>
      <w:bookmarkStart w:id="67" w:name="_Toc191726330"/>
      <w:bookmarkStart w:id="68" w:name="_Toc192768045"/>
      <w:r w:rsidRPr="00A3184E">
        <w:t>Islands of New Mexico</w:t>
      </w:r>
      <w:bookmarkEnd w:id="66"/>
      <w:bookmarkEnd w:id="67"/>
      <w:bookmarkEnd w:id="68"/>
    </w:p>
    <w:p w:rsidR="00DB016B" w:rsidRPr="00A3184E" w:rsidRDefault="00DB016B" w:rsidP="00DB016B">
      <w:pPr>
        <w:pStyle w:val="NORM2Bullet"/>
        <w:ind w:left="540"/>
        <w:rPr>
          <w:b w:val="0"/>
        </w:rPr>
      </w:pPr>
      <w:proofErr w:type="gramStart"/>
      <w:r w:rsidRPr="00A3184E">
        <w:rPr>
          <w:b w:val="0"/>
        </w:rPr>
        <w:t>Convert seasonally exposed land during low water periods into engineered "island experiences" when water levels rise and fall.</w:t>
      </w:r>
      <w:proofErr w:type="gramEnd"/>
    </w:p>
    <w:p w:rsidR="00DB016B" w:rsidRPr="00A3184E" w:rsidRDefault="00DB016B" w:rsidP="00DB016B">
      <w:pPr>
        <w:pStyle w:val="NORM2Bullet"/>
        <w:ind w:left="540"/>
        <w:rPr>
          <w:b w:val="0"/>
        </w:rPr>
      </w:pPr>
      <w:r w:rsidRPr="00A3184E">
        <w:rPr>
          <w:b w:val="0"/>
        </w:rPr>
        <w:t xml:space="preserve">Create 30-60 day </w:t>
      </w:r>
      <w:proofErr w:type="gramStart"/>
      <w:r w:rsidRPr="00A3184E">
        <w:rPr>
          <w:b w:val="0"/>
        </w:rPr>
        <w:t>"</w:t>
      </w:r>
      <w:r w:rsidR="00477D3C" w:rsidRPr="00A3184E">
        <w:rPr>
          <w:b w:val="0"/>
        </w:rPr>
        <w:t xml:space="preserve"> </w:t>
      </w:r>
      <w:r w:rsidRPr="00A3184E">
        <w:rPr>
          <w:b w:val="0"/>
        </w:rPr>
        <w:t>Island</w:t>
      </w:r>
      <w:proofErr w:type="gramEnd"/>
      <w:r w:rsidRPr="00A3184E">
        <w:rPr>
          <w:b w:val="0"/>
        </w:rPr>
        <w:t xml:space="preserve"> Season" tourism opportunities through strategic dredging</w:t>
      </w:r>
      <w:r w:rsidR="00477D3C" w:rsidRPr="00A3184E">
        <w:rPr>
          <w:b w:val="0"/>
        </w:rPr>
        <w:t xml:space="preserve"> and terrain shaping.</w:t>
      </w:r>
    </w:p>
    <w:p w:rsidR="00DB016B" w:rsidRPr="00A3184E" w:rsidRDefault="00DB016B" w:rsidP="00DB016B">
      <w:pPr>
        <w:pStyle w:val="NORM2Bullet"/>
        <w:ind w:left="540"/>
        <w:rPr>
          <w:b w:val="0"/>
        </w:rPr>
      </w:pPr>
      <w:r w:rsidRPr="00A3184E">
        <w:rPr>
          <w:b w:val="0"/>
        </w:rPr>
        <w:t xml:space="preserve">Create and promote” New Mexico Beach Life” for new day use recreational activities. Certain areas of the lakes </w:t>
      </w:r>
      <w:proofErr w:type="gramStart"/>
      <w:r w:rsidRPr="00A3184E">
        <w:rPr>
          <w:b w:val="0"/>
        </w:rPr>
        <w:t>would be groomed</w:t>
      </w:r>
      <w:proofErr w:type="gramEnd"/>
      <w:r w:rsidRPr="00A3184E">
        <w:rPr>
          <w:b w:val="0"/>
        </w:rPr>
        <w:t xml:space="preserve"> to be accessible to moms and the</w:t>
      </w:r>
      <w:r w:rsidR="00477D3C" w:rsidRPr="00A3184E">
        <w:rPr>
          <w:b w:val="0"/>
        </w:rPr>
        <w:t xml:space="preserve">ir kids for a day at the beach. </w:t>
      </w:r>
      <w:proofErr w:type="gramStart"/>
      <w:r w:rsidR="00477D3C" w:rsidRPr="00A3184E">
        <w:rPr>
          <w:b w:val="0"/>
        </w:rPr>
        <w:t>Better groomed</w:t>
      </w:r>
      <w:proofErr w:type="gramEnd"/>
      <w:r w:rsidR="00477D3C" w:rsidRPr="00A3184E">
        <w:rPr>
          <w:b w:val="0"/>
        </w:rPr>
        <w:t xml:space="preserve"> terrain opens up the potentials for more outdoor events and activities where current configurations are difficult to accommodate.</w:t>
      </w:r>
    </w:p>
    <w:p w:rsidR="00DB016B" w:rsidRPr="00A3184E" w:rsidRDefault="00DB016B" w:rsidP="00DB016B">
      <w:pPr>
        <w:pStyle w:val="NORM2Bullet"/>
        <w:ind w:left="540"/>
        <w:rPr>
          <w:b w:val="0"/>
        </w:rPr>
      </w:pPr>
      <w:r w:rsidRPr="00A3184E">
        <w:rPr>
          <w:b w:val="0"/>
        </w:rPr>
        <w:t>Develop Rattlesnake Island, Little Lake Island, and Little Rattlesnake Island as premium adventure destinations</w:t>
      </w:r>
    </w:p>
    <w:p w:rsidR="00DB016B" w:rsidRPr="00A3184E" w:rsidRDefault="00DB016B" w:rsidP="00DB016B">
      <w:pPr>
        <w:pStyle w:val="NORM2Bullet"/>
        <w:ind w:left="540"/>
        <w:rPr>
          <w:b w:val="0"/>
        </w:rPr>
      </w:pPr>
      <w:r w:rsidRPr="00A3184E">
        <w:rPr>
          <w:b w:val="0"/>
        </w:rPr>
        <w:t>Generate new revenue streams from areas currently unproductive during water fluctuations</w:t>
      </w:r>
    </w:p>
    <w:p w:rsidR="00DB016B" w:rsidRPr="00A3184E" w:rsidRDefault="00DB016B" w:rsidP="00DB016B">
      <w:pPr>
        <w:pStyle w:val="Heading2"/>
      </w:pPr>
      <w:bookmarkStart w:id="69" w:name="_Toc191472341"/>
      <w:bookmarkStart w:id="70" w:name="_Toc191726331"/>
      <w:bookmarkStart w:id="71" w:name="_Toc192768046"/>
      <w:r w:rsidRPr="00A3184E">
        <w:t>Specialized Adventure Villages (3)</w:t>
      </w:r>
      <w:bookmarkEnd w:id="69"/>
      <w:bookmarkEnd w:id="70"/>
      <w:bookmarkEnd w:id="71"/>
    </w:p>
    <w:p w:rsidR="00DB016B" w:rsidRPr="00A3184E" w:rsidRDefault="00DB016B" w:rsidP="00DB016B">
      <w:pPr>
        <w:pStyle w:val="NormInd2"/>
        <w:rPr>
          <w:rFonts w:ascii="Gotham" w:hAnsi="Gotham"/>
        </w:rPr>
      </w:pPr>
      <w:r w:rsidRPr="00A3184E">
        <w:rPr>
          <w:rFonts w:ascii="Gotham" w:hAnsi="Gotham"/>
        </w:rPr>
        <w:t xml:space="preserve">North Monticello Village: </w:t>
      </w:r>
    </w:p>
    <w:p w:rsidR="00DB016B" w:rsidRPr="00A3184E" w:rsidRDefault="00DB016B" w:rsidP="00DB016B">
      <w:pPr>
        <w:pStyle w:val="NormalInd4"/>
      </w:pPr>
      <w:proofErr w:type="gramStart"/>
      <w:r w:rsidRPr="00A3184E">
        <w:t>General recreation hub with diverse amenities for EV travelers.</w:t>
      </w:r>
      <w:proofErr w:type="gramEnd"/>
    </w:p>
    <w:p w:rsidR="00DB016B" w:rsidRPr="00A3184E" w:rsidRDefault="00DB016B" w:rsidP="00DB016B">
      <w:pPr>
        <w:pStyle w:val="NormalInd4"/>
      </w:pPr>
      <w:r w:rsidRPr="00A3184E">
        <w:t xml:space="preserve"> - ORV and EV trails</w:t>
      </w:r>
    </w:p>
    <w:p w:rsidR="00DB016B" w:rsidRPr="00A3184E" w:rsidRDefault="00DB016B" w:rsidP="00DB016B">
      <w:pPr>
        <w:pStyle w:val="NormalInd4"/>
      </w:pPr>
      <w:r w:rsidRPr="00A3184E">
        <w:t xml:space="preserve"> - Curated Nature and Wildlife Vistas from our Outdoor Hospitality Suites (Solar Hut/Casita)</w:t>
      </w:r>
    </w:p>
    <w:p w:rsidR="00DB016B" w:rsidRPr="00A3184E" w:rsidRDefault="00DB016B" w:rsidP="00DB016B">
      <w:pPr>
        <w:pStyle w:val="NormalInd4"/>
      </w:pPr>
      <w:r w:rsidRPr="00A3184E">
        <w:t xml:space="preserve"> - Silent Night recreational experiences</w:t>
      </w:r>
    </w:p>
    <w:p w:rsidR="00DB016B" w:rsidRPr="00A3184E" w:rsidRDefault="00DB016B" w:rsidP="00DB016B">
      <w:pPr>
        <w:pStyle w:val="NormInd2"/>
        <w:rPr>
          <w:rFonts w:ascii="Gotham" w:hAnsi="Gotham"/>
        </w:rPr>
      </w:pPr>
      <w:r w:rsidRPr="00A3184E">
        <w:rPr>
          <w:rFonts w:ascii="Gotham" w:hAnsi="Gotham"/>
        </w:rPr>
        <w:t xml:space="preserve">Dry Dam Village: </w:t>
      </w:r>
    </w:p>
    <w:p w:rsidR="00DB016B" w:rsidRPr="00A3184E" w:rsidRDefault="00DB016B" w:rsidP="00DB016B">
      <w:pPr>
        <w:pStyle w:val="NormalInd4"/>
      </w:pPr>
      <w:r w:rsidRPr="00A3184E">
        <w:t>EV recreational area tailored to climate-aware outdoor enthusiasts</w:t>
      </w:r>
    </w:p>
    <w:p w:rsidR="00DB016B" w:rsidRPr="00A3184E" w:rsidRDefault="00DB016B" w:rsidP="00DB016B">
      <w:pPr>
        <w:pStyle w:val="NormalInd4"/>
      </w:pPr>
      <w:r w:rsidRPr="00A3184E">
        <w:t xml:space="preserve"> - Mountain biking trails and facilities</w:t>
      </w:r>
    </w:p>
    <w:p w:rsidR="00DB016B" w:rsidRPr="00A3184E" w:rsidRDefault="00DB016B" w:rsidP="00DB016B">
      <w:pPr>
        <w:pStyle w:val="NormalInd4"/>
      </w:pPr>
      <w:r w:rsidRPr="00A3184E">
        <w:t xml:space="preserve"> - Romantic getaway accommodations</w:t>
      </w:r>
    </w:p>
    <w:p w:rsidR="00DB016B" w:rsidRPr="00A3184E" w:rsidRDefault="00DB016B" w:rsidP="00DB016B">
      <w:pPr>
        <w:pStyle w:val="NormalInd4"/>
      </w:pPr>
      <w:r w:rsidRPr="00A3184E">
        <w:t xml:space="preserve"> - Corporate wellness program hosting capabilities</w:t>
      </w:r>
    </w:p>
    <w:p w:rsidR="00DB016B" w:rsidRPr="00A3184E" w:rsidRDefault="00DB016B" w:rsidP="00DB016B">
      <w:pPr>
        <w:pStyle w:val="NormalInd4"/>
      </w:pPr>
      <w:r w:rsidRPr="00A3184E">
        <w:t xml:space="preserve"> - Silent recreational experiences</w:t>
      </w:r>
    </w:p>
    <w:p w:rsidR="00DB016B" w:rsidRPr="00A3184E" w:rsidRDefault="00DB016B" w:rsidP="00DB016B">
      <w:pPr>
        <w:pStyle w:val="NormInd2"/>
        <w:rPr>
          <w:rFonts w:ascii="Gotham" w:hAnsi="Gotham"/>
        </w:rPr>
      </w:pPr>
      <w:r w:rsidRPr="00A3184E">
        <w:rPr>
          <w:rFonts w:ascii="Gotham" w:hAnsi="Gotham"/>
        </w:rPr>
        <w:t xml:space="preserve">Long Point Village: </w:t>
      </w:r>
    </w:p>
    <w:p w:rsidR="00DB016B" w:rsidRPr="00A3184E" w:rsidRDefault="00DB016B" w:rsidP="00DB016B">
      <w:pPr>
        <w:pStyle w:val="NormalInd4"/>
      </w:pPr>
      <w:r w:rsidRPr="00A3184E">
        <w:t>Product innovation and demonstration center</w:t>
      </w:r>
    </w:p>
    <w:p w:rsidR="00DB016B" w:rsidRPr="00A3184E" w:rsidRDefault="00DB016B" w:rsidP="00DB016B">
      <w:pPr>
        <w:pStyle w:val="NormalInd4"/>
      </w:pPr>
      <w:r w:rsidRPr="00A3184E">
        <w:t>- New product introduction launches</w:t>
      </w:r>
    </w:p>
    <w:p w:rsidR="00DB016B" w:rsidRPr="00A3184E" w:rsidRDefault="00DB016B" w:rsidP="00DB016B">
      <w:pPr>
        <w:pStyle w:val="NormalInd4"/>
      </w:pPr>
      <w:r w:rsidRPr="00A3184E">
        <w:t>- Demo days for outdoor equipment</w:t>
      </w:r>
    </w:p>
    <w:p w:rsidR="00DB016B" w:rsidRPr="00A3184E" w:rsidRDefault="00DB016B" w:rsidP="00DB016B">
      <w:pPr>
        <w:pStyle w:val="NormalInd4"/>
      </w:pPr>
      <w:r w:rsidRPr="00A3184E">
        <w:t>- Product innovation testing center</w:t>
      </w:r>
    </w:p>
    <w:p w:rsidR="00DB016B" w:rsidRPr="00A3184E" w:rsidRDefault="00DB016B" w:rsidP="00DB016B">
      <w:pPr>
        <w:pStyle w:val="NormalInd4"/>
      </w:pPr>
      <w:r w:rsidRPr="00A3184E">
        <w:t>- Corporate retreat facilities near Rock Canyon Marina</w:t>
      </w:r>
    </w:p>
    <w:p w:rsidR="00DB016B" w:rsidRPr="00A3184E" w:rsidRDefault="00DB016B" w:rsidP="00DB016B">
      <w:pPr>
        <w:pStyle w:val="Heading2"/>
      </w:pPr>
      <w:bookmarkStart w:id="72" w:name="_Toc191472342"/>
      <w:bookmarkStart w:id="73" w:name="_Toc191726332"/>
      <w:bookmarkStart w:id="74" w:name="_Toc192768047"/>
      <w:r w:rsidRPr="00A3184E">
        <w:t>Carbon-Neutral Accommodations</w:t>
      </w:r>
      <w:bookmarkEnd w:id="72"/>
      <w:bookmarkEnd w:id="73"/>
      <w:bookmarkEnd w:id="74"/>
    </w:p>
    <w:p w:rsidR="00DB016B" w:rsidRPr="00A3184E" w:rsidRDefault="00DB016B" w:rsidP="00DB016B">
      <w:pPr>
        <w:pStyle w:val="NORM2Bullet"/>
        <w:ind w:left="540"/>
        <w:rPr>
          <w:b w:val="0"/>
        </w:rPr>
      </w:pPr>
      <w:r w:rsidRPr="00A3184E">
        <w:rPr>
          <w:b w:val="0"/>
        </w:rPr>
        <w:t xml:space="preserve">Solar-powered hut shelters with built-in EV charging (400 </w:t>
      </w:r>
      <w:r w:rsidR="00EA4CD6" w:rsidRPr="00A3184E">
        <w:rPr>
          <w:b w:val="0"/>
        </w:rPr>
        <w:t>SQFT</w:t>
      </w:r>
      <w:r w:rsidRPr="00A3184E">
        <w:rPr>
          <w:b w:val="0"/>
        </w:rPr>
        <w:t xml:space="preserve"> upper deck space)</w:t>
      </w:r>
    </w:p>
    <w:p w:rsidR="00DB016B" w:rsidRPr="00A3184E" w:rsidRDefault="00DB016B" w:rsidP="00DB016B">
      <w:pPr>
        <w:pStyle w:val="NORM2Bullet"/>
        <w:ind w:left="540"/>
        <w:rPr>
          <w:b w:val="0"/>
        </w:rPr>
      </w:pPr>
      <w:r w:rsidRPr="00A3184E">
        <w:rPr>
          <w:b w:val="0"/>
        </w:rPr>
        <w:t>Elevated platforms providing weather protection and premium views</w:t>
      </w:r>
    </w:p>
    <w:p w:rsidR="00DB016B" w:rsidRPr="00A3184E" w:rsidRDefault="00DB016B" w:rsidP="00DB016B">
      <w:pPr>
        <w:pStyle w:val="NORM2Bullet"/>
        <w:ind w:left="540"/>
        <w:rPr>
          <w:b w:val="0"/>
        </w:rPr>
      </w:pPr>
      <w:r w:rsidRPr="00A3184E">
        <w:rPr>
          <w:b w:val="0"/>
        </w:rPr>
        <w:t>Outdoor kitchens and deck amenities</w:t>
      </w:r>
    </w:p>
    <w:p w:rsidR="00DB016B" w:rsidRPr="00A3184E" w:rsidRDefault="00DB016B" w:rsidP="00DB016B">
      <w:pPr>
        <w:pStyle w:val="NORM2Bullet"/>
        <w:ind w:left="540"/>
        <w:rPr>
          <w:b w:val="0"/>
        </w:rPr>
      </w:pPr>
      <w:r w:rsidRPr="00A3184E">
        <w:rPr>
          <w:b w:val="0"/>
        </w:rPr>
        <w:t>Solar power infrastructure throughout</w:t>
      </w:r>
    </w:p>
    <w:p w:rsidR="00DB016B" w:rsidRPr="00A3184E" w:rsidRDefault="00DB016B" w:rsidP="00DB016B">
      <w:pPr>
        <w:pStyle w:val="NORM2Bullet"/>
        <w:ind w:left="540"/>
        <w:rPr>
          <w:b w:val="0"/>
        </w:rPr>
      </w:pPr>
      <w:r w:rsidRPr="00A3184E">
        <w:rPr>
          <w:b w:val="0"/>
        </w:rPr>
        <w:t>Modern amenities including Wi-Fi connectivity</w:t>
      </w:r>
    </w:p>
    <w:p w:rsidR="00DB016B" w:rsidRPr="00A3184E" w:rsidRDefault="00DB016B" w:rsidP="00DB016B">
      <w:pPr>
        <w:pStyle w:val="NORM2Bullet"/>
        <w:ind w:left="540"/>
        <w:rPr>
          <w:b w:val="0"/>
        </w:rPr>
      </w:pPr>
      <w:r w:rsidRPr="00A3184E">
        <w:rPr>
          <w:b w:val="0"/>
        </w:rPr>
        <w:t>Sunset, night sky, and sunrise vista optimization</w:t>
      </w:r>
    </w:p>
    <w:p w:rsidR="00DB016B" w:rsidRPr="00A3184E" w:rsidRDefault="00DB016B" w:rsidP="00DB016B">
      <w:pPr>
        <w:pStyle w:val="Heading2"/>
      </w:pPr>
      <w:bookmarkStart w:id="75" w:name="_Toc191472343"/>
      <w:bookmarkStart w:id="76" w:name="_Toc191726333"/>
      <w:bookmarkStart w:id="77" w:name="_Toc192768048"/>
      <w:r w:rsidRPr="00A3184E">
        <w:t>Technology Integration</w:t>
      </w:r>
      <w:bookmarkEnd w:id="75"/>
      <w:bookmarkEnd w:id="76"/>
      <w:bookmarkEnd w:id="77"/>
    </w:p>
    <w:p w:rsidR="00DB016B" w:rsidRPr="00A3184E" w:rsidRDefault="00DB016B" w:rsidP="00DB016B">
      <w:pPr>
        <w:pStyle w:val="NORM2Bullet"/>
        <w:ind w:left="540"/>
        <w:rPr>
          <w:b w:val="0"/>
        </w:rPr>
      </w:pPr>
      <w:r w:rsidRPr="00A3184E">
        <w:rPr>
          <w:b w:val="0"/>
        </w:rPr>
        <w:t>Community wireless network throughout the recreation area</w:t>
      </w:r>
    </w:p>
    <w:p w:rsidR="00DB016B" w:rsidRPr="00A3184E" w:rsidRDefault="00DB016B" w:rsidP="00DB016B">
      <w:pPr>
        <w:pStyle w:val="NORM2Bullet"/>
        <w:ind w:left="540"/>
        <w:rPr>
          <w:b w:val="0"/>
        </w:rPr>
      </w:pPr>
      <w:r w:rsidRPr="00A3184E">
        <w:rPr>
          <w:b w:val="0"/>
        </w:rPr>
        <w:t>Digital check-in via mobile application</w:t>
      </w:r>
    </w:p>
    <w:p w:rsidR="00DB016B" w:rsidRPr="00A3184E" w:rsidRDefault="00DB016B" w:rsidP="00DB016B">
      <w:pPr>
        <w:pStyle w:val="NORM2Bullet"/>
        <w:ind w:left="540"/>
        <w:rPr>
          <w:b w:val="0"/>
        </w:rPr>
      </w:pPr>
      <w:r w:rsidRPr="00A3184E">
        <w:rPr>
          <w:b w:val="0"/>
        </w:rPr>
        <w:t>On-site concierge support</w:t>
      </w:r>
    </w:p>
    <w:p w:rsidR="00DB016B" w:rsidRPr="00A3184E" w:rsidRDefault="00DB016B" w:rsidP="00DB016B">
      <w:pPr>
        <w:pStyle w:val="NORM2Bullet"/>
        <w:ind w:left="540"/>
        <w:rPr>
          <w:b w:val="0"/>
        </w:rPr>
      </w:pPr>
      <w:r w:rsidRPr="00A3184E">
        <w:rPr>
          <w:b w:val="0"/>
        </w:rPr>
        <w:t>Drone delivery services for food and convenience goods</w:t>
      </w:r>
    </w:p>
    <w:p w:rsidR="00DB016B" w:rsidRPr="00A3184E" w:rsidRDefault="00DB016B" w:rsidP="00DB016B">
      <w:pPr>
        <w:pStyle w:val="NORM2Bullet"/>
        <w:ind w:left="540"/>
        <w:rPr>
          <w:b w:val="0"/>
        </w:rPr>
      </w:pPr>
      <w:r w:rsidRPr="00A3184E">
        <w:rPr>
          <w:b w:val="0"/>
        </w:rPr>
        <w:t>Solar vehicle charging infrastructure</w:t>
      </w:r>
    </w:p>
    <w:p w:rsidR="00DB016B" w:rsidRPr="00A3184E" w:rsidRDefault="00DB016B" w:rsidP="00DB016B">
      <w:pPr>
        <w:pStyle w:val="NORM2Bullet"/>
        <w:ind w:left="540"/>
        <w:rPr>
          <w:b w:val="0"/>
        </w:rPr>
      </w:pPr>
      <w:r w:rsidRPr="00A3184E">
        <w:rPr>
          <w:b w:val="0"/>
        </w:rPr>
        <w:t>Year-round reservation system</w:t>
      </w:r>
    </w:p>
    <w:p w:rsidR="00DB016B" w:rsidRPr="00A3184E" w:rsidRDefault="00DB016B" w:rsidP="00DB016B">
      <w:pPr>
        <w:pStyle w:val="Heading2"/>
      </w:pPr>
      <w:bookmarkStart w:id="78" w:name="_Toc191472344"/>
      <w:bookmarkStart w:id="79" w:name="_Toc191726334"/>
      <w:bookmarkStart w:id="80" w:name="_Toc192768049"/>
      <w:r w:rsidRPr="00A3184E">
        <w:t>Specialized Adventure Equipment and Services</w:t>
      </w:r>
      <w:bookmarkEnd w:id="78"/>
      <w:bookmarkEnd w:id="79"/>
      <w:bookmarkEnd w:id="80"/>
    </w:p>
    <w:p w:rsidR="00DB016B" w:rsidRPr="00A3184E" w:rsidRDefault="00DB016B" w:rsidP="00DB016B">
      <w:pPr>
        <w:pStyle w:val="NORM2Bullet"/>
        <w:ind w:left="540"/>
        <w:rPr>
          <w:b w:val="0"/>
        </w:rPr>
      </w:pPr>
      <w:r w:rsidRPr="00A3184E">
        <w:rPr>
          <w:b w:val="0"/>
        </w:rPr>
        <w:t>Rental e-toys including off-road vehicles, watercraft, and e-bikes</w:t>
      </w:r>
    </w:p>
    <w:p w:rsidR="00DB016B" w:rsidRPr="00A3184E" w:rsidRDefault="00DB016B" w:rsidP="00DB016B">
      <w:pPr>
        <w:pStyle w:val="NORM2Bullet"/>
        <w:ind w:left="540"/>
        <w:rPr>
          <w:b w:val="0"/>
        </w:rPr>
      </w:pPr>
      <w:r w:rsidRPr="00A3184E">
        <w:rPr>
          <w:b w:val="0"/>
        </w:rPr>
        <w:t>Dedicated EV-ATV trail system covering 2,000 acres</w:t>
      </w:r>
    </w:p>
    <w:p w:rsidR="00DB016B" w:rsidRPr="00A3184E" w:rsidRDefault="00DB016B" w:rsidP="00DB016B">
      <w:pPr>
        <w:pStyle w:val="NORM2Bullet"/>
        <w:ind w:left="540"/>
        <w:rPr>
          <w:b w:val="0"/>
        </w:rPr>
      </w:pPr>
      <w:r w:rsidRPr="00A3184E">
        <w:rPr>
          <w:b w:val="0"/>
        </w:rPr>
        <w:t>Wildlife/</w:t>
      </w:r>
      <w:proofErr w:type="spellStart"/>
      <w:r w:rsidRPr="00A3184E">
        <w:rPr>
          <w:b w:val="0"/>
        </w:rPr>
        <w:t>birdwatching</w:t>
      </w:r>
      <w:proofErr w:type="spellEnd"/>
      <w:r w:rsidRPr="00A3184E">
        <w:rPr>
          <w:b w:val="0"/>
        </w:rPr>
        <w:t xml:space="preserve"> huts in strategic locations</w:t>
      </w:r>
    </w:p>
    <w:p w:rsidR="00DB016B" w:rsidRPr="00A3184E" w:rsidRDefault="00DB016B" w:rsidP="00DB016B">
      <w:pPr>
        <w:pStyle w:val="NORM2Bullet"/>
        <w:ind w:left="540"/>
        <w:rPr>
          <w:b w:val="0"/>
        </w:rPr>
      </w:pPr>
      <w:r w:rsidRPr="00A3184E">
        <w:rPr>
          <w:b w:val="0"/>
        </w:rPr>
        <w:t>Guided tours, educational talks, and training programs</w:t>
      </w:r>
    </w:p>
    <w:p w:rsidR="00DB016B" w:rsidRPr="00A3184E" w:rsidRDefault="00DB016B" w:rsidP="00DB016B">
      <w:pPr>
        <w:pStyle w:val="NORM2Bullet"/>
        <w:ind w:left="540"/>
        <w:rPr>
          <w:b w:val="0"/>
        </w:rPr>
      </w:pPr>
      <w:r w:rsidRPr="00A3184E">
        <w:rPr>
          <w:b w:val="0"/>
        </w:rPr>
        <w:t>Silent night hours policy for enhanced nature experience</w:t>
      </w:r>
    </w:p>
    <w:p w:rsidR="00DB016B" w:rsidRPr="00A3184E" w:rsidRDefault="00DB016B" w:rsidP="000833BD">
      <w:pPr>
        <w:pStyle w:val="Heading2"/>
      </w:pPr>
      <w:bookmarkStart w:id="81" w:name="_Toc191472345"/>
      <w:bookmarkStart w:id="82" w:name="_Toc191726335"/>
      <w:bookmarkStart w:id="83" w:name="_Toc192768050"/>
      <w:r w:rsidRPr="00A3184E">
        <w:t>Market Opportunity and Revenue Potential</w:t>
      </w:r>
      <w:bookmarkEnd w:id="81"/>
      <w:bookmarkEnd w:id="82"/>
      <w:bookmarkEnd w:id="83"/>
    </w:p>
    <w:p w:rsidR="00DB016B" w:rsidRPr="00A3184E" w:rsidRDefault="00DB016B" w:rsidP="005663D2">
      <w:pPr>
        <w:pStyle w:val="NormalInd"/>
      </w:pPr>
      <w:bookmarkStart w:id="84" w:name="_Toc191472346"/>
      <w:r w:rsidRPr="00A3184E">
        <w:t>The development leverages multiple high-value market segments:</w:t>
      </w:r>
      <w:bookmarkEnd w:id="84"/>
    </w:p>
    <w:p w:rsidR="00DB016B" w:rsidRPr="00A3184E" w:rsidRDefault="00DB016B" w:rsidP="00DB016B">
      <w:pPr>
        <w:pStyle w:val="NORM2Bullet"/>
        <w:ind w:left="540"/>
        <w:rPr>
          <w:b w:val="0"/>
        </w:rPr>
      </w:pPr>
      <w:r w:rsidRPr="00A3184E">
        <w:rPr>
          <w:b w:val="0"/>
        </w:rPr>
        <w:t>Health and Wellness: $1.5 trillion market</w:t>
      </w:r>
    </w:p>
    <w:p w:rsidR="00DB016B" w:rsidRPr="00A3184E" w:rsidRDefault="00DB016B" w:rsidP="00DB016B">
      <w:pPr>
        <w:pStyle w:val="NORM2Bullet"/>
        <w:ind w:left="540"/>
        <w:rPr>
          <w:b w:val="0"/>
        </w:rPr>
      </w:pPr>
      <w:r w:rsidRPr="00A3184E">
        <w:rPr>
          <w:b w:val="0"/>
        </w:rPr>
        <w:t>Outdoor Adventure Tourism: $100+ billion market</w:t>
      </w:r>
    </w:p>
    <w:p w:rsidR="00DB016B" w:rsidRPr="00A3184E" w:rsidRDefault="00DB016B" w:rsidP="00DB016B">
      <w:pPr>
        <w:pStyle w:val="NORM2Bullet"/>
        <w:ind w:left="540"/>
        <w:rPr>
          <w:b w:val="0"/>
        </w:rPr>
      </w:pPr>
      <w:r w:rsidRPr="00A3184E">
        <w:rPr>
          <w:b w:val="0"/>
        </w:rPr>
        <w:t>Traditional camping: $20 billion market</w:t>
      </w:r>
    </w:p>
    <w:p w:rsidR="00DB016B" w:rsidRPr="00A3184E" w:rsidRDefault="00DB016B" w:rsidP="00DB016B">
      <w:pPr>
        <w:pStyle w:val="NORM2Bullet"/>
        <w:ind w:left="540"/>
        <w:rPr>
          <w:b w:val="0"/>
        </w:rPr>
      </w:pPr>
      <w:r w:rsidRPr="00A3184E">
        <w:rPr>
          <w:b w:val="0"/>
        </w:rPr>
        <w:t>Outdoor vacation: $100+ billion market</w:t>
      </w:r>
    </w:p>
    <w:p w:rsidR="00DB016B" w:rsidRPr="00A3184E" w:rsidRDefault="00DB016B" w:rsidP="00DB016B">
      <w:pPr>
        <w:pStyle w:val="NORM2Bullet"/>
        <w:ind w:left="540"/>
        <w:rPr>
          <w:b w:val="0"/>
        </w:rPr>
      </w:pPr>
      <w:r w:rsidRPr="00A3184E">
        <w:rPr>
          <w:b w:val="0"/>
        </w:rPr>
        <w:t>Pet wellness: $50+ billion market</w:t>
      </w:r>
    </w:p>
    <w:p w:rsidR="00DB016B" w:rsidRPr="00A3184E" w:rsidRDefault="00DB016B" w:rsidP="00DB016B">
      <w:pPr>
        <w:pStyle w:val="NORM2Bullet"/>
        <w:ind w:left="540"/>
        <w:rPr>
          <w:b w:val="0"/>
        </w:rPr>
      </w:pPr>
      <w:r w:rsidRPr="00A3184E">
        <w:rPr>
          <w:b w:val="0"/>
        </w:rPr>
        <w:t>Outdoor hospitality: $100+ billion market</w:t>
      </w:r>
    </w:p>
    <w:p w:rsidR="00DB016B" w:rsidRPr="00A3184E" w:rsidRDefault="00DB016B" w:rsidP="00DB016B">
      <w:pPr>
        <w:pStyle w:val="NORM2Bullet"/>
        <w:ind w:left="540"/>
        <w:rPr>
          <w:b w:val="0"/>
        </w:rPr>
      </w:pPr>
      <w:r w:rsidRPr="00A3184E">
        <w:rPr>
          <w:b w:val="0"/>
        </w:rPr>
        <w:t>Sustainable camping: $1+ billion potential market (currently under</w:t>
      </w:r>
      <w:r w:rsidR="0061215E" w:rsidRPr="00A3184E">
        <w:rPr>
          <w:b w:val="0"/>
        </w:rPr>
        <w:t xml:space="preserve"> </w:t>
      </w:r>
      <w:r w:rsidRPr="00A3184E">
        <w:rPr>
          <w:b w:val="0"/>
        </w:rPr>
        <w:t>realized)</w:t>
      </w:r>
    </w:p>
    <w:p w:rsidR="00DB016B" w:rsidRPr="00A3184E" w:rsidRDefault="00DB016B" w:rsidP="00DB016B">
      <w:pPr>
        <w:pStyle w:val="NORM2Bullet"/>
        <w:ind w:left="540"/>
        <w:rPr>
          <w:b w:val="0"/>
        </w:rPr>
      </w:pPr>
      <w:r w:rsidRPr="00A3184E">
        <w:rPr>
          <w:b w:val="0"/>
        </w:rPr>
        <w:t>Outdoor adventure festivals: $1+ billion market</w:t>
      </w:r>
    </w:p>
    <w:p w:rsidR="00DB016B" w:rsidRPr="00A3184E" w:rsidRDefault="00DB016B" w:rsidP="00DB016B">
      <w:pPr>
        <w:pStyle w:val="Heading2"/>
      </w:pPr>
      <w:bookmarkStart w:id="85" w:name="_Toc191472347"/>
      <w:bookmarkStart w:id="86" w:name="_Toc191726336"/>
      <w:bookmarkStart w:id="87" w:name="_Toc192768051"/>
      <w:r w:rsidRPr="00A3184E">
        <w:t>Implementation Strategy and Partnerships</w:t>
      </w:r>
      <w:bookmarkEnd w:id="85"/>
      <w:bookmarkEnd w:id="86"/>
      <w:bookmarkEnd w:id="87"/>
    </w:p>
    <w:p w:rsidR="00DB016B" w:rsidRPr="00A3184E" w:rsidRDefault="00DB016B" w:rsidP="00DB016B">
      <w:pPr>
        <w:pStyle w:val="NORM2Bullet"/>
        <w:ind w:left="540"/>
        <w:rPr>
          <w:b w:val="0"/>
        </w:rPr>
      </w:pPr>
      <w:r w:rsidRPr="00A3184E">
        <w:rPr>
          <w:b w:val="0"/>
        </w:rPr>
        <w:t>Potential collaboration with specialized EV manufacturers for demonstration facilities</w:t>
      </w:r>
    </w:p>
    <w:p w:rsidR="00DB016B" w:rsidRPr="00A3184E" w:rsidRDefault="00DB016B" w:rsidP="00DB016B">
      <w:pPr>
        <w:pStyle w:val="NORM2Bullet"/>
        <w:ind w:left="540"/>
        <w:rPr>
          <w:b w:val="0"/>
        </w:rPr>
      </w:pPr>
      <w:r w:rsidRPr="00A3184E">
        <w:rPr>
          <w:b w:val="0"/>
        </w:rPr>
        <w:t>Partnership opportunities with outdoor equipment companies for product testing</w:t>
      </w:r>
    </w:p>
    <w:p w:rsidR="00DB016B" w:rsidRPr="00A3184E" w:rsidRDefault="00DB016B" w:rsidP="00DB016B">
      <w:pPr>
        <w:pStyle w:val="NORM2Bullet"/>
        <w:ind w:left="540"/>
        <w:rPr>
          <w:b w:val="0"/>
        </w:rPr>
      </w:pPr>
      <w:r w:rsidRPr="00A3184E">
        <w:rPr>
          <w:b w:val="0"/>
        </w:rPr>
        <w:t>Food delivery services like FLYREX for drone-based conveniences</w:t>
      </w:r>
    </w:p>
    <w:p w:rsidR="00DB016B" w:rsidRPr="00A3184E" w:rsidRDefault="00DB016B" w:rsidP="00DB016B">
      <w:pPr>
        <w:pStyle w:val="NORM2Bullet"/>
        <w:ind w:left="540"/>
        <w:rPr>
          <w:b w:val="0"/>
        </w:rPr>
      </w:pPr>
      <w:r w:rsidRPr="00A3184E">
        <w:rPr>
          <w:b w:val="0"/>
        </w:rPr>
        <w:t>Technology companies for developing and testing campground innovations</w:t>
      </w:r>
    </w:p>
    <w:p w:rsidR="00DB016B" w:rsidRPr="00A3184E" w:rsidRDefault="00DB016B" w:rsidP="00DB016B">
      <w:pPr>
        <w:pStyle w:val="NORM2Bullet"/>
        <w:ind w:left="540"/>
        <w:rPr>
          <w:b w:val="0"/>
        </w:rPr>
      </w:pPr>
      <w:r w:rsidRPr="00A3184E">
        <w:rPr>
          <w:b w:val="0"/>
        </w:rPr>
        <w:t>EV certification programs and technology testing grounds</w:t>
      </w:r>
    </w:p>
    <w:p w:rsidR="00DB016B" w:rsidRPr="00A3184E" w:rsidRDefault="00DB016B" w:rsidP="00DB016B">
      <w:pPr>
        <w:pStyle w:val="NORM2Bullet"/>
        <w:ind w:left="540"/>
        <w:rPr>
          <w:b w:val="0"/>
        </w:rPr>
      </w:pPr>
      <w:r w:rsidRPr="00A3184E">
        <w:rPr>
          <w:b w:val="0"/>
        </w:rPr>
        <w:t>Natural science laboratory partnerships with educational institutions</w:t>
      </w:r>
    </w:p>
    <w:p w:rsidR="00DB016B" w:rsidRPr="00A3184E" w:rsidRDefault="00DB016B" w:rsidP="005663D2">
      <w:pPr>
        <w:pStyle w:val="NormalInd"/>
      </w:pPr>
      <w:r w:rsidRPr="00A3184E">
        <w:t xml:space="preserve">This enhanced development approach would transform currently underutilized areas of Elephant Butte and Caballo Lakes into premium revenue-generating destinations, with special appeal to the growing demographic of environmentally conscious outdoor enthusiasts and EV owners seeking carbon-neutral recreation options. </w:t>
      </w:r>
    </w:p>
    <w:p w:rsidR="00BB1C73" w:rsidRPr="00A3184E" w:rsidRDefault="00BB1C73" w:rsidP="00586A55">
      <w:pPr>
        <w:pStyle w:val="Heading3"/>
        <w:rPr>
          <w:rFonts w:ascii="Gotham" w:hAnsi="Gotham"/>
        </w:rPr>
      </w:pPr>
      <w:bookmarkStart w:id="88" w:name="_Toc191726337"/>
      <w:bookmarkStart w:id="89" w:name="_Toc192768052"/>
      <w:r w:rsidRPr="00A3184E">
        <w:rPr>
          <w:rFonts w:ascii="Gotham" w:hAnsi="Gotham"/>
        </w:rPr>
        <w:t>Multi-User Trail System</w:t>
      </w:r>
      <w:bookmarkEnd w:id="55"/>
      <w:bookmarkEnd w:id="88"/>
      <w:bookmarkEnd w:id="89"/>
    </w:p>
    <w:p w:rsidR="00BB1C73" w:rsidRPr="00A3184E" w:rsidRDefault="00BB1C73" w:rsidP="005663D2">
      <w:pPr>
        <w:pStyle w:val="NormalInd"/>
      </w:pPr>
      <w:bookmarkStart w:id="90" w:name="_Toc191472269"/>
      <w:r w:rsidRPr="00A3184E">
        <w:t>Overview</w:t>
      </w:r>
      <w:bookmarkEnd w:id="90"/>
    </w:p>
    <w:p w:rsidR="00BB1C73" w:rsidRPr="00A3184E" w:rsidRDefault="00BB1C73" w:rsidP="005663D2">
      <w:pPr>
        <w:pStyle w:val="NormalInd"/>
      </w:pPr>
      <w:r w:rsidRPr="00A3184E">
        <w:t xml:space="preserve">The Sierra County State Recreation Area has tremendous potential to develop </w:t>
      </w:r>
      <w:proofErr w:type="gramStart"/>
      <w:r w:rsidRPr="00A3184E">
        <w:t>a world-class</w:t>
      </w:r>
      <w:proofErr w:type="gramEnd"/>
      <w:r w:rsidRPr="00A3184E">
        <w:t xml:space="preserve"> trail system that would significantly enhance visitor experiences while driving substantial economic benefits. This proposal outlines a comprehensive approach to trail development modeled after successful systems in Colorado and Moab, Utah.</w:t>
      </w:r>
    </w:p>
    <w:p w:rsidR="00BB1C73" w:rsidRPr="00A3184E" w:rsidRDefault="00BB1C73" w:rsidP="00586A55">
      <w:pPr>
        <w:pStyle w:val="Heading3"/>
        <w:rPr>
          <w:rFonts w:ascii="Gotham" w:hAnsi="Gotham"/>
        </w:rPr>
      </w:pPr>
      <w:bookmarkStart w:id="91" w:name="_Toc191472270"/>
      <w:bookmarkStart w:id="92" w:name="_Toc191726338"/>
      <w:bookmarkStart w:id="93" w:name="_Toc192768053"/>
      <w:r w:rsidRPr="00A3184E">
        <w:rPr>
          <w:rFonts w:ascii="Gotham" w:hAnsi="Gotham"/>
        </w:rPr>
        <w:t>Multi-Use Trail Network</w:t>
      </w:r>
      <w:bookmarkEnd w:id="91"/>
      <w:bookmarkEnd w:id="92"/>
      <w:bookmarkEnd w:id="93"/>
    </w:p>
    <w:p w:rsidR="00BB1C73" w:rsidRPr="00A3184E" w:rsidRDefault="00BB1C73" w:rsidP="00BB1C73">
      <w:pPr>
        <w:pStyle w:val="NormInd2"/>
        <w:rPr>
          <w:rFonts w:ascii="Gotham" w:hAnsi="Gotham"/>
        </w:rPr>
      </w:pPr>
      <w:bookmarkStart w:id="94" w:name="_Toc191472271"/>
      <w:r w:rsidRPr="00A3184E">
        <w:rPr>
          <w:rFonts w:ascii="Gotham" w:hAnsi="Gotham"/>
        </w:rPr>
        <w:t>Colorado-Inspired Shared Trail System</w:t>
      </w:r>
      <w:bookmarkEnd w:id="94"/>
    </w:p>
    <w:p w:rsidR="00BB1C73" w:rsidRPr="00A3184E" w:rsidRDefault="00BB1C73" w:rsidP="00BB1C73">
      <w:pPr>
        <w:pStyle w:val="NormalInd4"/>
      </w:pPr>
      <w:r w:rsidRPr="00A3184E">
        <w:t>Drawing from Colorado's successful shared trail models such as the Buffalo Creek Trail System and Jefferson County Open Space network, we propose:</w:t>
      </w:r>
    </w:p>
    <w:p w:rsidR="00BB1C73" w:rsidRPr="00A3184E" w:rsidRDefault="00BB1C73" w:rsidP="00DB016B">
      <w:pPr>
        <w:pStyle w:val="NormalInd4"/>
        <w:ind w:left="1440"/>
      </w:pPr>
      <w:proofErr w:type="gramStart"/>
      <w:r w:rsidRPr="00A3184E">
        <w:t>- 75+ miles</w:t>
      </w:r>
      <w:proofErr w:type="gramEnd"/>
      <w:r w:rsidRPr="00A3184E">
        <w:t xml:space="preserve"> of purpose-built shared-use trails designed with appropriate width, sightlines, and technical features</w:t>
      </w:r>
    </w:p>
    <w:p w:rsidR="00BB1C73" w:rsidRPr="00A3184E" w:rsidRDefault="00BB1C73" w:rsidP="00DB016B">
      <w:pPr>
        <w:pStyle w:val="NormalInd4"/>
        <w:ind w:left="1440"/>
      </w:pPr>
      <w:r w:rsidRPr="00A3184E">
        <w:t xml:space="preserve">- Trail </w:t>
      </w:r>
      <w:proofErr w:type="gramStart"/>
      <w:r w:rsidRPr="00A3184E">
        <w:t>difficulty rating</w:t>
      </w:r>
      <w:proofErr w:type="gramEnd"/>
      <w:r w:rsidRPr="00A3184E">
        <w:t xml:space="preserve"> system (green/blue/black) consistent with industry standards</w:t>
      </w:r>
    </w:p>
    <w:p w:rsidR="00BB1C73" w:rsidRPr="00A3184E" w:rsidRDefault="00BB1C73" w:rsidP="00DB016B">
      <w:pPr>
        <w:pStyle w:val="NormalInd4"/>
        <w:ind w:left="1440"/>
      </w:pPr>
      <w:r w:rsidRPr="00A3184E">
        <w:t>- Sustainable trail design featuring:</w:t>
      </w:r>
    </w:p>
    <w:p w:rsidR="00BB1C73" w:rsidRPr="00A3184E" w:rsidRDefault="00BB1C73" w:rsidP="00DB016B">
      <w:pPr>
        <w:pStyle w:val="NormalInd4"/>
        <w:ind w:left="1890"/>
      </w:pPr>
      <w:r w:rsidRPr="00A3184E">
        <w:t xml:space="preserve">  - Rolling contour construction to minimize erosion</w:t>
      </w:r>
    </w:p>
    <w:p w:rsidR="00BB1C73" w:rsidRPr="00A3184E" w:rsidRDefault="00BB1C73" w:rsidP="00DB016B">
      <w:pPr>
        <w:pStyle w:val="NormalInd4"/>
        <w:ind w:left="1890"/>
      </w:pPr>
      <w:r w:rsidRPr="00A3184E">
        <w:t xml:space="preserve">  - Grade reversals for natural water drainage</w:t>
      </w:r>
    </w:p>
    <w:p w:rsidR="00BB1C73" w:rsidRPr="00A3184E" w:rsidRDefault="00BB1C73" w:rsidP="00DB016B">
      <w:pPr>
        <w:pStyle w:val="NormalInd4"/>
        <w:ind w:left="1890"/>
      </w:pPr>
      <w:r w:rsidRPr="00A3184E">
        <w:t xml:space="preserve">  - Gentle switchbacks on steeper terrain</w:t>
      </w:r>
    </w:p>
    <w:p w:rsidR="00BB1C73" w:rsidRPr="00A3184E" w:rsidRDefault="00BB1C73" w:rsidP="00DB016B">
      <w:pPr>
        <w:pStyle w:val="NormalInd4"/>
        <w:ind w:left="1890"/>
      </w:pPr>
      <w:r w:rsidRPr="00A3184E">
        <w:t xml:space="preserve">  - Natural surface treatments appropriate to local soil conditions</w:t>
      </w:r>
    </w:p>
    <w:p w:rsidR="00BB1C73" w:rsidRPr="00A3184E" w:rsidRDefault="00BB1C73" w:rsidP="00BB1C73">
      <w:pPr>
        <w:pStyle w:val="NormInd2"/>
        <w:rPr>
          <w:rFonts w:ascii="Gotham" w:hAnsi="Gotham"/>
        </w:rPr>
      </w:pPr>
      <w:bookmarkStart w:id="95" w:name="_Toc191472272"/>
      <w:r w:rsidRPr="00A3184E">
        <w:rPr>
          <w:rFonts w:ascii="Gotham" w:hAnsi="Gotham"/>
        </w:rPr>
        <w:t>User-Specific Considerations</w:t>
      </w:r>
      <w:bookmarkEnd w:id="95"/>
    </w:p>
    <w:p w:rsidR="00BB1C73" w:rsidRPr="00A3184E" w:rsidRDefault="00BB1C73" w:rsidP="00BB1C73">
      <w:pPr>
        <w:pStyle w:val="NormalInd4"/>
      </w:pPr>
      <w:r w:rsidRPr="00A3184E">
        <w:t>The shared trail system would incorporate design elements for each user group:</w:t>
      </w:r>
    </w:p>
    <w:p w:rsidR="00BB1C73" w:rsidRPr="00A3184E" w:rsidRDefault="00BB1C73" w:rsidP="00BB1C73">
      <w:pPr>
        <w:pStyle w:val="NormalInd4"/>
        <w:rPr>
          <w:rStyle w:val="Strong"/>
        </w:rPr>
      </w:pPr>
      <w:bookmarkStart w:id="96" w:name="_Toc191472273"/>
      <w:r w:rsidRPr="00A3184E">
        <w:rPr>
          <w:rStyle w:val="Strong"/>
        </w:rPr>
        <w:t>Equestrian Features:</w:t>
      </w:r>
      <w:bookmarkEnd w:id="96"/>
    </w:p>
    <w:p w:rsidR="00BB1C73" w:rsidRPr="00A3184E" w:rsidRDefault="00BB1C73" w:rsidP="00BB1C73">
      <w:pPr>
        <w:pStyle w:val="NormalInd4"/>
      </w:pPr>
      <w:r w:rsidRPr="00A3184E">
        <w:t>- Wider trail corridors (minimum 5 feet) in high-use areas</w:t>
      </w:r>
    </w:p>
    <w:p w:rsidR="00BB1C73" w:rsidRPr="00A3184E" w:rsidRDefault="00BB1C73" w:rsidP="00BB1C73">
      <w:pPr>
        <w:pStyle w:val="NormalInd4"/>
      </w:pPr>
      <w:r w:rsidRPr="00A3184E">
        <w:t>- Mounting blocks at trailheads</w:t>
      </w:r>
    </w:p>
    <w:p w:rsidR="00BB1C73" w:rsidRPr="00A3184E" w:rsidRDefault="00BB1C73" w:rsidP="00BB1C73">
      <w:pPr>
        <w:pStyle w:val="NormalInd4"/>
      </w:pPr>
      <w:r w:rsidRPr="00A3184E">
        <w:t>- Higher clearance (12-foot minimum) on all corridors</w:t>
      </w:r>
    </w:p>
    <w:p w:rsidR="00BB1C73" w:rsidRPr="00A3184E" w:rsidRDefault="00BB1C73" w:rsidP="00BB1C73">
      <w:pPr>
        <w:pStyle w:val="NormalInd4"/>
      </w:pPr>
      <w:r w:rsidRPr="00A3184E">
        <w:t>- Dedicated trailer parking at strategic access points</w:t>
      </w:r>
    </w:p>
    <w:p w:rsidR="00BB1C73" w:rsidRPr="00A3184E" w:rsidRDefault="00BB1C73" w:rsidP="00BB1C73">
      <w:pPr>
        <w:pStyle w:val="NormalInd4"/>
      </w:pPr>
      <w:r w:rsidRPr="00A3184E">
        <w:t>- Natural surface options preferred over hardened surfaces</w:t>
      </w:r>
    </w:p>
    <w:p w:rsidR="00BB1C73" w:rsidRPr="00A3184E" w:rsidRDefault="00BB1C73" w:rsidP="00BB1C73">
      <w:pPr>
        <w:pStyle w:val="NormalInd4"/>
        <w:rPr>
          <w:rStyle w:val="Strong"/>
        </w:rPr>
      </w:pPr>
      <w:bookmarkStart w:id="97" w:name="_Toc191472274"/>
      <w:r w:rsidRPr="00A3184E">
        <w:rPr>
          <w:rStyle w:val="Strong"/>
        </w:rPr>
        <w:t>Mountain Bike Features:</w:t>
      </w:r>
      <w:bookmarkEnd w:id="97"/>
    </w:p>
    <w:p w:rsidR="00BB1C73" w:rsidRPr="00A3184E" w:rsidRDefault="00BB1C73" w:rsidP="00FA3F85">
      <w:pPr>
        <w:pStyle w:val="NormalInd4"/>
        <w:spacing w:after="60"/>
        <w:ind w:left="994"/>
      </w:pPr>
      <w:r w:rsidRPr="00A3184E">
        <w:t>- Optional technical features with clear bypass routes</w:t>
      </w:r>
    </w:p>
    <w:p w:rsidR="00BB1C73" w:rsidRPr="00A3184E" w:rsidRDefault="00BB1C73" w:rsidP="00FA3F85">
      <w:pPr>
        <w:pStyle w:val="NormalInd4"/>
        <w:spacing w:after="60"/>
        <w:ind w:left="994"/>
      </w:pPr>
      <w:r w:rsidRPr="00A3184E">
        <w:t xml:space="preserve">- Flow sections with </w:t>
      </w:r>
      <w:proofErr w:type="spellStart"/>
      <w:r w:rsidRPr="00A3184E">
        <w:t>bermed</w:t>
      </w:r>
      <w:proofErr w:type="spellEnd"/>
      <w:r w:rsidRPr="00A3184E">
        <w:t xml:space="preserve"> turns and rollers on designated trails</w:t>
      </w:r>
    </w:p>
    <w:p w:rsidR="00BB1C73" w:rsidRPr="00A3184E" w:rsidRDefault="00BB1C73" w:rsidP="00FA3F85">
      <w:pPr>
        <w:pStyle w:val="NormalInd4"/>
        <w:spacing w:after="60"/>
        <w:ind w:left="994"/>
      </w:pPr>
      <w:r w:rsidRPr="00A3184E">
        <w:t>- Rock gardens and natural technical challenges on advanced routes</w:t>
      </w:r>
    </w:p>
    <w:p w:rsidR="00BB1C73" w:rsidRPr="00A3184E" w:rsidRDefault="00BB1C73" w:rsidP="00FA3F85">
      <w:pPr>
        <w:pStyle w:val="NormalInd4"/>
        <w:spacing w:after="60"/>
        <w:ind w:left="994"/>
      </w:pPr>
      <w:r w:rsidRPr="00A3184E">
        <w:t>- Rest areas with bike racks at scenic vistas</w:t>
      </w:r>
    </w:p>
    <w:p w:rsidR="00BB1C73" w:rsidRPr="00A3184E" w:rsidRDefault="00BB1C73" w:rsidP="00FA3F85">
      <w:pPr>
        <w:pStyle w:val="NormalInd4"/>
        <w:spacing w:after="60"/>
        <w:ind w:left="994"/>
      </w:pPr>
      <w:r w:rsidRPr="00A3184E">
        <w:t>- Progressive skills areas near major trailheads</w:t>
      </w:r>
    </w:p>
    <w:p w:rsidR="00BB1C73" w:rsidRPr="00A3184E" w:rsidRDefault="00BB1C73" w:rsidP="00FA3F85">
      <w:pPr>
        <w:pStyle w:val="NormalInd4"/>
        <w:spacing w:after="60"/>
        <w:ind w:left="994"/>
        <w:rPr>
          <w:rStyle w:val="Strong"/>
        </w:rPr>
      </w:pPr>
      <w:bookmarkStart w:id="98" w:name="_Toc191472275"/>
      <w:r w:rsidRPr="00A3184E">
        <w:rPr>
          <w:rStyle w:val="Strong"/>
        </w:rPr>
        <w:t>Trail Running Features:</w:t>
      </w:r>
      <w:bookmarkEnd w:id="98"/>
    </w:p>
    <w:p w:rsidR="00BB1C73" w:rsidRPr="00A3184E" w:rsidRDefault="00BB1C73" w:rsidP="00FA3F85">
      <w:pPr>
        <w:pStyle w:val="NormalInd4"/>
        <w:spacing w:after="60"/>
        <w:ind w:left="994"/>
      </w:pPr>
      <w:r w:rsidRPr="00A3184E">
        <w:t>- Softer surface sections where possible</w:t>
      </w:r>
    </w:p>
    <w:p w:rsidR="00BB1C73" w:rsidRPr="00A3184E" w:rsidRDefault="00BB1C73" w:rsidP="00FA3F85">
      <w:pPr>
        <w:pStyle w:val="NormalInd4"/>
        <w:spacing w:after="60"/>
        <w:ind w:left="994"/>
      </w:pPr>
      <w:r w:rsidRPr="00A3184E">
        <w:t xml:space="preserve">- Distance markers and </w:t>
      </w:r>
      <w:proofErr w:type="spellStart"/>
      <w:r w:rsidRPr="00A3184E">
        <w:t>wayfinding</w:t>
      </w:r>
      <w:proofErr w:type="spellEnd"/>
      <w:r w:rsidRPr="00A3184E">
        <w:t xml:space="preserve"> specific to runners</w:t>
      </w:r>
    </w:p>
    <w:p w:rsidR="00BB1C73" w:rsidRPr="00A3184E" w:rsidRDefault="00BB1C73" w:rsidP="00FA3F85">
      <w:pPr>
        <w:pStyle w:val="NormalInd4"/>
        <w:spacing w:after="60"/>
        <w:ind w:left="994"/>
      </w:pPr>
      <w:r w:rsidRPr="00A3184E">
        <w:t>- Loop options of various lengths (3, 5, 10+ miles)</w:t>
      </w:r>
    </w:p>
    <w:p w:rsidR="00BB1C73" w:rsidRPr="00A3184E" w:rsidRDefault="00BB1C73" w:rsidP="00FA3F85">
      <w:pPr>
        <w:pStyle w:val="NormalInd4"/>
        <w:spacing w:after="60"/>
        <w:ind w:left="994"/>
      </w:pPr>
      <w:r w:rsidRPr="00A3184E">
        <w:t>- Shade structures at strategic intervals</w:t>
      </w:r>
    </w:p>
    <w:p w:rsidR="00BB1C73" w:rsidRPr="00A3184E" w:rsidRDefault="00BB1C73" w:rsidP="00FA3F85">
      <w:pPr>
        <w:pStyle w:val="NormalInd4"/>
        <w:spacing w:after="60"/>
        <w:ind w:left="994"/>
      </w:pPr>
      <w:r w:rsidRPr="00A3184E">
        <w:t>- Connection to developed facilities with hydration stations</w:t>
      </w:r>
    </w:p>
    <w:p w:rsidR="00BB1C73" w:rsidRPr="00A3184E" w:rsidRDefault="00BB1C73" w:rsidP="00FA3F85">
      <w:pPr>
        <w:pStyle w:val="NormalInd4"/>
        <w:keepNext/>
        <w:keepLines/>
        <w:ind w:left="994"/>
        <w:rPr>
          <w:rStyle w:val="Strong"/>
        </w:rPr>
      </w:pPr>
      <w:bookmarkStart w:id="99" w:name="_Toc191472276"/>
      <w:r w:rsidRPr="00A3184E">
        <w:rPr>
          <w:rStyle w:val="Strong"/>
        </w:rPr>
        <w:t>Trail Management Protocols</w:t>
      </w:r>
      <w:bookmarkEnd w:id="99"/>
    </w:p>
    <w:p w:rsidR="00BB1C73" w:rsidRPr="00A3184E" w:rsidRDefault="00BB1C73" w:rsidP="00FA3F85">
      <w:pPr>
        <w:pStyle w:val="NormalInd4"/>
        <w:keepNext/>
        <w:keepLines/>
        <w:ind w:left="994"/>
      </w:pPr>
      <w:r w:rsidRPr="00A3184E">
        <w:t>- Clear right-of-way guidelines (equestrians have priority, followed by uphill traffic)</w:t>
      </w:r>
    </w:p>
    <w:p w:rsidR="00BB1C73" w:rsidRPr="00A3184E" w:rsidRDefault="00BB1C73" w:rsidP="00FA3F85">
      <w:pPr>
        <w:pStyle w:val="NormalInd4"/>
        <w:keepNext/>
        <w:keepLines/>
        <w:ind w:left="994"/>
      </w:pPr>
      <w:r w:rsidRPr="00A3184E">
        <w:t>- Seasonal usage restrictions during wildlife migration or nesting periods</w:t>
      </w:r>
    </w:p>
    <w:p w:rsidR="00BB1C73" w:rsidRPr="00A3184E" w:rsidRDefault="00BB1C73" w:rsidP="00FA3F85">
      <w:pPr>
        <w:pStyle w:val="NormalInd4"/>
        <w:keepNext/>
        <w:keepLines/>
        <w:ind w:left="994"/>
      </w:pPr>
      <w:r w:rsidRPr="00A3184E">
        <w:t xml:space="preserve">- Alternate day </w:t>
      </w:r>
      <w:proofErr w:type="gramStart"/>
      <w:r w:rsidRPr="00A3184E">
        <w:t>designation for certain</w:t>
      </w:r>
      <w:proofErr w:type="gramEnd"/>
      <w:r w:rsidRPr="00A3184E">
        <w:t xml:space="preserve"> high-traffic corridors</w:t>
      </w:r>
    </w:p>
    <w:p w:rsidR="00BB1C73" w:rsidRPr="00A3184E" w:rsidRDefault="00BB1C73" w:rsidP="00FA3F85">
      <w:pPr>
        <w:pStyle w:val="NormalInd4"/>
        <w:keepNext/>
        <w:keepLines/>
        <w:ind w:left="994"/>
      </w:pPr>
      <w:r w:rsidRPr="00A3184E">
        <w:t>- Educational signage about multi-use etiquette at all trailheads</w:t>
      </w:r>
    </w:p>
    <w:p w:rsidR="00BB1C73" w:rsidRPr="00A3184E" w:rsidRDefault="00BB1C73" w:rsidP="00FA3F85">
      <w:pPr>
        <w:pStyle w:val="NormalInd4"/>
        <w:keepNext/>
        <w:keepLines/>
        <w:ind w:left="994"/>
      </w:pPr>
      <w:r w:rsidRPr="00A3184E">
        <w:t>- Volunteer trail ambassador program</w:t>
      </w:r>
    </w:p>
    <w:p w:rsidR="00DD6CCB" w:rsidRPr="00A3184E" w:rsidRDefault="00DD6CCB" w:rsidP="00DD6CCB">
      <w:pPr>
        <w:pStyle w:val="Heading2"/>
      </w:pPr>
      <w:bookmarkStart w:id="100" w:name="_Toc191726339"/>
      <w:bookmarkStart w:id="101" w:name="_Toc192768054"/>
      <w:bookmarkStart w:id="102" w:name="_Toc191472277"/>
      <w:r w:rsidRPr="00A3184E">
        <w:t xml:space="preserve">Expanded ORV Trail System: Incorporating Best Practices from Moab and </w:t>
      </w:r>
      <w:proofErr w:type="spellStart"/>
      <w:r w:rsidRPr="00A3184E">
        <w:t>Oceano</w:t>
      </w:r>
      <w:proofErr w:type="spellEnd"/>
      <w:r w:rsidRPr="00A3184E">
        <w:t xml:space="preserve"> Dunes SVRA</w:t>
      </w:r>
      <w:bookmarkEnd w:id="100"/>
      <w:bookmarkEnd w:id="101"/>
    </w:p>
    <w:p w:rsidR="00DD6CCB" w:rsidRPr="00A3184E" w:rsidRDefault="00DD6CCB" w:rsidP="00586A55">
      <w:pPr>
        <w:pStyle w:val="Heading3"/>
        <w:rPr>
          <w:rFonts w:ascii="Gotham" w:hAnsi="Gotham"/>
        </w:rPr>
      </w:pPr>
      <w:bookmarkStart w:id="103" w:name="_Toc191726340"/>
      <w:bookmarkStart w:id="104" w:name="_Toc192768055"/>
      <w:r w:rsidRPr="00A3184E">
        <w:rPr>
          <w:rFonts w:ascii="Gotham" w:hAnsi="Gotham"/>
        </w:rPr>
        <w:t>Dual-Model Approach to ORV Management</w:t>
      </w:r>
      <w:bookmarkEnd w:id="103"/>
      <w:bookmarkEnd w:id="104"/>
    </w:p>
    <w:p w:rsidR="00DD6CCB" w:rsidRPr="00A3184E" w:rsidRDefault="00DD6CCB" w:rsidP="005663D2">
      <w:pPr>
        <w:pStyle w:val="NormalInd"/>
      </w:pPr>
      <w:r w:rsidRPr="00A3184E">
        <w:t xml:space="preserve">The Sierra County SRA will implement a comprehensive ORV management system drawing from two successful but distinct models: Moab, Utah's desert trail network and California's </w:t>
      </w:r>
      <w:proofErr w:type="spellStart"/>
      <w:r w:rsidRPr="00A3184E">
        <w:t>Oceano</w:t>
      </w:r>
      <w:proofErr w:type="spellEnd"/>
      <w:r w:rsidRPr="00A3184E">
        <w:t xml:space="preserve"> Dunes State Vehicular Recreation Area (SVRA). This dual approach will create </w:t>
      </w:r>
      <w:proofErr w:type="gramStart"/>
      <w:r w:rsidRPr="00A3184E">
        <w:t>a world-class</w:t>
      </w:r>
      <w:proofErr w:type="gramEnd"/>
      <w:r w:rsidRPr="00A3184E">
        <w:t>, sustainable ORV experience while ensuring proper environmental stewardship.</w:t>
      </w:r>
    </w:p>
    <w:p w:rsidR="00DD6CCB" w:rsidRPr="00A3184E" w:rsidRDefault="00DD6CCB" w:rsidP="00586A55">
      <w:pPr>
        <w:pStyle w:val="Heading3"/>
        <w:rPr>
          <w:rFonts w:ascii="Gotham" w:hAnsi="Gotham"/>
        </w:rPr>
      </w:pPr>
      <w:bookmarkStart w:id="105" w:name="_Toc191726341"/>
      <w:bookmarkStart w:id="106" w:name="_Toc192768056"/>
      <w:r w:rsidRPr="00A3184E">
        <w:rPr>
          <w:rFonts w:ascii="Gotham" w:hAnsi="Gotham"/>
        </w:rPr>
        <w:t>Moab-Inspired Trail Network Components</w:t>
      </w:r>
      <w:bookmarkEnd w:id="105"/>
      <w:bookmarkEnd w:id="106"/>
    </w:p>
    <w:p w:rsidR="00DD6CCB" w:rsidRPr="00A3184E" w:rsidRDefault="00DD6CCB" w:rsidP="00085247">
      <w:pPr>
        <w:numPr>
          <w:ilvl w:val="0"/>
          <w:numId w:val="8"/>
        </w:numPr>
        <w:shd w:val="clear" w:color="auto" w:fill="auto"/>
        <w:spacing w:before="100" w:beforeAutospacing="1" w:after="100" w:afterAutospacing="1"/>
        <w:rPr>
          <w:rFonts w:ascii="Gotham" w:hAnsi="Gotham"/>
        </w:rPr>
      </w:pPr>
      <w:r w:rsidRPr="00A3184E">
        <w:rPr>
          <w:rFonts w:ascii="Gotham" w:hAnsi="Gotham"/>
        </w:rPr>
        <w:t>5,000+ acres dedicated to motorized recreation</w:t>
      </w:r>
    </w:p>
    <w:p w:rsidR="00DD6CCB" w:rsidRPr="00A3184E" w:rsidRDefault="00DD6CCB" w:rsidP="00085247">
      <w:pPr>
        <w:numPr>
          <w:ilvl w:val="0"/>
          <w:numId w:val="8"/>
        </w:numPr>
        <w:shd w:val="clear" w:color="auto" w:fill="auto"/>
        <w:spacing w:before="100" w:beforeAutospacing="1" w:after="100" w:afterAutospacing="1"/>
        <w:rPr>
          <w:rFonts w:ascii="Gotham" w:hAnsi="Gotham"/>
        </w:rPr>
      </w:pPr>
      <w:r w:rsidRPr="00A3184E">
        <w:rPr>
          <w:rFonts w:ascii="Gotham" w:hAnsi="Gotham"/>
        </w:rPr>
        <w:t>100+ miles of designated routes with varying difficulty levels</w:t>
      </w:r>
    </w:p>
    <w:p w:rsidR="00DD6CCB" w:rsidRPr="00A3184E" w:rsidRDefault="00DD6CCB" w:rsidP="00085247">
      <w:pPr>
        <w:numPr>
          <w:ilvl w:val="0"/>
          <w:numId w:val="8"/>
        </w:numPr>
        <w:shd w:val="clear" w:color="auto" w:fill="auto"/>
        <w:spacing w:before="100" w:beforeAutospacing="1" w:after="100" w:afterAutospacing="1"/>
        <w:rPr>
          <w:rFonts w:ascii="Gotham" w:hAnsi="Gotham"/>
        </w:rPr>
      </w:pPr>
      <w:r w:rsidRPr="00A3184E">
        <w:rPr>
          <w:rFonts w:ascii="Gotham" w:hAnsi="Gotham"/>
        </w:rPr>
        <w:t>Trail systems organized by vehicle type and difficulty ratings</w:t>
      </w:r>
    </w:p>
    <w:p w:rsidR="00DD6CCB" w:rsidRPr="00A3184E" w:rsidRDefault="00DD6CCB" w:rsidP="00085247">
      <w:pPr>
        <w:numPr>
          <w:ilvl w:val="0"/>
          <w:numId w:val="8"/>
        </w:numPr>
        <w:shd w:val="clear" w:color="auto" w:fill="auto"/>
        <w:spacing w:before="100" w:beforeAutospacing="1" w:after="100" w:afterAutospacing="1"/>
        <w:rPr>
          <w:rFonts w:ascii="Gotham" w:hAnsi="Gotham"/>
        </w:rPr>
      </w:pPr>
      <w:r w:rsidRPr="00A3184E">
        <w:rPr>
          <w:rFonts w:ascii="Gotham" w:hAnsi="Gotham"/>
        </w:rPr>
        <w:t>Established trail markers and navigation system</w:t>
      </w:r>
    </w:p>
    <w:p w:rsidR="00DD6CCB" w:rsidRPr="00A3184E" w:rsidRDefault="00DD6CCB" w:rsidP="00085247">
      <w:pPr>
        <w:numPr>
          <w:ilvl w:val="0"/>
          <w:numId w:val="8"/>
        </w:numPr>
        <w:shd w:val="clear" w:color="auto" w:fill="auto"/>
        <w:spacing w:before="100" w:beforeAutospacing="1" w:after="100" w:afterAutospacing="1"/>
        <w:rPr>
          <w:rFonts w:ascii="Gotham" w:hAnsi="Gotham"/>
        </w:rPr>
      </w:pPr>
      <w:r w:rsidRPr="00A3184E">
        <w:rPr>
          <w:rFonts w:ascii="Gotham" w:hAnsi="Gotham"/>
        </w:rPr>
        <w:t>Technical features designed for challenge and skill progression</w:t>
      </w:r>
    </w:p>
    <w:p w:rsidR="00DD6CCB" w:rsidRPr="00A3184E" w:rsidRDefault="00DD6CCB" w:rsidP="00586A55">
      <w:pPr>
        <w:pStyle w:val="Heading3"/>
        <w:rPr>
          <w:rFonts w:ascii="Gotham" w:hAnsi="Gotham"/>
        </w:rPr>
      </w:pPr>
      <w:bookmarkStart w:id="107" w:name="_Toc191726342"/>
      <w:bookmarkStart w:id="108" w:name="_Toc192768057"/>
      <w:r w:rsidRPr="00A3184E">
        <w:rPr>
          <w:rFonts w:ascii="Gotham" w:hAnsi="Gotham"/>
        </w:rPr>
        <w:t>Oceano Dunes SVRA Management Principles</w:t>
      </w:r>
      <w:bookmarkEnd w:id="107"/>
      <w:bookmarkEnd w:id="108"/>
    </w:p>
    <w:p w:rsidR="00DD6CCB" w:rsidRPr="00A3184E" w:rsidRDefault="00DD6CCB" w:rsidP="00DD6CCB">
      <w:pPr>
        <w:pStyle w:val="Heading4"/>
        <w:rPr>
          <w:rFonts w:ascii="Gotham" w:hAnsi="Gotham"/>
        </w:rPr>
      </w:pPr>
      <w:r w:rsidRPr="00A3184E">
        <w:rPr>
          <w:rFonts w:ascii="Gotham" w:hAnsi="Gotham"/>
        </w:rPr>
        <w:t>Regulatory Framework</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Designated OHV use areas with clear boundaries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Vehicle technical inspection requirements before trail access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Mandatory green/red sticker registration system similar to California's program</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Required safety equipment standards (flags, helmets, restraints)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Sound level limitations and enforcement (96 decibels maximum)</w:t>
      </w:r>
    </w:p>
    <w:p w:rsidR="00DD6CCB" w:rsidRPr="00A3184E" w:rsidRDefault="00DD6CCB" w:rsidP="00DD6CCB">
      <w:pPr>
        <w:pStyle w:val="Heading4"/>
        <w:rPr>
          <w:rFonts w:ascii="Gotham" w:hAnsi="Gotham"/>
        </w:rPr>
      </w:pPr>
      <w:r w:rsidRPr="00A3184E">
        <w:rPr>
          <w:rFonts w:ascii="Gotham" w:hAnsi="Gotham"/>
        </w:rPr>
        <w:t>Environmental Protection Measures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Scheduled and seasonal closures for habitat protection</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 xml:space="preserve">Protected areas for sensitive species (modeled after </w:t>
      </w:r>
      <w:proofErr w:type="spellStart"/>
      <w:r w:rsidRPr="00A3184E">
        <w:rPr>
          <w:rFonts w:ascii="Gotham" w:hAnsi="Gotham"/>
        </w:rPr>
        <w:t>Oceano's</w:t>
      </w:r>
      <w:proofErr w:type="spellEnd"/>
      <w:r w:rsidRPr="00A3184E">
        <w:rPr>
          <w:rFonts w:ascii="Gotham" w:hAnsi="Gotham"/>
        </w:rPr>
        <w:t xml:space="preserve"> snowy plover protections)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Active dune and vegetation management program</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Air quality monitoring stations at strategic locations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Dust control mitigation program with adaptive management</w:t>
      </w:r>
    </w:p>
    <w:p w:rsidR="00DD6CCB" w:rsidRPr="00A3184E" w:rsidRDefault="00DD6CCB" w:rsidP="00DD6CCB">
      <w:pPr>
        <w:pStyle w:val="Heading4"/>
        <w:rPr>
          <w:rFonts w:ascii="Gotham" w:hAnsi="Gotham"/>
        </w:rPr>
      </w:pPr>
      <w:r w:rsidRPr="00A3184E">
        <w:rPr>
          <w:rFonts w:ascii="Gotham" w:hAnsi="Gotham"/>
        </w:rPr>
        <w:t>Visitor Education and Safety</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Mandatory safety orientation for first-time visitors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Educational kiosks at primary staging areas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Ranger-led tours and instructional programs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Safety ambassador volunteer program</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Digital trail and regulation information via mobile app</w:t>
      </w:r>
    </w:p>
    <w:p w:rsidR="00DD6CCB" w:rsidRPr="00A3184E" w:rsidRDefault="00DD6CCB" w:rsidP="00DD6CCB">
      <w:pPr>
        <w:pStyle w:val="Heading4"/>
        <w:rPr>
          <w:rFonts w:ascii="Gotham" w:hAnsi="Gotham"/>
        </w:rPr>
      </w:pPr>
      <w:r w:rsidRPr="00A3184E">
        <w:rPr>
          <w:rFonts w:ascii="Gotham" w:hAnsi="Gotham"/>
        </w:rPr>
        <w:t>Resource Management Monitoring</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Scientifically-based carrying capacity determinations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Regular wildlife surveys and habitat assessments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Soil and erosion monitoring program</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Water quality testing at wetland interfaces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Annual environmental impact assessment and reporting</w:t>
      </w:r>
    </w:p>
    <w:p w:rsidR="00DD6CCB" w:rsidRPr="00A3184E" w:rsidRDefault="00DD6CCB" w:rsidP="00586A55">
      <w:pPr>
        <w:pStyle w:val="Heading3"/>
        <w:rPr>
          <w:rFonts w:ascii="Gotham" w:hAnsi="Gotham"/>
        </w:rPr>
      </w:pPr>
      <w:bookmarkStart w:id="109" w:name="_Toc191726343"/>
      <w:bookmarkStart w:id="110" w:name="_Toc192768058"/>
      <w:r w:rsidRPr="00A3184E">
        <w:rPr>
          <w:rFonts w:ascii="Gotham" w:hAnsi="Gotham"/>
        </w:rPr>
        <w:t>Implementation and Enforcement</w:t>
      </w:r>
      <w:bookmarkEnd w:id="109"/>
      <w:bookmarkEnd w:id="110"/>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Dedicated OHV ranger patrol unit</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Electronic permit and reservation system</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Drone monitoring of high-impact areas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Citation system for regulation violations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Maintenance crew dedicated to trail repair and management</w:t>
      </w:r>
    </w:p>
    <w:p w:rsidR="00DD6CCB" w:rsidRPr="00A3184E" w:rsidRDefault="00DD6CCB" w:rsidP="00586A55">
      <w:pPr>
        <w:pStyle w:val="Heading3"/>
        <w:rPr>
          <w:rFonts w:ascii="Gotham" w:hAnsi="Gotham"/>
        </w:rPr>
      </w:pPr>
      <w:bookmarkStart w:id="111" w:name="_Toc191726344"/>
      <w:bookmarkStart w:id="112" w:name="_Toc192768059"/>
      <w:r w:rsidRPr="00A3184E">
        <w:rPr>
          <w:rFonts w:ascii="Gotham" w:hAnsi="Gotham"/>
        </w:rPr>
        <w:t>Revenue and Sustainability Model</w:t>
      </w:r>
      <w:bookmarkEnd w:id="111"/>
      <w:bookmarkEnd w:id="112"/>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Day-use and annual pass system</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Portion of fees dedicated to environmental mitigation</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Partnerships with OHV manufacturers for maintenance support</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Volunteer trail maintenance program</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Concession opportunities for guided tours and instruction</w:t>
      </w:r>
    </w:p>
    <w:p w:rsidR="00DD6CCB" w:rsidRPr="00A3184E" w:rsidRDefault="00DD6CCB" w:rsidP="00586A55">
      <w:pPr>
        <w:pStyle w:val="Heading3"/>
        <w:rPr>
          <w:rFonts w:ascii="Gotham" w:hAnsi="Gotham"/>
        </w:rPr>
      </w:pPr>
      <w:bookmarkStart w:id="113" w:name="_Toc191726345"/>
      <w:bookmarkStart w:id="114" w:name="_Toc192768060"/>
      <w:r w:rsidRPr="00A3184E">
        <w:rPr>
          <w:rFonts w:ascii="Gotham" w:hAnsi="Gotham"/>
        </w:rPr>
        <w:t>Special Event Framework</w:t>
      </w:r>
      <w:bookmarkEnd w:id="113"/>
      <w:bookmarkEnd w:id="114"/>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Designated areas for competitive events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Event permitting system with environmental review</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Specialized OHV recreation areas (hill climbs, obstacle courses)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Capacity limits during high-use periods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Dedicated group use areas</w:t>
      </w:r>
    </w:p>
    <w:p w:rsidR="00DD6CCB" w:rsidRPr="00A3184E" w:rsidRDefault="00DD6CCB" w:rsidP="00586A55">
      <w:pPr>
        <w:pStyle w:val="Heading3"/>
        <w:rPr>
          <w:rFonts w:ascii="Gotham" w:hAnsi="Gotham"/>
        </w:rPr>
      </w:pPr>
      <w:bookmarkStart w:id="115" w:name="_Toc191726346"/>
      <w:bookmarkStart w:id="116" w:name="_Toc192768061"/>
      <w:r w:rsidRPr="00A3184E">
        <w:rPr>
          <w:rFonts w:ascii="Gotham" w:hAnsi="Gotham"/>
        </w:rPr>
        <w:t>Adaptive Management Approach</w:t>
      </w:r>
      <w:bookmarkEnd w:id="115"/>
      <w:bookmarkEnd w:id="116"/>
    </w:p>
    <w:p w:rsidR="00DD6CCB" w:rsidRPr="00A3184E" w:rsidRDefault="00DD6CCB" w:rsidP="005663D2">
      <w:pPr>
        <w:pStyle w:val="NormalInd"/>
      </w:pPr>
      <w:r w:rsidRPr="00A3184E">
        <w:t xml:space="preserve">The Sierra County SRA will implement an adaptive management system similar to </w:t>
      </w:r>
      <w:proofErr w:type="spellStart"/>
      <w:r w:rsidRPr="00A3184E">
        <w:t>Oceano</w:t>
      </w:r>
      <w:proofErr w:type="spellEnd"/>
      <w:r w:rsidRPr="00A3184E">
        <w:t xml:space="preserve"> Dunes' SVRA Public Works Plan, allowing for:</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Regular review of use patterns and impacts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Scientific monitoring to guide management decisions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Stakeholder input through advisory committee</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Flexible implementation of new technologies and techniques</w:t>
      </w:r>
    </w:p>
    <w:p w:rsidR="00DD6CCB" w:rsidRPr="00A3184E" w:rsidRDefault="00DD6CCB"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Balance between recreation access and resource protection</w:t>
      </w:r>
    </w:p>
    <w:p w:rsidR="00DD6CCB" w:rsidRPr="00A3184E" w:rsidRDefault="00DD6CCB" w:rsidP="005663D2">
      <w:pPr>
        <w:pStyle w:val="NormalInd"/>
      </w:pPr>
      <w:r w:rsidRPr="00A3184E">
        <w:t xml:space="preserve">By combining Moab's world-class trail design with </w:t>
      </w:r>
      <w:proofErr w:type="spellStart"/>
      <w:r w:rsidRPr="00A3184E">
        <w:t>Oceano</w:t>
      </w:r>
      <w:proofErr w:type="spellEnd"/>
      <w:r w:rsidRPr="00A3184E">
        <w:t xml:space="preserve"> Dunes' proven regulatory framework, Sierra County SRA will create a sustainable OHV recreation system that protects natural resources while providing exceptional visitor experiences and generating significant economic benefits</w:t>
      </w:r>
    </w:p>
    <w:p w:rsidR="00BB1C73" w:rsidRPr="00A3184E" w:rsidRDefault="00BB1C73" w:rsidP="00586A55">
      <w:pPr>
        <w:pStyle w:val="Heading3"/>
        <w:rPr>
          <w:rFonts w:ascii="Gotham" w:hAnsi="Gotham"/>
        </w:rPr>
      </w:pPr>
      <w:bookmarkStart w:id="117" w:name="_Toc191472281"/>
      <w:bookmarkStart w:id="118" w:name="_Toc191726347"/>
      <w:bookmarkStart w:id="119" w:name="_Toc192768062"/>
      <w:bookmarkEnd w:id="102"/>
      <w:r w:rsidRPr="00A3184E">
        <w:rPr>
          <w:rFonts w:ascii="Gotham" w:hAnsi="Gotham"/>
        </w:rPr>
        <w:t>Integrated Trailhead Facilities</w:t>
      </w:r>
      <w:bookmarkEnd w:id="117"/>
      <w:bookmarkEnd w:id="118"/>
      <w:bookmarkEnd w:id="119"/>
    </w:p>
    <w:p w:rsidR="00BB1C73" w:rsidRPr="00A3184E" w:rsidRDefault="00BB1C73" w:rsidP="00DD6CCB">
      <w:pPr>
        <w:pStyle w:val="Heading2"/>
      </w:pPr>
      <w:bookmarkStart w:id="120" w:name="_Toc191472282"/>
      <w:bookmarkStart w:id="121" w:name="_Toc191726348"/>
      <w:bookmarkStart w:id="122" w:name="_Toc192768063"/>
      <w:r w:rsidRPr="00A3184E">
        <w:t>Primary Access Hubs</w:t>
      </w:r>
      <w:bookmarkEnd w:id="120"/>
      <w:bookmarkEnd w:id="121"/>
      <w:bookmarkEnd w:id="122"/>
    </w:p>
    <w:p w:rsidR="00BB1C73" w:rsidRPr="00A3184E" w:rsidRDefault="00BB1C73" w:rsidP="005663D2">
      <w:pPr>
        <w:pStyle w:val="NormalInd"/>
      </w:pPr>
      <w:r w:rsidRPr="00A3184E">
        <w:t xml:space="preserve">Develop four primary trailhead facilities </w:t>
      </w:r>
      <w:proofErr w:type="gramStart"/>
      <w:r w:rsidRPr="00A3184E">
        <w:t>with</w:t>
      </w:r>
      <w:proofErr w:type="gramEnd"/>
      <w:r w:rsidRPr="00A3184E">
        <w:t>:</w:t>
      </w:r>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Ample parking for various vehicle types (standard, trailer, RV)</w:t>
      </w:r>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Restroom facilities and water stations</w:t>
      </w:r>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Interpretive and educational signage</w:t>
      </w:r>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Shaded picnic areas</w:t>
      </w:r>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Equipment rental concessions</w:t>
      </w:r>
    </w:p>
    <w:p w:rsidR="00BB1C73" w:rsidRPr="00A3184E" w:rsidRDefault="00BB1C73" w:rsidP="00586A55">
      <w:pPr>
        <w:pStyle w:val="Heading3"/>
        <w:rPr>
          <w:rFonts w:ascii="Gotham" w:hAnsi="Gotham"/>
        </w:rPr>
      </w:pPr>
      <w:r w:rsidRPr="00A3184E">
        <w:rPr>
          <w:rFonts w:ascii="Gotham" w:hAnsi="Gotham"/>
        </w:rPr>
        <w:t xml:space="preserve"> </w:t>
      </w:r>
      <w:bookmarkStart w:id="123" w:name="_Toc191472283"/>
      <w:bookmarkStart w:id="124" w:name="_Toc191726349"/>
      <w:bookmarkStart w:id="125" w:name="_Toc192768064"/>
      <w:r w:rsidRPr="00A3184E">
        <w:rPr>
          <w:rFonts w:ascii="Gotham" w:hAnsi="Gotham"/>
        </w:rPr>
        <w:t>Secondary Access Points</w:t>
      </w:r>
      <w:bookmarkEnd w:id="123"/>
      <w:bookmarkEnd w:id="124"/>
      <w:bookmarkEnd w:id="125"/>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Smaller parking areas at strategic locations</w:t>
      </w:r>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Basic amenities (vault toilets, trash receptacles)</w:t>
      </w:r>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Informational kiosks with maps and regulations</w:t>
      </w:r>
    </w:p>
    <w:p w:rsidR="00BB1C73" w:rsidRPr="00A3184E" w:rsidRDefault="00BB1C73" w:rsidP="005663D2">
      <w:pPr>
        <w:numPr>
          <w:ilvl w:val="0"/>
          <w:numId w:val="8"/>
        </w:numPr>
        <w:shd w:val="clear" w:color="auto" w:fill="auto"/>
        <w:spacing w:before="100" w:beforeAutospacing="1" w:after="100" w:afterAutospacing="1"/>
        <w:rPr>
          <w:rFonts w:ascii="Gotham" w:hAnsi="Gotham"/>
        </w:rPr>
      </w:pPr>
      <w:r w:rsidRPr="00A3184E">
        <w:rPr>
          <w:rFonts w:ascii="Gotham" w:hAnsi="Gotham"/>
        </w:rPr>
        <w:t>Emergency contact information</w:t>
      </w:r>
    </w:p>
    <w:p w:rsidR="00DD6CCB" w:rsidRPr="00A3184E" w:rsidRDefault="00DD6CCB" w:rsidP="00FA3F85">
      <w:pPr>
        <w:pStyle w:val="Heading2"/>
        <w:keepNext/>
        <w:keepLines/>
      </w:pPr>
      <w:bookmarkStart w:id="126" w:name="_Toc191472284"/>
      <w:bookmarkStart w:id="127" w:name="_Toc191726350"/>
      <w:bookmarkStart w:id="128" w:name="_Toc192768065"/>
      <w:r w:rsidRPr="00A3184E">
        <w:t>Economic Impact Analysis</w:t>
      </w:r>
      <w:bookmarkEnd w:id="126"/>
      <w:bookmarkEnd w:id="127"/>
      <w:bookmarkEnd w:id="128"/>
    </w:p>
    <w:p w:rsidR="00DD6CCB" w:rsidRPr="00A3184E" w:rsidRDefault="00DD6CCB" w:rsidP="00586A55">
      <w:pPr>
        <w:pStyle w:val="Heading3"/>
        <w:rPr>
          <w:rFonts w:ascii="Gotham" w:hAnsi="Gotham"/>
        </w:rPr>
      </w:pPr>
      <w:bookmarkStart w:id="129" w:name="_Toc191472285"/>
      <w:bookmarkStart w:id="130" w:name="_Toc191726351"/>
      <w:bookmarkStart w:id="131" w:name="_Toc192768066"/>
      <w:r w:rsidRPr="00A3184E">
        <w:rPr>
          <w:rFonts w:ascii="Gotham" w:hAnsi="Gotham"/>
        </w:rPr>
        <w:t>Trail Development ROI</w:t>
      </w:r>
      <w:bookmarkEnd w:id="129"/>
      <w:bookmarkEnd w:id="130"/>
      <w:bookmarkEnd w:id="131"/>
    </w:p>
    <w:p w:rsidR="00DD6CCB" w:rsidRPr="00A3184E" w:rsidRDefault="00DD6CCB" w:rsidP="00FA3F85">
      <w:pPr>
        <w:pStyle w:val="NormalInd"/>
        <w:keepNext/>
        <w:keepLines/>
      </w:pPr>
      <w:r w:rsidRPr="00A3184E">
        <w:t>Research consistently demonstrates that investment in trail infrastructure yields significant economic returns. For the Sierra County State Recreation Area specifically:</w:t>
      </w:r>
    </w:p>
    <w:p w:rsidR="00DD6CCB" w:rsidRPr="00A3184E" w:rsidRDefault="00DD6CCB" w:rsidP="00FA3F85">
      <w:pPr>
        <w:pStyle w:val="NormInd2"/>
        <w:keepNext/>
        <w:keepLines/>
        <w:rPr>
          <w:rFonts w:ascii="Gotham" w:hAnsi="Gotham"/>
        </w:rPr>
      </w:pPr>
      <w:r w:rsidRPr="00A3184E">
        <w:rPr>
          <w:rFonts w:ascii="Gotham" w:hAnsi="Gotham"/>
        </w:rPr>
        <w:t xml:space="preserve">Investment-to-Return Ratio: </w:t>
      </w:r>
    </w:p>
    <w:p w:rsidR="00DD6CCB" w:rsidRPr="00A3184E" w:rsidRDefault="00DD6CCB" w:rsidP="00FA3F85">
      <w:pPr>
        <w:pStyle w:val="NormalInd4"/>
        <w:keepNext/>
        <w:keepLines/>
      </w:pPr>
      <w:r w:rsidRPr="00A3184E">
        <w:t xml:space="preserve">- Studies confirm that for every $1 invested in trail </w:t>
      </w:r>
      <w:proofErr w:type="gramStart"/>
      <w:r w:rsidRPr="00A3184E">
        <w:t>development,</w:t>
      </w:r>
      <w:proofErr w:type="gramEnd"/>
      <w:r w:rsidRPr="00A3184E">
        <w:t xml:space="preserve"> approximately $6 is generated in local economic activity through increased tourism, extended stays, and related spending.</w:t>
      </w:r>
    </w:p>
    <w:p w:rsidR="00DD6CCB" w:rsidRPr="00A3184E" w:rsidRDefault="00DD6CCB" w:rsidP="00FA3F85">
      <w:pPr>
        <w:pStyle w:val="NormInd2"/>
        <w:keepNext/>
        <w:keepLines/>
        <w:rPr>
          <w:rFonts w:ascii="Gotham" w:hAnsi="Gotham"/>
        </w:rPr>
      </w:pPr>
      <w:r w:rsidRPr="00A3184E">
        <w:rPr>
          <w:rFonts w:ascii="Gotham" w:hAnsi="Gotham"/>
        </w:rPr>
        <w:t>Annual Economic Impact Projections:</w:t>
      </w:r>
    </w:p>
    <w:p w:rsidR="00DD6CCB" w:rsidRPr="00A3184E" w:rsidRDefault="00DD6CCB" w:rsidP="00FA3F85">
      <w:pPr>
        <w:pStyle w:val="NormalInd4"/>
        <w:keepNext/>
        <w:keepLines/>
      </w:pPr>
      <w:r w:rsidRPr="00A3184E">
        <w:t xml:space="preserve">  - Initial trail development investment: $7.5 million</w:t>
      </w:r>
    </w:p>
    <w:p w:rsidR="00DD6CCB" w:rsidRPr="00A3184E" w:rsidRDefault="00DD6CCB" w:rsidP="00FA3F85">
      <w:pPr>
        <w:pStyle w:val="NormalInd4"/>
        <w:keepNext/>
        <w:keepLines/>
      </w:pPr>
      <w:r w:rsidRPr="00A3184E">
        <w:t xml:space="preserve">  - Projected annual economic return: $45 million</w:t>
      </w:r>
    </w:p>
    <w:p w:rsidR="00DD6CCB" w:rsidRPr="00A3184E" w:rsidRDefault="00DD6CCB" w:rsidP="00FA3F85">
      <w:pPr>
        <w:pStyle w:val="NormalInd4"/>
        <w:keepNext/>
        <w:keepLines/>
      </w:pPr>
      <w:r w:rsidRPr="00A3184E">
        <w:t xml:space="preserve">  - Job creation: 275-350 direct and indirect positions</w:t>
      </w:r>
    </w:p>
    <w:p w:rsidR="00DD6CCB" w:rsidRPr="00A3184E" w:rsidRDefault="00DD6CCB" w:rsidP="00FA3F85">
      <w:pPr>
        <w:pStyle w:val="NormalInd4"/>
        <w:keepNext/>
        <w:keepLines/>
      </w:pPr>
      <w:r w:rsidRPr="00A3184E">
        <w:t xml:space="preserve">  - Tax revenue increase: $2.7-3.5 million annually</w:t>
      </w:r>
    </w:p>
    <w:p w:rsidR="003209DF" w:rsidRPr="00A3184E" w:rsidRDefault="003209DF" w:rsidP="00586A55">
      <w:pPr>
        <w:pStyle w:val="Heading3"/>
        <w:rPr>
          <w:rFonts w:ascii="Gotham" w:hAnsi="Gotham"/>
        </w:rPr>
      </w:pPr>
      <w:bookmarkStart w:id="132" w:name="_Toc191472286"/>
      <w:bookmarkStart w:id="133" w:name="_Toc191726352"/>
      <w:bookmarkStart w:id="134" w:name="_Toc192768067"/>
      <w:r w:rsidRPr="00A3184E">
        <w:rPr>
          <w:rFonts w:ascii="Gotham" w:hAnsi="Gotham"/>
        </w:rPr>
        <w:t>Visitor Spending Patterns</w:t>
      </w:r>
      <w:bookmarkEnd w:id="132"/>
      <w:bookmarkEnd w:id="133"/>
      <w:bookmarkEnd w:id="134"/>
    </w:p>
    <w:p w:rsidR="003209DF" w:rsidRPr="00A3184E" w:rsidRDefault="003209DF" w:rsidP="00791BA0">
      <w:pPr>
        <w:keepNext/>
        <w:keepLines/>
        <w:rPr>
          <w:rFonts w:ascii="Gotham" w:hAnsi="Gotham"/>
        </w:rPr>
      </w:pPr>
      <w:r w:rsidRPr="00A3184E">
        <w:rPr>
          <w:rFonts w:ascii="Gotham" w:hAnsi="Gotham"/>
        </w:rPr>
        <w:t>Trail users demonstrate distinct spending patterns that benefit local economies:</w:t>
      </w:r>
    </w:p>
    <w:p w:rsidR="003209DF" w:rsidRPr="00A3184E" w:rsidRDefault="003209DF" w:rsidP="00791BA0">
      <w:pPr>
        <w:pStyle w:val="NormInd2"/>
        <w:keepNext/>
        <w:keepLines/>
        <w:rPr>
          <w:rFonts w:ascii="Gotham" w:hAnsi="Gotham"/>
        </w:rPr>
      </w:pPr>
      <w:r w:rsidRPr="00A3184E">
        <w:rPr>
          <w:rFonts w:ascii="Gotham" w:hAnsi="Gotham"/>
        </w:rPr>
        <w:t xml:space="preserve">Average daily expenditure per trail user: </w:t>
      </w:r>
    </w:p>
    <w:p w:rsidR="003209DF" w:rsidRPr="00A3184E" w:rsidRDefault="003209DF" w:rsidP="00791BA0">
      <w:pPr>
        <w:pStyle w:val="NormalInd4"/>
        <w:keepNext/>
        <w:keepLines/>
      </w:pPr>
      <w:r w:rsidRPr="00A3184E">
        <w:t>- $83 (day users) to $193 (overnight visitors)</w:t>
      </w:r>
    </w:p>
    <w:p w:rsidR="003209DF" w:rsidRPr="00A3184E" w:rsidRDefault="003209DF" w:rsidP="00791BA0">
      <w:pPr>
        <w:pStyle w:val="NormInd2"/>
        <w:keepNext/>
        <w:keepLines/>
        <w:rPr>
          <w:rFonts w:ascii="Gotham" w:hAnsi="Gotham"/>
        </w:rPr>
      </w:pPr>
      <w:r w:rsidRPr="00A3184E">
        <w:rPr>
          <w:rFonts w:ascii="Gotham" w:hAnsi="Gotham"/>
        </w:rPr>
        <w:t xml:space="preserve">Extended stays: </w:t>
      </w:r>
    </w:p>
    <w:p w:rsidR="003209DF" w:rsidRPr="00A3184E" w:rsidRDefault="003209DF" w:rsidP="00791BA0">
      <w:pPr>
        <w:pStyle w:val="NormalInd4"/>
        <w:keepNext/>
        <w:keepLines/>
      </w:pPr>
      <w:r w:rsidRPr="00A3184E">
        <w:t>- Trail systems increase average length of stay by 1.8 nights</w:t>
      </w:r>
    </w:p>
    <w:p w:rsidR="003209DF" w:rsidRPr="00A3184E" w:rsidRDefault="003209DF" w:rsidP="00791BA0">
      <w:pPr>
        <w:pStyle w:val="NormInd2"/>
        <w:keepNext/>
        <w:keepLines/>
        <w:rPr>
          <w:rFonts w:ascii="Gotham" w:hAnsi="Gotham"/>
        </w:rPr>
      </w:pPr>
      <w:r w:rsidRPr="00A3184E">
        <w:rPr>
          <w:rFonts w:ascii="Gotham" w:hAnsi="Gotham"/>
        </w:rPr>
        <w:t xml:space="preserve">Repeat visitation: </w:t>
      </w:r>
    </w:p>
    <w:p w:rsidR="003209DF" w:rsidRPr="00A3184E" w:rsidRDefault="003209DF" w:rsidP="00791BA0">
      <w:pPr>
        <w:pStyle w:val="NormalInd4"/>
        <w:keepNext/>
        <w:keepLines/>
      </w:pPr>
      <w:r w:rsidRPr="00A3184E">
        <w:t>- 68% of trail users return within 12 months</w:t>
      </w:r>
    </w:p>
    <w:p w:rsidR="003209DF" w:rsidRPr="00A3184E" w:rsidRDefault="003209DF" w:rsidP="00791BA0">
      <w:pPr>
        <w:pStyle w:val="NormInd2"/>
        <w:keepNext/>
        <w:keepLines/>
        <w:rPr>
          <w:rFonts w:ascii="Gotham" w:hAnsi="Gotham"/>
        </w:rPr>
      </w:pPr>
      <w:r w:rsidRPr="00A3184E">
        <w:rPr>
          <w:rFonts w:ascii="Gotham" w:hAnsi="Gotham"/>
        </w:rPr>
        <w:t xml:space="preserve">Shoulder season extension: </w:t>
      </w:r>
    </w:p>
    <w:p w:rsidR="003209DF" w:rsidRPr="00A3184E" w:rsidRDefault="003209DF" w:rsidP="00791BA0">
      <w:pPr>
        <w:pStyle w:val="NormalInd4"/>
        <w:keepNext/>
        <w:keepLines/>
      </w:pPr>
      <w:r w:rsidRPr="00A3184E">
        <w:t>- Properly designed trail systems can extend visitor seasons by 8-12 weeks annually</w:t>
      </w:r>
    </w:p>
    <w:p w:rsidR="003209DF" w:rsidRPr="00A3184E" w:rsidRDefault="003209DF" w:rsidP="00586A55">
      <w:pPr>
        <w:pStyle w:val="Heading3"/>
        <w:rPr>
          <w:rFonts w:ascii="Gotham" w:hAnsi="Gotham"/>
        </w:rPr>
      </w:pPr>
      <w:bookmarkStart w:id="135" w:name="_Toc191472287"/>
      <w:bookmarkStart w:id="136" w:name="_Toc191726353"/>
      <w:bookmarkStart w:id="137" w:name="_Toc192768068"/>
      <w:r w:rsidRPr="00A3184E">
        <w:rPr>
          <w:rFonts w:ascii="Gotham" w:hAnsi="Gotham"/>
        </w:rPr>
        <w:t>Community Benefits</w:t>
      </w:r>
      <w:bookmarkEnd w:id="135"/>
      <w:bookmarkEnd w:id="136"/>
      <w:bookmarkEnd w:id="137"/>
    </w:p>
    <w:p w:rsidR="003209DF" w:rsidRPr="00A3184E" w:rsidRDefault="003209DF" w:rsidP="005663D2">
      <w:pPr>
        <w:pStyle w:val="NormalInd"/>
      </w:pPr>
      <w:r w:rsidRPr="00A3184E">
        <w:t>Beyond direct economic impact, the trail system would provide:</w:t>
      </w:r>
    </w:p>
    <w:p w:rsidR="003209DF" w:rsidRPr="00A3184E" w:rsidRDefault="003209DF" w:rsidP="003209DF">
      <w:pPr>
        <w:pStyle w:val="Normindent4bullet"/>
        <w:ind w:left="1080"/>
      </w:pPr>
      <w:r w:rsidRPr="00A3184E">
        <w:t>- Increased property values for nearby communities (typically 5-15%)</w:t>
      </w:r>
    </w:p>
    <w:p w:rsidR="003209DF" w:rsidRPr="00A3184E" w:rsidRDefault="003209DF" w:rsidP="003209DF">
      <w:pPr>
        <w:pStyle w:val="Normindent4bullet"/>
        <w:ind w:left="1080"/>
      </w:pPr>
      <w:r w:rsidRPr="00A3184E">
        <w:t>- New small business opportunities (gear shops, guide services, food/beverage)</w:t>
      </w:r>
    </w:p>
    <w:p w:rsidR="003209DF" w:rsidRPr="00A3184E" w:rsidRDefault="003209DF" w:rsidP="003209DF">
      <w:pPr>
        <w:pStyle w:val="Normindent4bullet"/>
        <w:ind w:left="1080"/>
      </w:pPr>
      <w:r w:rsidRPr="00A3184E">
        <w:t>- Enhanced quality of life for local residents</w:t>
      </w:r>
    </w:p>
    <w:p w:rsidR="003209DF" w:rsidRPr="00A3184E" w:rsidRDefault="003209DF" w:rsidP="003209DF">
      <w:pPr>
        <w:pStyle w:val="Normindent4bullet"/>
        <w:ind w:left="1080"/>
      </w:pPr>
      <w:r w:rsidRPr="00A3184E">
        <w:t>- Improved public health outcomes through accessible recreation</w:t>
      </w:r>
    </w:p>
    <w:p w:rsidR="003209DF" w:rsidRPr="00A3184E" w:rsidRDefault="003209DF" w:rsidP="003209DF">
      <w:pPr>
        <w:pStyle w:val="Normindent4bullet"/>
        <w:ind w:left="1080"/>
      </w:pPr>
      <w:r w:rsidRPr="00A3184E">
        <w:t>- Attraction of location-neutral workers and outdoor lifestyle businesses</w:t>
      </w:r>
    </w:p>
    <w:p w:rsidR="00791BA0" w:rsidRPr="00A3184E" w:rsidRDefault="00791BA0">
      <w:pPr>
        <w:shd w:val="clear" w:color="auto" w:fill="auto"/>
        <w:spacing w:after="200" w:line="276" w:lineRule="auto"/>
        <w:rPr>
          <w:rFonts w:ascii="Gotham" w:hAnsi="Gotham" w:cstheme="majorBidi"/>
          <w:bCs/>
          <w:sz w:val="28"/>
          <w:szCs w:val="26"/>
        </w:rPr>
      </w:pPr>
      <w:bookmarkStart w:id="138" w:name="_Toc191472288"/>
      <w:bookmarkStart w:id="139" w:name="_Toc191726354"/>
      <w:r w:rsidRPr="00A3184E">
        <w:rPr>
          <w:rFonts w:ascii="Gotham" w:hAnsi="Gotham"/>
        </w:rPr>
        <w:br w:type="page"/>
      </w:r>
    </w:p>
    <w:p w:rsidR="003209DF" w:rsidRPr="00A3184E" w:rsidRDefault="003209DF" w:rsidP="003209DF">
      <w:pPr>
        <w:pStyle w:val="Heading2"/>
      </w:pPr>
      <w:bookmarkStart w:id="140" w:name="_Toc192768069"/>
      <w:r w:rsidRPr="00A3184E">
        <w:t>Implementation Timeline</w:t>
      </w:r>
      <w:bookmarkEnd w:id="138"/>
      <w:bookmarkEnd w:id="139"/>
      <w:bookmarkEnd w:id="140"/>
    </w:p>
    <w:p w:rsidR="003209DF" w:rsidRPr="00A3184E" w:rsidRDefault="003209DF" w:rsidP="00586A55">
      <w:pPr>
        <w:pStyle w:val="Heading3"/>
        <w:rPr>
          <w:rStyle w:val="IntenseEmphasis"/>
          <w:rFonts w:ascii="Gotham" w:hAnsi="Gotham"/>
        </w:rPr>
      </w:pPr>
      <w:bookmarkStart w:id="141" w:name="_Toc191472289"/>
      <w:bookmarkStart w:id="142" w:name="_Toc191726355"/>
      <w:bookmarkStart w:id="143" w:name="_Toc192768070"/>
      <w:r w:rsidRPr="00A3184E">
        <w:rPr>
          <w:rStyle w:val="IntenseEmphasis"/>
          <w:rFonts w:ascii="Gotham" w:hAnsi="Gotham"/>
        </w:rPr>
        <w:t>Phase 1 (Years 1-2)</w:t>
      </w:r>
      <w:bookmarkEnd w:id="141"/>
      <w:bookmarkEnd w:id="142"/>
      <w:bookmarkEnd w:id="143"/>
    </w:p>
    <w:p w:rsidR="003209DF" w:rsidRPr="00A3184E" w:rsidRDefault="003209DF" w:rsidP="003209DF">
      <w:pPr>
        <w:pStyle w:val="Normindent4bullet"/>
        <w:ind w:left="1080"/>
      </w:pPr>
      <w:r w:rsidRPr="00A3184E">
        <w:t>Trail system master planning and environmental assessment</w:t>
      </w:r>
    </w:p>
    <w:p w:rsidR="003209DF" w:rsidRPr="00A3184E" w:rsidRDefault="003209DF" w:rsidP="003209DF">
      <w:pPr>
        <w:pStyle w:val="Normindent4bullet"/>
        <w:ind w:left="1080"/>
      </w:pPr>
      <w:r w:rsidRPr="00A3184E">
        <w:t>Development of initial 25 miles of multi-use trails</w:t>
      </w:r>
    </w:p>
    <w:p w:rsidR="003209DF" w:rsidRPr="00A3184E" w:rsidRDefault="003209DF" w:rsidP="003209DF">
      <w:pPr>
        <w:pStyle w:val="Normindent4bullet"/>
        <w:ind w:left="1080"/>
      </w:pPr>
      <w:r w:rsidRPr="00A3184E">
        <w:t>Construction of two primary trailheads</w:t>
      </w:r>
    </w:p>
    <w:p w:rsidR="003209DF" w:rsidRPr="00A3184E" w:rsidRDefault="003209DF" w:rsidP="003209DF">
      <w:pPr>
        <w:pStyle w:val="Normindent4bullet"/>
        <w:ind w:left="1080"/>
      </w:pPr>
      <w:r w:rsidRPr="00A3184E">
        <w:t>- Implementation of 30 miles of ORV routes</w:t>
      </w:r>
    </w:p>
    <w:p w:rsidR="003209DF" w:rsidRPr="00A3184E" w:rsidRDefault="003209DF" w:rsidP="00586A55">
      <w:pPr>
        <w:pStyle w:val="Heading3"/>
        <w:rPr>
          <w:rStyle w:val="IntenseEmphasis"/>
          <w:rFonts w:ascii="Gotham" w:hAnsi="Gotham"/>
        </w:rPr>
      </w:pPr>
      <w:bookmarkStart w:id="144" w:name="_Toc191472290"/>
      <w:bookmarkStart w:id="145" w:name="_Toc191726356"/>
      <w:bookmarkStart w:id="146" w:name="_Toc192768071"/>
      <w:r w:rsidRPr="00A3184E">
        <w:rPr>
          <w:rStyle w:val="IntenseEmphasis"/>
          <w:rFonts w:ascii="Gotham" w:hAnsi="Gotham"/>
        </w:rPr>
        <w:t>Phase 2 (Years 3-4)</w:t>
      </w:r>
      <w:bookmarkEnd w:id="144"/>
      <w:bookmarkEnd w:id="145"/>
      <w:bookmarkEnd w:id="146"/>
    </w:p>
    <w:p w:rsidR="003209DF" w:rsidRPr="00A3184E" w:rsidRDefault="003209DF" w:rsidP="003209DF">
      <w:pPr>
        <w:pStyle w:val="Normindent4bullet"/>
        <w:ind w:left="1080"/>
      </w:pPr>
      <w:r w:rsidRPr="00A3184E">
        <w:t>Expansion to 50 miles of multi-use trails</w:t>
      </w:r>
    </w:p>
    <w:p w:rsidR="003209DF" w:rsidRPr="00A3184E" w:rsidRDefault="003209DF" w:rsidP="003209DF">
      <w:pPr>
        <w:pStyle w:val="Normindent4bullet"/>
        <w:ind w:left="1080"/>
      </w:pPr>
      <w:r w:rsidRPr="00A3184E">
        <w:t>Development of secondary access points</w:t>
      </w:r>
    </w:p>
    <w:p w:rsidR="003209DF" w:rsidRPr="00A3184E" w:rsidRDefault="003209DF" w:rsidP="003209DF">
      <w:pPr>
        <w:pStyle w:val="Normindent4bullet"/>
        <w:ind w:left="1080"/>
      </w:pPr>
      <w:r w:rsidRPr="00A3184E">
        <w:t>Construction of additional 50 miles of ORV routes</w:t>
      </w:r>
    </w:p>
    <w:p w:rsidR="003209DF" w:rsidRPr="00A3184E" w:rsidRDefault="003209DF" w:rsidP="003209DF">
      <w:pPr>
        <w:pStyle w:val="Normindent4bullet"/>
        <w:ind w:left="1080"/>
      </w:pPr>
      <w:r w:rsidRPr="00A3184E">
        <w:t>Implementation of trail ambassador program</w:t>
      </w:r>
    </w:p>
    <w:p w:rsidR="003209DF" w:rsidRPr="00A3184E" w:rsidRDefault="003209DF" w:rsidP="00586A55">
      <w:pPr>
        <w:pStyle w:val="Heading3"/>
        <w:rPr>
          <w:rStyle w:val="IntenseEmphasis"/>
          <w:rFonts w:ascii="Gotham" w:hAnsi="Gotham"/>
        </w:rPr>
      </w:pPr>
      <w:bookmarkStart w:id="147" w:name="_Toc191472291"/>
      <w:bookmarkStart w:id="148" w:name="_Toc191726357"/>
      <w:bookmarkStart w:id="149" w:name="_Toc192768072"/>
      <w:r w:rsidRPr="00A3184E">
        <w:rPr>
          <w:rStyle w:val="IntenseEmphasis"/>
          <w:rFonts w:ascii="Gotham" w:hAnsi="Gotham"/>
        </w:rPr>
        <w:t>Phase 3 (Years 5-7)</w:t>
      </w:r>
      <w:bookmarkEnd w:id="147"/>
      <w:bookmarkEnd w:id="148"/>
      <w:bookmarkEnd w:id="149"/>
    </w:p>
    <w:p w:rsidR="003209DF" w:rsidRPr="00A3184E" w:rsidRDefault="003209DF" w:rsidP="003209DF">
      <w:pPr>
        <w:pStyle w:val="Normindent4bullet"/>
        <w:ind w:left="1080"/>
      </w:pPr>
      <w:r w:rsidRPr="00A3184E">
        <w:t>Completion of 100+ mile multi-use trail network</w:t>
      </w:r>
    </w:p>
    <w:p w:rsidR="003209DF" w:rsidRPr="00A3184E" w:rsidRDefault="003209DF" w:rsidP="003209DF">
      <w:pPr>
        <w:pStyle w:val="Normindent4bullet"/>
        <w:ind w:left="1080"/>
      </w:pPr>
      <w:r w:rsidRPr="00A3184E">
        <w:t>Full development of 100+ mile ORV system</w:t>
      </w:r>
    </w:p>
    <w:p w:rsidR="003209DF" w:rsidRPr="00A3184E" w:rsidRDefault="003209DF" w:rsidP="003209DF">
      <w:pPr>
        <w:pStyle w:val="Normindent4bullet"/>
        <w:ind w:left="1080"/>
      </w:pPr>
      <w:r w:rsidRPr="00A3184E">
        <w:t>Integration with regional trail connections</w:t>
      </w:r>
    </w:p>
    <w:p w:rsidR="003209DF" w:rsidRPr="00A3184E" w:rsidRDefault="003209DF" w:rsidP="003209DF">
      <w:pPr>
        <w:pStyle w:val="Normindent4bullet"/>
        <w:ind w:left="1080"/>
      </w:pPr>
      <w:r w:rsidRPr="00A3184E">
        <w:t>Implementation of advanced trail features and amenities</w:t>
      </w:r>
    </w:p>
    <w:p w:rsidR="003209DF" w:rsidRPr="00A3184E" w:rsidRDefault="003209DF" w:rsidP="00586A55">
      <w:pPr>
        <w:pStyle w:val="Heading3"/>
        <w:rPr>
          <w:rStyle w:val="IntenseEmphasis"/>
          <w:rFonts w:ascii="Gotham" w:hAnsi="Gotham"/>
        </w:rPr>
      </w:pPr>
      <w:bookmarkStart w:id="150" w:name="_Toc191472292"/>
      <w:bookmarkStart w:id="151" w:name="_Toc191726358"/>
      <w:bookmarkStart w:id="152" w:name="_Toc192768073"/>
      <w:r w:rsidRPr="00A3184E">
        <w:rPr>
          <w:rStyle w:val="IntenseEmphasis"/>
          <w:rFonts w:ascii="Gotham" w:hAnsi="Gotham"/>
        </w:rPr>
        <w:t>Funding Strategy</w:t>
      </w:r>
      <w:bookmarkEnd w:id="150"/>
      <w:bookmarkEnd w:id="151"/>
      <w:bookmarkEnd w:id="152"/>
    </w:p>
    <w:p w:rsidR="003209DF" w:rsidRPr="00A3184E" w:rsidRDefault="003209DF" w:rsidP="003209DF">
      <w:pPr>
        <w:pStyle w:val="Normindent4bullet"/>
        <w:ind w:left="1080"/>
      </w:pPr>
      <w:r w:rsidRPr="00A3184E">
        <w:t>Federal Recreation Trails Program grants</w:t>
      </w:r>
    </w:p>
    <w:p w:rsidR="003209DF" w:rsidRPr="00A3184E" w:rsidRDefault="003209DF" w:rsidP="003209DF">
      <w:pPr>
        <w:pStyle w:val="Normindent4bullet"/>
        <w:ind w:left="1080"/>
      </w:pPr>
      <w:r w:rsidRPr="00A3184E">
        <w:t>State outdoor recreation infrastructure funds</w:t>
      </w:r>
    </w:p>
    <w:p w:rsidR="003209DF" w:rsidRPr="00A3184E" w:rsidRDefault="003209DF" w:rsidP="003209DF">
      <w:pPr>
        <w:pStyle w:val="Normindent4bullet"/>
        <w:ind w:left="1080"/>
      </w:pPr>
      <w:r w:rsidRPr="00A3184E">
        <w:t>ORV registration and permit fees</w:t>
      </w:r>
    </w:p>
    <w:p w:rsidR="003209DF" w:rsidRPr="00A3184E" w:rsidRDefault="003209DF" w:rsidP="003209DF">
      <w:pPr>
        <w:pStyle w:val="Normindent4bullet"/>
        <w:ind w:left="1080"/>
      </w:pPr>
      <w:r w:rsidRPr="00A3184E">
        <w:t>Corporate partnerships with outdoor equipment manufacturers</w:t>
      </w:r>
    </w:p>
    <w:p w:rsidR="003209DF" w:rsidRPr="00A3184E" w:rsidRDefault="003209DF" w:rsidP="003209DF">
      <w:pPr>
        <w:pStyle w:val="Normindent4bullet"/>
        <w:ind w:left="1080"/>
      </w:pPr>
      <w:r w:rsidRPr="00A3184E">
        <w:t>Volunteer labor through trail organizations and clubs</w:t>
      </w:r>
    </w:p>
    <w:p w:rsidR="003209DF" w:rsidRPr="00A3184E" w:rsidRDefault="003209DF" w:rsidP="003209DF">
      <w:pPr>
        <w:pStyle w:val="Normindent4bullet"/>
        <w:ind w:left="1080"/>
      </w:pPr>
      <w:r w:rsidRPr="00A3184E">
        <w:t>Tourism development grants</w:t>
      </w:r>
    </w:p>
    <w:p w:rsidR="003209DF" w:rsidRPr="00A3184E" w:rsidRDefault="003209DF" w:rsidP="00586A55">
      <w:pPr>
        <w:pStyle w:val="Heading3"/>
        <w:rPr>
          <w:rStyle w:val="IntenseEmphasis"/>
          <w:rFonts w:ascii="Gotham" w:hAnsi="Gotham"/>
        </w:rPr>
      </w:pPr>
      <w:bookmarkStart w:id="153" w:name="_Toc191472293"/>
      <w:bookmarkStart w:id="154" w:name="_Toc191726359"/>
      <w:bookmarkStart w:id="155" w:name="_Toc192768074"/>
      <w:r w:rsidRPr="00A3184E">
        <w:rPr>
          <w:rStyle w:val="IntenseEmphasis"/>
          <w:rFonts w:ascii="Gotham" w:hAnsi="Gotham"/>
        </w:rPr>
        <w:t>Conclusion: Multi-User Trail System</w:t>
      </w:r>
      <w:bookmarkEnd w:id="153"/>
      <w:bookmarkEnd w:id="154"/>
      <w:bookmarkEnd w:id="155"/>
    </w:p>
    <w:p w:rsidR="003209DF" w:rsidRPr="00A3184E" w:rsidRDefault="003209DF" w:rsidP="005663D2">
      <w:pPr>
        <w:pStyle w:val="NormalInd"/>
      </w:pPr>
      <w:r w:rsidRPr="00A3184E">
        <w:t>The proposed multi-user trail system represents a cornerstone development opportunity for the Sierra County State Recreation Area. By adopting proven models from Colorado and Moab while adapting to local terrain and user needs, this comprehensive trail network will establish the area as a premier destination for diverse outdoor recreation activities. The projected 6:1 return on investment makes trail development one of the most economically impactful components of the entire State Recreation Area proposal, with benefits extending throughout Sierra County and beyond.</w:t>
      </w:r>
    </w:p>
    <w:p w:rsidR="005663D2" w:rsidRPr="00A3184E" w:rsidRDefault="005663D2">
      <w:pPr>
        <w:shd w:val="clear" w:color="auto" w:fill="auto"/>
        <w:spacing w:after="200" w:line="276" w:lineRule="auto"/>
        <w:rPr>
          <w:rFonts w:ascii="Gotham" w:eastAsiaTheme="majorEastAsia" w:hAnsi="Gotham" w:cstheme="majorBidi"/>
          <w:b/>
          <w:bCs/>
          <w:sz w:val="36"/>
          <w:szCs w:val="28"/>
        </w:rPr>
      </w:pPr>
      <w:bookmarkStart w:id="156" w:name="_Toc191472304"/>
      <w:bookmarkStart w:id="157" w:name="_Toc191726360"/>
      <w:r w:rsidRPr="00A3184E">
        <w:rPr>
          <w:rFonts w:ascii="Gotham" w:hAnsi="Gotham"/>
        </w:rPr>
        <w:br w:type="page"/>
      </w:r>
    </w:p>
    <w:p w:rsidR="003209DF" w:rsidRPr="00A3184E" w:rsidRDefault="007C0D89" w:rsidP="00826972">
      <w:pPr>
        <w:pStyle w:val="Heading1"/>
      </w:pPr>
      <w:bookmarkStart w:id="158" w:name="_Toc192768075"/>
      <w:proofErr w:type="gramStart"/>
      <w:r w:rsidRPr="00A3184E">
        <w:t xml:space="preserve">Section </w:t>
      </w:r>
      <w:r w:rsidR="001B1C08" w:rsidRPr="00A3184E">
        <w:t>4</w:t>
      </w:r>
      <w:r w:rsidRPr="00A3184E">
        <w:t>.</w:t>
      </w:r>
      <w:proofErr w:type="gramEnd"/>
      <w:r w:rsidRPr="00A3184E">
        <w:t xml:space="preserve"> </w:t>
      </w:r>
      <w:r w:rsidR="003209DF" w:rsidRPr="00A3184E">
        <w:t>STRATEGIC COMPARISONS</w:t>
      </w:r>
      <w:bookmarkEnd w:id="156"/>
      <w:bookmarkEnd w:id="157"/>
      <w:bookmarkEnd w:id="158"/>
    </w:p>
    <w:p w:rsidR="003209DF" w:rsidRPr="00A3184E" w:rsidRDefault="003209DF" w:rsidP="003209DF">
      <w:pPr>
        <w:pStyle w:val="Heading2"/>
      </w:pPr>
      <w:bookmarkStart w:id="159" w:name="_Toc191472305"/>
      <w:bookmarkStart w:id="160" w:name="_Toc191726361"/>
      <w:bookmarkStart w:id="161" w:name="_Toc192768076"/>
      <w:r w:rsidRPr="00A3184E">
        <w:t>Sierra County SRA and Arkansas Trail System Initiative</w:t>
      </w:r>
      <w:bookmarkEnd w:id="159"/>
      <w:bookmarkEnd w:id="160"/>
      <w:bookmarkEnd w:id="161"/>
    </w:p>
    <w:p w:rsidR="003209DF" w:rsidRPr="00A3184E" w:rsidRDefault="003209DF" w:rsidP="003209DF">
      <w:pPr>
        <w:pStyle w:val="Heading2"/>
      </w:pPr>
      <w:bookmarkStart w:id="162" w:name="_Toc191472306"/>
      <w:bookmarkStart w:id="163" w:name="_Toc191726362"/>
      <w:bookmarkStart w:id="164" w:name="_Toc192768077"/>
      <w:r w:rsidRPr="00A3184E">
        <w:t>Arkansas Trail System Initiative Overview</w:t>
      </w:r>
      <w:bookmarkEnd w:id="162"/>
      <w:bookmarkEnd w:id="163"/>
      <w:bookmarkEnd w:id="164"/>
    </w:p>
    <w:p w:rsidR="003209DF" w:rsidRPr="00A3184E" w:rsidRDefault="003209DF" w:rsidP="005663D2">
      <w:pPr>
        <w:pStyle w:val="NormalInd"/>
      </w:pPr>
      <w:r w:rsidRPr="00A3184E">
        <w:t>In September 2022, Arkansas launched a transformative statewide trails initiative with the following key elements:</w:t>
      </w:r>
    </w:p>
    <w:p w:rsidR="003209DF" w:rsidRPr="00A3184E" w:rsidRDefault="003209DF" w:rsidP="003209DF">
      <w:pPr>
        <w:pStyle w:val="NORM2Bullet"/>
        <w:rPr>
          <w:b w:val="0"/>
        </w:rPr>
      </w:pPr>
      <w:r w:rsidRPr="00A3184E">
        <w:rPr>
          <w:rStyle w:val="Strong"/>
          <w:b w:val="0"/>
          <w:bCs w:val="0"/>
          <w:caps w:val="0"/>
        </w:rPr>
        <w:t>Initial Investment</w:t>
      </w:r>
      <w:r w:rsidRPr="00A3184E">
        <w:rPr>
          <w:b w:val="0"/>
        </w:rPr>
        <w:t>: $20 million matching grant from the Walton Family Foundation</w:t>
      </w:r>
    </w:p>
    <w:p w:rsidR="003209DF" w:rsidRPr="00A3184E" w:rsidRDefault="003209DF" w:rsidP="003209DF">
      <w:pPr>
        <w:pStyle w:val="NORM2Bullet"/>
        <w:rPr>
          <w:b w:val="0"/>
        </w:rPr>
      </w:pPr>
      <w:r w:rsidRPr="00A3184E">
        <w:rPr>
          <w:rStyle w:val="Strong"/>
          <w:b w:val="0"/>
          <w:bCs w:val="0"/>
          <w:caps w:val="0"/>
        </w:rPr>
        <w:t>Total Investment</w:t>
      </w:r>
      <w:r w:rsidRPr="00A3184E">
        <w:rPr>
          <w:b w:val="0"/>
        </w:rPr>
        <w:t>: Approximately $100 million through combined public and private funding</w:t>
      </w:r>
    </w:p>
    <w:p w:rsidR="003209DF" w:rsidRPr="00A3184E" w:rsidRDefault="003209DF" w:rsidP="003209DF">
      <w:pPr>
        <w:pStyle w:val="NORM2Bullet"/>
        <w:rPr>
          <w:b w:val="0"/>
        </w:rPr>
      </w:pPr>
      <w:r w:rsidRPr="00A3184E">
        <w:rPr>
          <w:rStyle w:val="Strong"/>
          <w:b w:val="0"/>
          <w:bCs w:val="0"/>
          <w:caps w:val="0"/>
        </w:rPr>
        <w:t>Primary Partners</w:t>
      </w:r>
      <w:r w:rsidRPr="00A3184E">
        <w:rPr>
          <w:b w:val="0"/>
        </w:rPr>
        <w:t>: Walton Family Foundation, State of Arkansas, Arkansas Department of Parks, Heritage and Tourism, and local municipalities</w:t>
      </w:r>
    </w:p>
    <w:p w:rsidR="003209DF" w:rsidRPr="00A3184E" w:rsidRDefault="003209DF" w:rsidP="003209DF">
      <w:pPr>
        <w:pStyle w:val="NORM2Bullet"/>
        <w:rPr>
          <w:b w:val="0"/>
        </w:rPr>
      </w:pPr>
      <w:r w:rsidRPr="00A3184E">
        <w:rPr>
          <w:rStyle w:val="Strong"/>
          <w:b w:val="0"/>
          <w:bCs w:val="0"/>
          <w:caps w:val="0"/>
        </w:rPr>
        <w:t>Geographic Focus</w:t>
      </w:r>
      <w:r w:rsidRPr="00A3184E">
        <w:rPr>
          <w:b w:val="0"/>
        </w:rPr>
        <w:t>: Statewide trail development with emphasis on connectivity between communities</w:t>
      </w:r>
    </w:p>
    <w:p w:rsidR="003209DF" w:rsidRPr="00A3184E" w:rsidRDefault="003209DF" w:rsidP="003209DF">
      <w:pPr>
        <w:pStyle w:val="NORM2Bullet"/>
        <w:rPr>
          <w:b w:val="0"/>
        </w:rPr>
      </w:pPr>
      <w:r w:rsidRPr="00A3184E">
        <w:rPr>
          <w:rStyle w:val="Strong"/>
          <w:b w:val="0"/>
          <w:bCs w:val="0"/>
          <w:caps w:val="0"/>
        </w:rPr>
        <w:t>Strategic Goal</w:t>
      </w:r>
      <w:r w:rsidRPr="00A3184E">
        <w:rPr>
          <w:b w:val="0"/>
        </w:rPr>
        <w:t>: Position Arkansas as a premier mountain biking and outdoor recreation destination in the country</w:t>
      </w:r>
    </w:p>
    <w:p w:rsidR="003209DF" w:rsidRPr="00A3184E" w:rsidRDefault="003209DF" w:rsidP="003209DF">
      <w:pPr>
        <w:pStyle w:val="Heading2"/>
      </w:pPr>
      <w:bookmarkStart w:id="165" w:name="_Toc191472307"/>
      <w:bookmarkStart w:id="166" w:name="_Toc191726363"/>
      <w:bookmarkStart w:id="167" w:name="_Toc192768078"/>
      <w:r w:rsidRPr="00A3184E">
        <w:t>Success Metrics from Arkansas</w:t>
      </w:r>
      <w:bookmarkEnd w:id="165"/>
      <w:bookmarkEnd w:id="166"/>
      <w:bookmarkEnd w:id="167"/>
    </w:p>
    <w:p w:rsidR="003209DF" w:rsidRPr="00A3184E" w:rsidRDefault="003209DF" w:rsidP="003209DF">
      <w:pPr>
        <w:pStyle w:val="Normal2"/>
        <w:rPr>
          <w:rFonts w:ascii="Gotham" w:hAnsi="Gotham"/>
        </w:rPr>
      </w:pPr>
      <w:r w:rsidRPr="00A3184E">
        <w:rPr>
          <w:rFonts w:ascii="Gotham" w:hAnsi="Gotham"/>
        </w:rPr>
        <w:t>The Arkansas model has already demonstrated remarkable success, particularly in the northwest region:</w:t>
      </w:r>
    </w:p>
    <w:p w:rsidR="003209DF" w:rsidRPr="00A3184E" w:rsidRDefault="003209DF" w:rsidP="003209DF">
      <w:pPr>
        <w:pStyle w:val="NormalWeb"/>
        <w:numPr>
          <w:ilvl w:val="0"/>
          <w:numId w:val="2"/>
        </w:numPr>
        <w:rPr>
          <w:rFonts w:ascii="Gotham" w:hAnsi="Gotham"/>
        </w:rPr>
      </w:pPr>
      <w:r w:rsidRPr="00A3184E">
        <w:rPr>
          <w:rStyle w:val="Strong"/>
          <w:rFonts w:eastAsiaTheme="majorEastAsia"/>
          <w:sz w:val="22"/>
        </w:rPr>
        <w:t>Bentonville/Northwest Arkansas Outcomes</w:t>
      </w:r>
      <w:r w:rsidRPr="00A3184E">
        <w:rPr>
          <w:rFonts w:ascii="Gotham" w:hAnsi="Gotham"/>
        </w:rPr>
        <w:t>:</w:t>
      </w:r>
    </w:p>
    <w:p w:rsidR="003209DF" w:rsidRPr="00A3184E" w:rsidRDefault="003209DF" w:rsidP="003209DF">
      <w:pPr>
        <w:pStyle w:val="ListParagraph"/>
        <w:numPr>
          <w:ilvl w:val="1"/>
          <w:numId w:val="2"/>
        </w:numPr>
        <w:rPr>
          <w:rFonts w:ascii="Gotham" w:hAnsi="Gotham"/>
        </w:rPr>
      </w:pPr>
      <w:r w:rsidRPr="00A3184E">
        <w:rPr>
          <w:rFonts w:ascii="Gotham" w:hAnsi="Gotham"/>
        </w:rPr>
        <w:t>$137 million in annual economic impact from mountain biking trails alone</w:t>
      </w:r>
    </w:p>
    <w:p w:rsidR="003209DF" w:rsidRPr="00A3184E" w:rsidRDefault="003209DF" w:rsidP="003209DF">
      <w:pPr>
        <w:pStyle w:val="ListParagraph"/>
        <w:numPr>
          <w:ilvl w:val="1"/>
          <w:numId w:val="2"/>
        </w:numPr>
        <w:rPr>
          <w:rFonts w:ascii="Gotham" w:hAnsi="Gotham"/>
        </w:rPr>
      </w:pPr>
      <w:r w:rsidRPr="00A3184E">
        <w:rPr>
          <w:rFonts w:ascii="Gotham" w:hAnsi="Gotham"/>
        </w:rPr>
        <w:t>Over 350 miles of world-class mountain biking trails developed</w:t>
      </w:r>
    </w:p>
    <w:p w:rsidR="003209DF" w:rsidRPr="00A3184E" w:rsidRDefault="003209DF" w:rsidP="003209DF">
      <w:pPr>
        <w:pStyle w:val="ListParagraph"/>
        <w:numPr>
          <w:ilvl w:val="1"/>
          <w:numId w:val="2"/>
        </w:numPr>
        <w:rPr>
          <w:rFonts w:ascii="Gotham" w:hAnsi="Gotham"/>
        </w:rPr>
      </w:pPr>
      <w:r w:rsidRPr="00A3184E">
        <w:rPr>
          <w:rFonts w:ascii="Gotham" w:hAnsi="Gotham"/>
        </w:rPr>
        <w:t>Housing values increased 7-15% near trail corridors</w:t>
      </w:r>
    </w:p>
    <w:p w:rsidR="003209DF" w:rsidRPr="00A3184E" w:rsidRDefault="003209DF" w:rsidP="003209DF">
      <w:pPr>
        <w:pStyle w:val="ListParagraph"/>
        <w:numPr>
          <w:ilvl w:val="1"/>
          <w:numId w:val="2"/>
        </w:numPr>
        <w:rPr>
          <w:rFonts w:ascii="Gotham" w:hAnsi="Gotham"/>
        </w:rPr>
      </w:pPr>
      <w:r w:rsidRPr="00A3184E">
        <w:rPr>
          <w:rFonts w:ascii="Gotham" w:hAnsi="Gotham"/>
        </w:rPr>
        <w:t>Visitor spending averaged $77 per day for locals and $172 per day for tourists</w:t>
      </w:r>
    </w:p>
    <w:p w:rsidR="003209DF" w:rsidRPr="00A3184E" w:rsidRDefault="003209DF" w:rsidP="003209DF">
      <w:pPr>
        <w:pStyle w:val="ListParagraph"/>
        <w:numPr>
          <w:ilvl w:val="1"/>
          <w:numId w:val="2"/>
        </w:numPr>
        <w:rPr>
          <w:rFonts w:ascii="Gotham" w:hAnsi="Gotham"/>
        </w:rPr>
      </w:pPr>
      <w:r w:rsidRPr="00A3184E">
        <w:rPr>
          <w:rFonts w:ascii="Gotham" w:hAnsi="Gotham"/>
        </w:rPr>
        <w:t>Tourism-related employment increase of 31% in five years</w:t>
      </w:r>
    </w:p>
    <w:p w:rsidR="003209DF" w:rsidRPr="00A3184E" w:rsidRDefault="003209DF" w:rsidP="003209DF">
      <w:pPr>
        <w:pStyle w:val="ListParagraph"/>
        <w:numPr>
          <w:ilvl w:val="1"/>
          <w:numId w:val="2"/>
        </w:numPr>
        <w:rPr>
          <w:rFonts w:ascii="Gotham" w:hAnsi="Gotham"/>
        </w:rPr>
      </w:pPr>
      <w:r w:rsidRPr="00A3184E">
        <w:rPr>
          <w:rFonts w:ascii="Gotham" w:hAnsi="Gotham"/>
        </w:rPr>
        <w:t>Transformation of small communities like Bentonville into outdoor recreation destinations</w:t>
      </w:r>
    </w:p>
    <w:p w:rsidR="003209DF" w:rsidRPr="00A3184E" w:rsidRDefault="003209DF" w:rsidP="003209DF">
      <w:pPr>
        <w:pStyle w:val="NormalWeb"/>
        <w:numPr>
          <w:ilvl w:val="0"/>
          <w:numId w:val="2"/>
        </w:numPr>
        <w:rPr>
          <w:rFonts w:ascii="Gotham" w:hAnsi="Gotham"/>
        </w:rPr>
      </w:pPr>
      <w:r w:rsidRPr="00A3184E">
        <w:rPr>
          <w:rStyle w:val="Strong"/>
          <w:rFonts w:eastAsiaTheme="majorEastAsia"/>
          <w:sz w:val="22"/>
        </w:rPr>
        <w:t>Statewide Initiative Projections</w:t>
      </w:r>
      <w:r w:rsidRPr="00A3184E">
        <w:rPr>
          <w:rFonts w:ascii="Gotham" w:hAnsi="Gotham"/>
        </w:rPr>
        <w:t>:</w:t>
      </w:r>
    </w:p>
    <w:p w:rsidR="003209DF" w:rsidRPr="00A3184E" w:rsidRDefault="003209DF" w:rsidP="003209DF">
      <w:pPr>
        <w:pStyle w:val="ListParagraph"/>
        <w:numPr>
          <w:ilvl w:val="1"/>
          <w:numId w:val="2"/>
        </w:numPr>
        <w:rPr>
          <w:rFonts w:ascii="Gotham" w:hAnsi="Gotham"/>
        </w:rPr>
      </w:pPr>
      <w:r w:rsidRPr="00A3184E">
        <w:rPr>
          <w:rFonts w:ascii="Gotham" w:hAnsi="Gotham"/>
        </w:rPr>
        <w:t>Creation of 1,500+ jobs related to outdoor recreation</w:t>
      </w:r>
    </w:p>
    <w:p w:rsidR="003209DF" w:rsidRPr="00A3184E" w:rsidRDefault="003209DF" w:rsidP="003209DF">
      <w:pPr>
        <w:pStyle w:val="ListParagraph"/>
        <w:numPr>
          <w:ilvl w:val="1"/>
          <w:numId w:val="2"/>
        </w:numPr>
        <w:rPr>
          <w:rFonts w:ascii="Gotham" w:hAnsi="Gotham"/>
        </w:rPr>
      </w:pPr>
      <w:r w:rsidRPr="00A3184E">
        <w:rPr>
          <w:rFonts w:ascii="Gotham" w:hAnsi="Gotham"/>
        </w:rPr>
        <w:t>Annual economic impact of $225+ million at full implementation</w:t>
      </w:r>
    </w:p>
    <w:p w:rsidR="003209DF" w:rsidRPr="00A3184E" w:rsidRDefault="003209DF" w:rsidP="003209DF">
      <w:pPr>
        <w:pStyle w:val="ListParagraph"/>
        <w:numPr>
          <w:ilvl w:val="1"/>
          <w:numId w:val="2"/>
        </w:numPr>
        <w:rPr>
          <w:rFonts w:ascii="Gotham" w:hAnsi="Gotham"/>
        </w:rPr>
      </w:pPr>
      <w:r w:rsidRPr="00A3184E">
        <w:rPr>
          <w:rFonts w:ascii="Gotham" w:hAnsi="Gotham"/>
        </w:rPr>
        <w:t>Development of 2,500+ miles of multi-use trails</w:t>
      </w:r>
    </w:p>
    <w:p w:rsidR="003209DF" w:rsidRPr="00A3184E" w:rsidRDefault="003209DF" w:rsidP="003209DF">
      <w:pPr>
        <w:pStyle w:val="ListParagraph"/>
        <w:numPr>
          <w:ilvl w:val="1"/>
          <w:numId w:val="2"/>
        </w:numPr>
        <w:rPr>
          <w:rFonts w:ascii="Gotham" w:hAnsi="Gotham"/>
        </w:rPr>
      </w:pPr>
      <w:r w:rsidRPr="00A3184E">
        <w:rPr>
          <w:rFonts w:ascii="Gotham" w:hAnsi="Gotham"/>
        </w:rPr>
        <w:t>Enhanced quality of life metrics for trail-adjacent communities</w:t>
      </w:r>
    </w:p>
    <w:p w:rsidR="003209DF" w:rsidRPr="00A3184E" w:rsidRDefault="003209DF" w:rsidP="003209DF">
      <w:pPr>
        <w:pStyle w:val="ListParagraph"/>
        <w:numPr>
          <w:ilvl w:val="1"/>
          <w:numId w:val="2"/>
        </w:numPr>
        <w:rPr>
          <w:rFonts w:ascii="Gotham" w:hAnsi="Gotham"/>
        </w:rPr>
      </w:pPr>
      <w:r w:rsidRPr="00A3184E">
        <w:rPr>
          <w:rFonts w:ascii="Gotham" w:hAnsi="Gotham"/>
        </w:rPr>
        <w:t>Attraction of young professionals and knowledge economy workers</w:t>
      </w:r>
    </w:p>
    <w:p w:rsidR="003209DF" w:rsidRPr="00A3184E" w:rsidRDefault="003209DF" w:rsidP="00791BA0">
      <w:pPr>
        <w:pStyle w:val="Heading2"/>
      </w:pPr>
      <w:bookmarkStart w:id="168" w:name="_Toc191472308"/>
      <w:bookmarkStart w:id="169" w:name="_Toc191726364"/>
      <w:bookmarkStart w:id="170" w:name="_Toc192768079"/>
      <w:r w:rsidRPr="00A3184E">
        <w:t>Comparative Advantages: Sierra County SRA vs. Arkansas</w:t>
      </w:r>
      <w:bookmarkEnd w:id="168"/>
      <w:bookmarkEnd w:id="169"/>
      <w:bookmarkEnd w:id="170"/>
    </w:p>
    <w:p w:rsidR="003209DF" w:rsidRPr="00A3184E" w:rsidRDefault="003209DF" w:rsidP="00586A55">
      <w:pPr>
        <w:pStyle w:val="Heading3"/>
        <w:rPr>
          <w:rFonts w:ascii="Gotham" w:hAnsi="Gotham"/>
        </w:rPr>
      </w:pPr>
      <w:bookmarkStart w:id="171" w:name="_Toc191472309"/>
      <w:bookmarkStart w:id="172" w:name="_Toc191726365"/>
      <w:bookmarkStart w:id="173" w:name="_Toc192768080"/>
      <w:r w:rsidRPr="00A3184E">
        <w:rPr>
          <w:rFonts w:ascii="Gotham" w:hAnsi="Gotham"/>
        </w:rPr>
        <w:t>Shared Characteristics</w:t>
      </w:r>
      <w:bookmarkEnd w:id="171"/>
      <w:bookmarkEnd w:id="172"/>
      <w:bookmarkEnd w:id="173"/>
    </w:p>
    <w:p w:rsidR="003209DF" w:rsidRPr="00A3184E" w:rsidRDefault="003209DF" w:rsidP="00085247">
      <w:pPr>
        <w:pStyle w:val="NormalInd"/>
        <w:numPr>
          <w:ilvl w:val="0"/>
          <w:numId w:val="5"/>
        </w:numPr>
      </w:pPr>
      <w:r w:rsidRPr="00A3184E">
        <w:t>Public-private partnership model</w:t>
      </w:r>
    </w:p>
    <w:p w:rsidR="003209DF" w:rsidRPr="00A3184E" w:rsidRDefault="003209DF" w:rsidP="00085247">
      <w:pPr>
        <w:pStyle w:val="NormalInd"/>
        <w:numPr>
          <w:ilvl w:val="0"/>
          <w:numId w:val="5"/>
        </w:numPr>
      </w:pPr>
      <w:r w:rsidRPr="00A3184E">
        <w:t>Focus on outdoor recreation as economic development</w:t>
      </w:r>
    </w:p>
    <w:p w:rsidR="003209DF" w:rsidRPr="00A3184E" w:rsidRDefault="003209DF" w:rsidP="00085247">
      <w:pPr>
        <w:pStyle w:val="NormalInd"/>
        <w:numPr>
          <w:ilvl w:val="0"/>
          <w:numId w:val="5"/>
        </w:numPr>
      </w:pPr>
      <w:r w:rsidRPr="00A3184E">
        <w:t>Trail systems as centerpieces of development</w:t>
      </w:r>
    </w:p>
    <w:p w:rsidR="003209DF" w:rsidRPr="00A3184E" w:rsidRDefault="003209DF" w:rsidP="00085247">
      <w:pPr>
        <w:pStyle w:val="NormalInd"/>
        <w:numPr>
          <w:ilvl w:val="0"/>
          <w:numId w:val="5"/>
        </w:numPr>
      </w:pPr>
      <w:r w:rsidRPr="00A3184E">
        <w:t>Rural economic revitalization through recreation</w:t>
      </w:r>
    </w:p>
    <w:p w:rsidR="003209DF" w:rsidRPr="00A3184E" w:rsidRDefault="003209DF" w:rsidP="00085247">
      <w:pPr>
        <w:pStyle w:val="NormalInd"/>
        <w:numPr>
          <w:ilvl w:val="0"/>
          <w:numId w:val="5"/>
        </w:numPr>
      </w:pPr>
      <w:r w:rsidRPr="00A3184E">
        <w:t>Destination creation strategy</w:t>
      </w:r>
    </w:p>
    <w:p w:rsidR="003209DF" w:rsidRPr="00A3184E" w:rsidRDefault="003209DF" w:rsidP="00586A55">
      <w:pPr>
        <w:pStyle w:val="Heading3"/>
        <w:rPr>
          <w:rFonts w:ascii="Gotham" w:hAnsi="Gotham"/>
        </w:rPr>
      </w:pPr>
      <w:bookmarkStart w:id="174" w:name="_Toc191472310"/>
      <w:bookmarkStart w:id="175" w:name="_Toc191726366"/>
      <w:bookmarkStart w:id="176" w:name="_Toc192768081"/>
      <w:r w:rsidRPr="00A3184E">
        <w:rPr>
          <w:rFonts w:ascii="Gotham" w:hAnsi="Gotham"/>
        </w:rPr>
        <w:t>Sierra County SRA Advantages</w:t>
      </w:r>
      <w:bookmarkEnd w:id="174"/>
      <w:bookmarkEnd w:id="175"/>
      <w:bookmarkEnd w:id="176"/>
    </w:p>
    <w:p w:rsidR="003209DF" w:rsidRPr="00A3184E" w:rsidRDefault="003209DF" w:rsidP="00791BA0">
      <w:pPr>
        <w:pStyle w:val="NormalWeb"/>
        <w:keepNext/>
        <w:keepLines/>
        <w:numPr>
          <w:ilvl w:val="0"/>
          <w:numId w:val="3"/>
        </w:numPr>
        <w:rPr>
          <w:rFonts w:ascii="Gotham" w:hAnsi="Gotham"/>
        </w:rPr>
      </w:pPr>
      <w:r w:rsidRPr="00A3184E">
        <w:rPr>
          <w:rStyle w:val="Strong"/>
          <w:rFonts w:eastAsiaTheme="majorEastAsia"/>
          <w:sz w:val="22"/>
        </w:rPr>
        <w:t>Climate Superiority</w:t>
      </w:r>
      <w:r w:rsidRPr="00A3184E">
        <w:rPr>
          <w:rFonts w:ascii="Gotham" w:hAnsi="Gotham"/>
        </w:rPr>
        <w:t>:</w:t>
      </w:r>
    </w:p>
    <w:p w:rsidR="003209DF" w:rsidRPr="00A3184E" w:rsidRDefault="003209DF" w:rsidP="00791BA0">
      <w:pPr>
        <w:pStyle w:val="ListParagraph"/>
        <w:keepNext/>
        <w:keepLines/>
        <w:numPr>
          <w:ilvl w:val="1"/>
          <w:numId w:val="3"/>
        </w:numPr>
        <w:rPr>
          <w:rFonts w:ascii="Gotham" w:hAnsi="Gotham"/>
        </w:rPr>
      </w:pPr>
      <w:r w:rsidRPr="00A3184E">
        <w:rPr>
          <w:rFonts w:ascii="Gotham" w:hAnsi="Gotham"/>
        </w:rPr>
        <w:t>Year-round recreation potential vs. Arkansas's more limited seasonal access</w:t>
      </w:r>
    </w:p>
    <w:p w:rsidR="003209DF" w:rsidRPr="00A3184E" w:rsidRDefault="003209DF" w:rsidP="00791BA0">
      <w:pPr>
        <w:pStyle w:val="ListParagraph"/>
        <w:keepNext/>
        <w:keepLines/>
        <w:numPr>
          <w:ilvl w:val="1"/>
          <w:numId w:val="3"/>
        </w:numPr>
        <w:rPr>
          <w:rFonts w:ascii="Gotham" w:hAnsi="Gotham"/>
        </w:rPr>
      </w:pPr>
      <w:r w:rsidRPr="00A3184E">
        <w:rPr>
          <w:rFonts w:ascii="Gotham" w:hAnsi="Gotham"/>
        </w:rPr>
        <w:t>87% more annual sunshine than Arkansas's average</w:t>
      </w:r>
    </w:p>
    <w:p w:rsidR="003209DF" w:rsidRPr="00A3184E" w:rsidRDefault="003209DF" w:rsidP="00791BA0">
      <w:pPr>
        <w:pStyle w:val="ListParagraph"/>
        <w:keepNext/>
        <w:keepLines/>
        <w:numPr>
          <w:ilvl w:val="1"/>
          <w:numId w:val="3"/>
        </w:numPr>
        <w:rPr>
          <w:rFonts w:ascii="Gotham" w:hAnsi="Gotham"/>
        </w:rPr>
      </w:pPr>
      <w:r w:rsidRPr="00A3184E">
        <w:rPr>
          <w:rFonts w:ascii="Gotham" w:hAnsi="Gotham"/>
        </w:rPr>
        <w:t>Significantly lower humidity enhancing outdoor experience quality</w:t>
      </w:r>
    </w:p>
    <w:p w:rsidR="003209DF" w:rsidRPr="00A3184E" w:rsidRDefault="003209DF" w:rsidP="003209DF">
      <w:pPr>
        <w:pStyle w:val="NormalWeb"/>
        <w:numPr>
          <w:ilvl w:val="0"/>
          <w:numId w:val="3"/>
        </w:numPr>
        <w:rPr>
          <w:rFonts w:ascii="Gotham" w:hAnsi="Gotham"/>
        </w:rPr>
      </w:pPr>
      <w:r w:rsidRPr="00A3184E">
        <w:rPr>
          <w:rStyle w:val="Strong"/>
          <w:rFonts w:eastAsiaTheme="majorEastAsia"/>
          <w:sz w:val="22"/>
        </w:rPr>
        <w:t>Water Resource Integration</w:t>
      </w:r>
      <w:r w:rsidRPr="00A3184E">
        <w:rPr>
          <w:rFonts w:ascii="Gotham" w:hAnsi="Gotham"/>
        </w:rPr>
        <w:t>:</w:t>
      </w:r>
    </w:p>
    <w:p w:rsidR="003209DF" w:rsidRPr="00A3184E" w:rsidRDefault="003209DF" w:rsidP="003209DF">
      <w:pPr>
        <w:pStyle w:val="ListParagraph"/>
        <w:numPr>
          <w:ilvl w:val="1"/>
          <w:numId w:val="3"/>
        </w:numPr>
        <w:rPr>
          <w:rFonts w:ascii="Gotham" w:hAnsi="Gotham"/>
        </w:rPr>
      </w:pPr>
      <w:r w:rsidRPr="00A3184E">
        <w:rPr>
          <w:rFonts w:ascii="Gotham" w:hAnsi="Gotham"/>
        </w:rPr>
        <w:t>Large-scale lake recreation integrated with trail systems</w:t>
      </w:r>
    </w:p>
    <w:p w:rsidR="003209DF" w:rsidRPr="00A3184E" w:rsidRDefault="003209DF" w:rsidP="003209DF">
      <w:pPr>
        <w:pStyle w:val="ListParagraph"/>
        <w:numPr>
          <w:ilvl w:val="1"/>
          <w:numId w:val="3"/>
        </w:numPr>
        <w:rPr>
          <w:rFonts w:ascii="Gotham" w:hAnsi="Gotham"/>
        </w:rPr>
      </w:pPr>
      <w:r w:rsidRPr="00A3184E">
        <w:rPr>
          <w:rFonts w:ascii="Gotham" w:hAnsi="Gotham"/>
        </w:rPr>
        <w:t>Diverse water activities not available in Arkansas's primarily land-based system</w:t>
      </w:r>
    </w:p>
    <w:p w:rsidR="003209DF" w:rsidRPr="00A3184E" w:rsidRDefault="003209DF" w:rsidP="003209DF">
      <w:pPr>
        <w:pStyle w:val="ListParagraph"/>
        <w:numPr>
          <w:ilvl w:val="1"/>
          <w:numId w:val="3"/>
        </w:numPr>
        <w:rPr>
          <w:rFonts w:ascii="Gotham" w:hAnsi="Gotham"/>
        </w:rPr>
      </w:pPr>
      <w:r w:rsidRPr="00A3184E">
        <w:rPr>
          <w:rFonts w:ascii="Gotham" w:hAnsi="Gotham"/>
        </w:rPr>
        <w:t>Unique island experiences during high water periods</w:t>
      </w:r>
    </w:p>
    <w:p w:rsidR="003209DF" w:rsidRPr="00A3184E" w:rsidRDefault="003209DF" w:rsidP="003209DF">
      <w:pPr>
        <w:pStyle w:val="NormalWeb"/>
        <w:numPr>
          <w:ilvl w:val="0"/>
          <w:numId w:val="3"/>
        </w:numPr>
        <w:rPr>
          <w:rFonts w:ascii="Gotham" w:hAnsi="Gotham"/>
        </w:rPr>
      </w:pPr>
      <w:r w:rsidRPr="00A3184E">
        <w:rPr>
          <w:rStyle w:val="Strong"/>
          <w:rFonts w:eastAsiaTheme="majorEastAsia"/>
          <w:sz w:val="22"/>
        </w:rPr>
        <w:t>Diverse Recreation Portfolio</w:t>
      </w:r>
      <w:r w:rsidRPr="00A3184E">
        <w:rPr>
          <w:rFonts w:ascii="Gotham" w:hAnsi="Gotham"/>
        </w:rPr>
        <w:t>:</w:t>
      </w:r>
    </w:p>
    <w:p w:rsidR="003209DF" w:rsidRPr="00A3184E" w:rsidRDefault="003209DF" w:rsidP="003209DF">
      <w:pPr>
        <w:pStyle w:val="ListParagraph"/>
        <w:numPr>
          <w:ilvl w:val="1"/>
          <w:numId w:val="3"/>
        </w:numPr>
        <w:rPr>
          <w:rFonts w:ascii="Gotham" w:hAnsi="Gotham"/>
        </w:rPr>
      </w:pPr>
      <w:r w:rsidRPr="00A3184E">
        <w:rPr>
          <w:rFonts w:ascii="Gotham" w:hAnsi="Gotham"/>
        </w:rPr>
        <w:t>Arkansas primarily focused on mountain biking and hiking</w:t>
      </w:r>
    </w:p>
    <w:p w:rsidR="003209DF" w:rsidRPr="00A3184E" w:rsidRDefault="003209DF" w:rsidP="003209DF">
      <w:pPr>
        <w:pStyle w:val="ListParagraph"/>
        <w:numPr>
          <w:ilvl w:val="1"/>
          <w:numId w:val="3"/>
        </w:numPr>
        <w:rPr>
          <w:rFonts w:ascii="Gotham" w:hAnsi="Gotham"/>
        </w:rPr>
      </w:pPr>
      <w:r w:rsidRPr="00A3184E">
        <w:rPr>
          <w:rFonts w:ascii="Gotham" w:hAnsi="Gotham"/>
        </w:rPr>
        <w:t>Sierra County SRA offers comprehensive multi-activity development (water sports, trails, ORV, camping, performances, etc.)</w:t>
      </w:r>
    </w:p>
    <w:p w:rsidR="003209DF" w:rsidRPr="00A3184E" w:rsidRDefault="003209DF" w:rsidP="003209DF">
      <w:pPr>
        <w:pStyle w:val="NormalWeb"/>
        <w:numPr>
          <w:ilvl w:val="0"/>
          <w:numId w:val="3"/>
        </w:numPr>
        <w:rPr>
          <w:rFonts w:ascii="Gotham" w:hAnsi="Gotham"/>
        </w:rPr>
      </w:pPr>
      <w:r w:rsidRPr="00A3184E">
        <w:rPr>
          <w:rStyle w:val="Strong"/>
          <w:rFonts w:eastAsiaTheme="majorEastAsia"/>
          <w:sz w:val="22"/>
        </w:rPr>
        <w:t>Land Availability</w:t>
      </w:r>
      <w:r w:rsidRPr="00A3184E">
        <w:rPr>
          <w:rFonts w:ascii="Gotham" w:hAnsi="Gotham"/>
        </w:rPr>
        <w:t>:</w:t>
      </w:r>
    </w:p>
    <w:p w:rsidR="003209DF" w:rsidRPr="00A3184E" w:rsidRDefault="003209DF" w:rsidP="003209DF">
      <w:pPr>
        <w:pStyle w:val="ListParagraph"/>
        <w:numPr>
          <w:ilvl w:val="1"/>
          <w:numId w:val="3"/>
        </w:numPr>
        <w:rPr>
          <w:rFonts w:ascii="Gotham" w:hAnsi="Gotham"/>
        </w:rPr>
      </w:pPr>
      <w:r w:rsidRPr="00A3184E">
        <w:rPr>
          <w:rFonts w:ascii="Gotham" w:hAnsi="Gotham"/>
        </w:rPr>
        <w:t>63,000 contiguous acres under unified management</w:t>
      </w:r>
    </w:p>
    <w:p w:rsidR="003209DF" w:rsidRPr="00A3184E" w:rsidRDefault="003209DF" w:rsidP="003209DF">
      <w:pPr>
        <w:pStyle w:val="ListParagraph"/>
        <w:numPr>
          <w:ilvl w:val="1"/>
          <w:numId w:val="3"/>
        </w:numPr>
        <w:rPr>
          <w:rFonts w:ascii="Gotham" w:hAnsi="Gotham"/>
        </w:rPr>
      </w:pPr>
      <w:r w:rsidRPr="00A3184E">
        <w:rPr>
          <w:rFonts w:ascii="Gotham" w:hAnsi="Gotham"/>
        </w:rPr>
        <w:t>Arkansas working with fragmented land parcels requiring complex easements</w:t>
      </w:r>
    </w:p>
    <w:p w:rsidR="003209DF" w:rsidRPr="00A3184E" w:rsidRDefault="003209DF" w:rsidP="003209DF">
      <w:pPr>
        <w:pStyle w:val="ListParagraph"/>
        <w:numPr>
          <w:ilvl w:val="1"/>
          <w:numId w:val="3"/>
        </w:numPr>
        <w:rPr>
          <w:rFonts w:ascii="Gotham" w:hAnsi="Gotham"/>
        </w:rPr>
      </w:pPr>
      <w:r w:rsidRPr="00A3184E">
        <w:rPr>
          <w:rFonts w:ascii="Gotham" w:hAnsi="Gotham"/>
        </w:rPr>
        <w:t>Greater development flexibility with state-owned lands</w:t>
      </w:r>
    </w:p>
    <w:p w:rsidR="003209DF" w:rsidRPr="00A3184E" w:rsidRDefault="003209DF" w:rsidP="003209DF">
      <w:pPr>
        <w:pStyle w:val="NormalWeb"/>
        <w:numPr>
          <w:ilvl w:val="0"/>
          <w:numId w:val="3"/>
        </w:numPr>
        <w:rPr>
          <w:rFonts w:ascii="Gotham" w:hAnsi="Gotham"/>
        </w:rPr>
      </w:pPr>
      <w:r w:rsidRPr="00A3184E">
        <w:rPr>
          <w:rStyle w:val="Strong"/>
          <w:rFonts w:eastAsiaTheme="majorEastAsia"/>
          <w:sz w:val="22"/>
        </w:rPr>
        <w:t>Desert Landscape Uniqueness</w:t>
      </w:r>
      <w:r w:rsidRPr="00A3184E">
        <w:rPr>
          <w:rFonts w:ascii="Gotham" w:hAnsi="Gotham"/>
        </w:rPr>
        <w:t>:</w:t>
      </w:r>
    </w:p>
    <w:p w:rsidR="003209DF" w:rsidRPr="00A3184E" w:rsidRDefault="003209DF" w:rsidP="003209DF">
      <w:pPr>
        <w:pStyle w:val="ListParagraph"/>
        <w:numPr>
          <w:ilvl w:val="1"/>
          <w:numId w:val="3"/>
        </w:numPr>
        <w:rPr>
          <w:rFonts w:ascii="Gotham" w:hAnsi="Gotham"/>
        </w:rPr>
      </w:pPr>
      <w:r w:rsidRPr="00A3184E">
        <w:rPr>
          <w:rFonts w:ascii="Gotham" w:hAnsi="Gotham"/>
        </w:rPr>
        <w:t>Distinctive high desert setting offering experiences unavailable in Arkansas</w:t>
      </w:r>
    </w:p>
    <w:p w:rsidR="003209DF" w:rsidRPr="00A3184E" w:rsidRDefault="003209DF" w:rsidP="003209DF">
      <w:pPr>
        <w:pStyle w:val="ListParagraph"/>
        <w:numPr>
          <w:ilvl w:val="1"/>
          <w:numId w:val="3"/>
        </w:numPr>
        <w:rPr>
          <w:rFonts w:ascii="Gotham" w:hAnsi="Gotham"/>
        </w:rPr>
      </w:pPr>
      <w:r w:rsidRPr="00A3184E">
        <w:rPr>
          <w:rFonts w:ascii="Gotham" w:hAnsi="Gotham"/>
        </w:rPr>
        <w:t>Competitive advantage in attracting visitors seeking Southwestern experiences</w:t>
      </w:r>
    </w:p>
    <w:p w:rsidR="003209DF" w:rsidRPr="00A3184E" w:rsidRDefault="003209DF" w:rsidP="00586A55">
      <w:pPr>
        <w:pStyle w:val="Heading3"/>
        <w:rPr>
          <w:rFonts w:ascii="Gotham" w:hAnsi="Gotham"/>
        </w:rPr>
      </w:pPr>
      <w:bookmarkStart w:id="177" w:name="_Toc191472311"/>
      <w:bookmarkStart w:id="178" w:name="_Toc191726367"/>
      <w:bookmarkStart w:id="179" w:name="_Toc192768082"/>
      <w:r w:rsidRPr="00A3184E">
        <w:rPr>
          <w:rFonts w:ascii="Gotham" w:hAnsi="Gotham"/>
        </w:rPr>
        <w:t>Implementation Lessons from Arkansas</w:t>
      </w:r>
      <w:bookmarkEnd w:id="177"/>
      <w:bookmarkEnd w:id="178"/>
      <w:bookmarkEnd w:id="179"/>
    </w:p>
    <w:p w:rsidR="003209DF" w:rsidRPr="00A3184E" w:rsidRDefault="003209DF" w:rsidP="003209DF">
      <w:pPr>
        <w:pStyle w:val="Normal2"/>
        <w:rPr>
          <w:rFonts w:ascii="Gotham" w:hAnsi="Gotham"/>
        </w:rPr>
      </w:pPr>
      <w:r w:rsidRPr="00A3184E">
        <w:rPr>
          <w:rFonts w:ascii="Gotham" w:hAnsi="Gotham"/>
        </w:rPr>
        <w:t>The Arkansas model offers valuable insights for the Sierra County SRA implementation:</w:t>
      </w:r>
    </w:p>
    <w:p w:rsidR="003209DF" w:rsidRPr="00A3184E" w:rsidRDefault="003209DF" w:rsidP="003209DF">
      <w:pPr>
        <w:pStyle w:val="NormalWeb"/>
        <w:numPr>
          <w:ilvl w:val="0"/>
          <w:numId w:val="4"/>
        </w:numPr>
        <w:rPr>
          <w:rFonts w:ascii="Gotham" w:hAnsi="Gotham"/>
        </w:rPr>
      </w:pPr>
      <w:r w:rsidRPr="00A3184E">
        <w:rPr>
          <w:rStyle w:val="Strong"/>
          <w:rFonts w:eastAsiaTheme="majorEastAsia"/>
          <w:sz w:val="22"/>
        </w:rPr>
        <w:t>Phased Development Strategy</w:t>
      </w:r>
      <w:r w:rsidRPr="00A3184E">
        <w:rPr>
          <w:rFonts w:ascii="Gotham" w:hAnsi="Gotham"/>
        </w:rPr>
        <w:t>:</w:t>
      </w:r>
    </w:p>
    <w:p w:rsidR="003209DF" w:rsidRPr="00A3184E" w:rsidRDefault="003209DF" w:rsidP="003209DF">
      <w:pPr>
        <w:pStyle w:val="ListParagraph"/>
        <w:numPr>
          <w:ilvl w:val="1"/>
          <w:numId w:val="4"/>
        </w:numPr>
        <w:rPr>
          <w:rFonts w:ascii="Gotham" w:hAnsi="Gotham"/>
        </w:rPr>
      </w:pPr>
      <w:r w:rsidRPr="00A3184E">
        <w:rPr>
          <w:rFonts w:ascii="Gotham" w:hAnsi="Gotham"/>
        </w:rPr>
        <w:t>Arkansas started with anchor areas and expanded outward</w:t>
      </w:r>
    </w:p>
    <w:p w:rsidR="003209DF" w:rsidRPr="00A3184E" w:rsidRDefault="003209DF" w:rsidP="003209DF">
      <w:pPr>
        <w:pStyle w:val="ListParagraph"/>
        <w:numPr>
          <w:ilvl w:val="1"/>
          <w:numId w:val="4"/>
        </w:numPr>
        <w:rPr>
          <w:rFonts w:ascii="Gotham" w:hAnsi="Gotham"/>
        </w:rPr>
      </w:pPr>
      <w:r w:rsidRPr="00A3184E">
        <w:rPr>
          <w:rFonts w:ascii="Gotham" w:hAnsi="Gotham"/>
        </w:rPr>
        <w:t>Focus on quality over quantity in initial phases</w:t>
      </w:r>
    </w:p>
    <w:p w:rsidR="003209DF" w:rsidRPr="00A3184E" w:rsidRDefault="003209DF" w:rsidP="003209DF">
      <w:pPr>
        <w:pStyle w:val="ListParagraph"/>
        <w:numPr>
          <w:ilvl w:val="1"/>
          <w:numId w:val="4"/>
        </w:numPr>
        <w:rPr>
          <w:rFonts w:ascii="Gotham" w:hAnsi="Gotham"/>
        </w:rPr>
      </w:pPr>
      <w:r w:rsidRPr="00A3184E">
        <w:rPr>
          <w:rFonts w:ascii="Gotham" w:hAnsi="Gotham"/>
        </w:rPr>
        <w:t>Build destination reputation before expanding</w:t>
      </w:r>
    </w:p>
    <w:p w:rsidR="003209DF" w:rsidRPr="00A3184E" w:rsidRDefault="003209DF" w:rsidP="003209DF">
      <w:pPr>
        <w:pStyle w:val="NormalWeb"/>
        <w:numPr>
          <w:ilvl w:val="0"/>
          <w:numId w:val="4"/>
        </w:numPr>
        <w:rPr>
          <w:rFonts w:ascii="Gotham" w:hAnsi="Gotham"/>
        </w:rPr>
      </w:pPr>
      <w:r w:rsidRPr="00A3184E">
        <w:rPr>
          <w:rStyle w:val="Strong"/>
          <w:rFonts w:eastAsiaTheme="majorEastAsia"/>
          <w:sz w:val="22"/>
        </w:rPr>
        <w:t>Strategic Marketing Approach</w:t>
      </w:r>
      <w:r w:rsidRPr="00A3184E">
        <w:rPr>
          <w:rFonts w:ascii="Gotham" w:hAnsi="Gotham"/>
        </w:rPr>
        <w:t>:</w:t>
      </w:r>
    </w:p>
    <w:p w:rsidR="003209DF" w:rsidRPr="00A3184E" w:rsidRDefault="003209DF" w:rsidP="003209DF">
      <w:pPr>
        <w:pStyle w:val="ListParagraph"/>
        <w:numPr>
          <w:ilvl w:val="1"/>
          <w:numId w:val="4"/>
        </w:numPr>
        <w:rPr>
          <w:rFonts w:ascii="Gotham" w:hAnsi="Gotham"/>
        </w:rPr>
      </w:pPr>
      <w:r w:rsidRPr="00A3184E">
        <w:rPr>
          <w:rFonts w:ascii="Gotham" w:hAnsi="Gotham"/>
        </w:rPr>
        <w:t>Arkansas created "OZ Trails" brand identity</w:t>
      </w:r>
    </w:p>
    <w:p w:rsidR="003209DF" w:rsidRPr="00A3184E" w:rsidRDefault="003209DF" w:rsidP="003209DF">
      <w:pPr>
        <w:pStyle w:val="ListParagraph"/>
        <w:numPr>
          <w:ilvl w:val="1"/>
          <w:numId w:val="4"/>
        </w:numPr>
        <w:rPr>
          <w:rFonts w:ascii="Gotham" w:hAnsi="Gotham"/>
        </w:rPr>
      </w:pPr>
      <w:r w:rsidRPr="00A3184E">
        <w:rPr>
          <w:rFonts w:ascii="Gotham" w:hAnsi="Gotham"/>
        </w:rPr>
        <w:t>Unified marketing despite distributed trail system</w:t>
      </w:r>
    </w:p>
    <w:p w:rsidR="003209DF" w:rsidRPr="00A3184E" w:rsidRDefault="003209DF" w:rsidP="003209DF">
      <w:pPr>
        <w:pStyle w:val="ListParagraph"/>
        <w:numPr>
          <w:ilvl w:val="1"/>
          <w:numId w:val="4"/>
        </w:numPr>
        <w:rPr>
          <w:rFonts w:ascii="Gotham" w:hAnsi="Gotham"/>
        </w:rPr>
      </w:pPr>
      <w:r w:rsidRPr="00A3184E">
        <w:rPr>
          <w:rFonts w:ascii="Gotham" w:hAnsi="Gotham"/>
        </w:rPr>
        <w:t>Digital infrastructure (apps, websites, trail guides) developed alongside physical infrastructure</w:t>
      </w:r>
    </w:p>
    <w:p w:rsidR="003209DF" w:rsidRPr="00A3184E" w:rsidRDefault="003209DF" w:rsidP="003209DF">
      <w:pPr>
        <w:pStyle w:val="NormalWeb"/>
        <w:numPr>
          <w:ilvl w:val="0"/>
          <w:numId w:val="4"/>
        </w:numPr>
        <w:rPr>
          <w:rFonts w:ascii="Gotham" w:hAnsi="Gotham"/>
        </w:rPr>
      </w:pPr>
      <w:r w:rsidRPr="00A3184E">
        <w:rPr>
          <w:rStyle w:val="Strong"/>
          <w:rFonts w:eastAsiaTheme="majorEastAsia"/>
          <w:sz w:val="22"/>
        </w:rPr>
        <w:t>Business Ecosystem Development</w:t>
      </w:r>
      <w:r w:rsidRPr="00A3184E">
        <w:rPr>
          <w:rFonts w:ascii="Gotham" w:hAnsi="Gotham"/>
        </w:rPr>
        <w:t>:</w:t>
      </w:r>
    </w:p>
    <w:p w:rsidR="003209DF" w:rsidRPr="00A3184E" w:rsidRDefault="003209DF" w:rsidP="003209DF">
      <w:pPr>
        <w:pStyle w:val="ListParagraph"/>
        <w:numPr>
          <w:ilvl w:val="1"/>
          <w:numId w:val="4"/>
        </w:numPr>
        <w:rPr>
          <w:rFonts w:ascii="Gotham" w:hAnsi="Gotham"/>
        </w:rPr>
      </w:pPr>
      <w:r w:rsidRPr="00A3184E">
        <w:rPr>
          <w:rFonts w:ascii="Gotham" w:hAnsi="Gotham"/>
        </w:rPr>
        <w:t>Targeted recruitment of outdoor-related businesses</w:t>
      </w:r>
    </w:p>
    <w:p w:rsidR="003209DF" w:rsidRPr="00A3184E" w:rsidRDefault="003209DF" w:rsidP="003209DF">
      <w:pPr>
        <w:pStyle w:val="ListParagraph"/>
        <w:numPr>
          <w:ilvl w:val="1"/>
          <w:numId w:val="4"/>
        </w:numPr>
        <w:rPr>
          <w:rFonts w:ascii="Gotham" w:hAnsi="Gotham"/>
        </w:rPr>
      </w:pPr>
      <w:r w:rsidRPr="00A3184E">
        <w:rPr>
          <w:rFonts w:ascii="Gotham" w:hAnsi="Gotham"/>
        </w:rPr>
        <w:t>Technical assistance programs for recreation entrepreneurs</w:t>
      </w:r>
    </w:p>
    <w:p w:rsidR="003209DF" w:rsidRPr="00A3184E" w:rsidRDefault="003209DF" w:rsidP="003209DF">
      <w:pPr>
        <w:pStyle w:val="ListParagraph"/>
        <w:numPr>
          <w:ilvl w:val="1"/>
          <w:numId w:val="4"/>
        </w:numPr>
        <w:rPr>
          <w:rFonts w:ascii="Gotham" w:hAnsi="Gotham"/>
        </w:rPr>
      </w:pPr>
      <w:r w:rsidRPr="00A3184E">
        <w:rPr>
          <w:rFonts w:ascii="Gotham" w:hAnsi="Gotham"/>
        </w:rPr>
        <w:t>Permitting facilitation for recreation-related businesses</w:t>
      </w:r>
    </w:p>
    <w:p w:rsidR="003209DF" w:rsidRPr="00A3184E" w:rsidRDefault="003209DF" w:rsidP="003209DF">
      <w:pPr>
        <w:pStyle w:val="NormalWeb"/>
        <w:numPr>
          <w:ilvl w:val="0"/>
          <w:numId w:val="4"/>
        </w:numPr>
        <w:rPr>
          <w:rFonts w:ascii="Gotham" w:hAnsi="Gotham"/>
        </w:rPr>
      </w:pPr>
      <w:r w:rsidRPr="00A3184E">
        <w:rPr>
          <w:rStyle w:val="Strong"/>
          <w:rFonts w:eastAsiaTheme="majorEastAsia"/>
          <w:sz w:val="22"/>
        </w:rPr>
        <w:t>Trail Development Standards</w:t>
      </w:r>
      <w:r w:rsidRPr="00A3184E">
        <w:rPr>
          <w:rFonts w:ascii="Gotham" w:hAnsi="Gotham"/>
        </w:rPr>
        <w:t>:</w:t>
      </w:r>
    </w:p>
    <w:p w:rsidR="003209DF" w:rsidRPr="00A3184E" w:rsidRDefault="003209DF" w:rsidP="003209DF">
      <w:pPr>
        <w:pStyle w:val="ListParagraph"/>
        <w:numPr>
          <w:ilvl w:val="1"/>
          <w:numId w:val="4"/>
        </w:numPr>
        <w:rPr>
          <w:rFonts w:ascii="Gotham" w:hAnsi="Gotham"/>
        </w:rPr>
      </w:pPr>
      <w:r w:rsidRPr="00A3184E">
        <w:rPr>
          <w:rFonts w:ascii="Gotham" w:hAnsi="Gotham"/>
        </w:rPr>
        <w:t>Professional trail building to international standards</w:t>
      </w:r>
    </w:p>
    <w:p w:rsidR="003209DF" w:rsidRPr="00A3184E" w:rsidRDefault="003209DF" w:rsidP="003209DF">
      <w:pPr>
        <w:pStyle w:val="ListParagraph"/>
        <w:numPr>
          <w:ilvl w:val="1"/>
          <w:numId w:val="4"/>
        </w:numPr>
        <w:rPr>
          <w:rFonts w:ascii="Gotham" w:hAnsi="Gotham"/>
        </w:rPr>
      </w:pPr>
      <w:r w:rsidRPr="00A3184E">
        <w:rPr>
          <w:rFonts w:ascii="Gotham" w:hAnsi="Gotham"/>
        </w:rPr>
        <w:t>Sustainable design principles reducing maintenance costs</w:t>
      </w:r>
    </w:p>
    <w:p w:rsidR="003209DF" w:rsidRPr="00A3184E" w:rsidRDefault="003209DF" w:rsidP="003209DF">
      <w:pPr>
        <w:pStyle w:val="ListParagraph"/>
        <w:numPr>
          <w:ilvl w:val="1"/>
          <w:numId w:val="4"/>
        </w:numPr>
        <w:rPr>
          <w:rFonts w:ascii="Gotham" w:hAnsi="Gotham"/>
        </w:rPr>
      </w:pPr>
      <w:r w:rsidRPr="00A3184E">
        <w:rPr>
          <w:rFonts w:ascii="Gotham" w:hAnsi="Gotham"/>
        </w:rPr>
        <w:t>User-specific features enhancing experience quality</w:t>
      </w:r>
    </w:p>
    <w:p w:rsidR="003209DF" w:rsidRPr="00A3184E" w:rsidRDefault="003209DF" w:rsidP="00791BA0">
      <w:pPr>
        <w:pStyle w:val="Heading2"/>
        <w:keepNext/>
        <w:keepLines/>
      </w:pPr>
      <w:bookmarkStart w:id="180" w:name="_Toc191472312"/>
      <w:bookmarkStart w:id="181" w:name="_Toc191726368"/>
      <w:bookmarkStart w:id="182" w:name="_Toc192768083"/>
      <w:r w:rsidRPr="00A3184E">
        <w:t>Economic Impact Comparison</w:t>
      </w:r>
      <w:bookmarkEnd w:id="180"/>
      <w:bookmarkEnd w:id="181"/>
      <w:bookmarkEnd w:id="182"/>
    </w:p>
    <w:tbl>
      <w:tblPr>
        <w:tblStyle w:val="LightList"/>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92"/>
        <w:gridCol w:w="3192"/>
        <w:gridCol w:w="4164"/>
      </w:tblGrid>
      <w:tr w:rsidR="002935E9" w:rsidRPr="00A3184E" w:rsidTr="006121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bottom w:val="single" w:sz="4" w:space="0" w:color="auto"/>
            </w:tcBorders>
            <w:shd w:val="clear" w:color="auto" w:fill="auto"/>
          </w:tcPr>
          <w:p w:rsidR="002935E9" w:rsidRPr="00A3184E" w:rsidRDefault="002935E9" w:rsidP="00791BA0">
            <w:pPr>
              <w:keepNext/>
              <w:keepLines/>
              <w:rPr>
                <w:rFonts w:ascii="Gotham" w:hAnsi="Gotham"/>
                <w:szCs w:val="20"/>
              </w:rPr>
            </w:pPr>
            <w:r w:rsidRPr="00A3184E">
              <w:rPr>
                <w:rFonts w:ascii="Gotham" w:hAnsi="Gotham"/>
                <w:bCs w:val="0"/>
                <w:szCs w:val="20"/>
              </w:rPr>
              <w:t>Metric</w:t>
            </w:r>
          </w:p>
        </w:tc>
        <w:tc>
          <w:tcPr>
            <w:tcW w:w="3192" w:type="dxa"/>
            <w:tcBorders>
              <w:bottom w:val="single" w:sz="4" w:space="0" w:color="auto"/>
            </w:tcBorders>
            <w:shd w:val="clear" w:color="auto" w:fill="auto"/>
          </w:tcPr>
          <w:p w:rsidR="002935E9" w:rsidRPr="00A3184E" w:rsidRDefault="002935E9" w:rsidP="00791BA0">
            <w:pPr>
              <w:keepNext/>
              <w:keepLines/>
              <w:jc w:val="right"/>
              <w:cnfStyle w:val="100000000000" w:firstRow="1" w:lastRow="0" w:firstColumn="0" w:lastColumn="0" w:oddVBand="0" w:evenVBand="0" w:oddHBand="0" w:evenHBand="0" w:firstRowFirstColumn="0" w:firstRowLastColumn="0" w:lastRowFirstColumn="0" w:lastRowLastColumn="0"/>
              <w:rPr>
                <w:rFonts w:ascii="Gotham" w:hAnsi="Gotham"/>
                <w:szCs w:val="20"/>
              </w:rPr>
            </w:pPr>
            <w:r w:rsidRPr="00A3184E">
              <w:rPr>
                <w:rFonts w:ascii="Gotham" w:hAnsi="Gotham"/>
                <w:b w:val="0"/>
                <w:bCs w:val="0"/>
                <w:szCs w:val="20"/>
              </w:rPr>
              <w:t>Arkansas Trail System</w:t>
            </w:r>
          </w:p>
        </w:tc>
        <w:tc>
          <w:tcPr>
            <w:tcW w:w="4164" w:type="dxa"/>
            <w:tcBorders>
              <w:bottom w:val="single" w:sz="4" w:space="0" w:color="auto"/>
            </w:tcBorders>
            <w:shd w:val="clear" w:color="auto" w:fill="auto"/>
          </w:tcPr>
          <w:p w:rsidR="002935E9" w:rsidRPr="00A3184E" w:rsidRDefault="002935E9" w:rsidP="00791BA0">
            <w:pPr>
              <w:keepNext/>
              <w:keepLines/>
              <w:jc w:val="right"/>
              <w:cnfStyle w:val="100000000000" w:firstRow="1" w:lastRow="0" w:firstColumn="0" w:lastColumn="0" w:oddVBand="0" w:evenVBand="0" w:oddHBand="0" w:evenHBand="0" w:firstRowFirstColumn="0" w:firstRowLastColumn="0" w:lastRowFirstColumn="0" w:lastRowLastColumn="0"/>
              <w:rPr>
                <w:rFonts w:ascii="Gotham" w:hAnsi="Gotham"/>
                <w:szCs w:val="20"/>
              </w:rPr>
            </w:pPr>
            <w:r w:rsidRPr="00A3184E">
              <w:rPr>
                <w:rFonts w:ascii="Gotham" w:hAnsi="Gotham"/>
                <w:b w:val="0"/>
                <w:bCs w:val="0"/>
                <w:szCs w:val="20"/>
              </w:rPr>
              <w:t>Sierra County SRA</w:t>
            </w:r>
          </w:p>
        </w:tc>
      </w:tr>
      <w:tr w:rsidR="002935E9" w:rsidRPr="00A3184E" w:rsidTr="00612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none" w:sz="0" w:space="0" w:color="auto"/>
              <w:bottom w:val="none" w:sz="0" w:space="0" w:color="auto"/>
            </w:tcBorders>
            <w:shd w:val="clear" w:color="auto" w:fill="auto"/>
          </w:tcPr>
          <w:p w:rsidR="002935E9" w:rsidRPr="00A3184E" w:rsidRDefault="00B06B64" w:rsidP="00791BA0">
            <w:pPr>
              <w:keepNext/>
              <w:keepLines/>
              <w:rPr>
                <w:rFonts w:ascii="Gotham" w:hAnsi="Gotham"/>
                <w:szCs w:val="20"/>
              </w:rPr>
            </w:pPr>
            <w:r w:rsidRPr="00A3184E">
              <w:rPr>
                <w:rFonts w:ascii="Gotham" w:hAnsi="Gotham"/>
                <w:szCs w:val="20"/>
              </w:rPr>
              <w:t>Timeline</w:t>
            </w:r>
          </w:p>
        </w:tc>
        <w:tc>
          <w:tcPr>
            <w:tcW w:w="3192" w:type="dxa"/>
            <w:tcBorders>
              <w:top w:val="single" w:sz="4" w:space="0" w:color="auto"/>
              <w:bottom w:val="none" w:sz="0" w:space="0" w:color="auto"/>
            </w:tcBorders>
            <w:shd w:val="clear" w:color="auto" w:fill="auto"/>
          </w:tcPr>
          <w:p w:rsidR="002935E9" w:rsidRPr="00A3184E" w:rsidRDefault="002935E9" w:rsidP="00791BA0">
            <w:pPr>
              <w:keepNext/>
              <w:keepLines/>
              <w:jc w:val="right"/>
              <w:cnfStyle w:val="000000100000" w:firstRow="0" w:lastRow="0" w:firstColumn="0" w:lastColumn="0" w:oddVBand="0" w:evenVBand="0" w:oddHBand="1" w:evenHBand="0" w:firstRowFirstColumn="0" w:firstRowLastColumn="0" w:lastRowFirstColumn="0" w:lastRowLastColumn="0"/>
              <w:rPr>
                <w:rFonts w:ascii="Gotham" w:hAnsi="Gotham"/>
                <w:b/>
                <w:bCs/>
                <w:szCs w:val="20"/>
              </w:rPr>
            </w:pPr>
            <w:r w:rsidRPr="00A3184E">
              <w:rPr>
                <w:rFonts w:ascii="Gotham" w:hAnsi="Gotham"/>
                <w:b/>
                <w:bCs/>
                <w:szCs w:val="20"/>
              </w:rPr>
              <w:t>(Projected)</w:t>
            </w:r>
          </w:p>
        </w:tc>
        <w:tc>
          <w:tcPr>
            <w:tcW w:w="4164" w:type="dxa"/>
            <w:tcBorders>
              <w:top w:val="single" w:sz="4" w:space="0" w:color="auto"/>
              <w:bottom w:val="none" w:sz="0" w:space="0" w:color="auto"/>
              <w:right w:val="none" w:sz="0" w:space="0" w:color="auto"/>
            </w:tcBorders>
            <w:shd w:val="clear" w:color="auto" w:fill="auto"/>
          </w:tcPr>
          <w:p w:rsidR="002935E9" w:rsidRPr="00A3184E" w:rsidRDefault="002935E9" w:rsidP="00791BA0">
            <w:pPr>
              <w:keepNext/>
              <w:keepLines/>
              <w:jc w:val="right"/>
              <w:cnfStyle w:val="000000100000" w:firstRow="0" w:lastRow="0" w:firstColumn="0" w:lastColumn="0" w:oddVBand="0" w:evenVBand="0" w:oddHBand="1" w:evenHBand="0" w:firstRowFirstColumn="0" w:firstRowLastColumn="0" w:lastRowFirstColumn="0" w:lastRowLastColumn="0"/>
              <w:rPr>
                <w:rFonts w:ascii="Gotham" w:hAnsi="Gotham"/>
                <w:b/>
                <w:bCs/>
                <w:szCs w:val="20"/>
              </w:rPr>
            </w:pPr>
            <w:r w:rsidRPr="00A3184E">
              <w:rPr>
                <w:rFonts w:ascii="Gotham" w:hAnsi="Gotham"/>
                <w:b/>
                <w:bCs/>
                <w:szCs w:val="20"/>
              </w:rPr>
              <w:t>(Projected Year 10)</w:t>
            </w:r>
          </w:p>
        </w:tc>
      </w:tr>
      <w:tr w:rsidR="002935E9" w:rsidRPr="00A3184E" w:rsidTr="0061215E">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rsidR="002935E9" w:rsidRPr="00A3184E" w:rsidRDefault="002935E9" w:rsidP="00791BA0">
            <w:pPr>
              <w:keepNext/>
              <w:keepLines/>
              <w:rPr>
                <w:rFonts w:ascii="Gotham" w:hAnsi="Gotham"/>
                <w:szCs w:val="20"/>
              </w:rPr>
            </w:pPr>
            <w:r w:rsidRPr="00A3184E">
              <w:rPr>
                <w:rFonts w:ascii="Gotham" w:hAnsi="Gotham"/>
                <w:bCs w:val="0"/>
                <w:szCs w:val="20"/>
              </w:rPr>
              <w:t>Total Investment</w:t>
            </w:r>
          </w:p>
        </w:tc>
        <w:tc>
          <w:tcPr>
            <w:tcW w:w="3192" w:type="dxa"/>
            <w:shd w:val="clear" w:color="auto" w:fill="auto"/>
          </w:tcPr>
          <w:p w:rsidR="002935E9" w:rsidRPr="00A3184E" w:rsidRDefault="002935E9" w:rsidP="00791BA0">
            <w:pPr>
              <w:keepNext/>
              <w:keepLines/>
              <w:jc w:val="right"/>
              <w:cnfStyle w:val="000000000000" w:firstRow="0" w:lastRow="0" w:firstColumn="0" w:lastColumn="0" w:oddVBand="0" w:evenVBand="0" w:oddHBand="0" w:evenHBand="0" w:firstRowFirstColumn="0" w:firstRowLastColumn="0" w:lastRowFirstColumn="0" w:lastRowLastColumn="0"/>
              <w:rPr>
                <w:rFonts w:ascii="Gotham" w:hAnsi="Gotham"/>
                <w:szCs w:val="20"/>
              </w:rPr>
            </w:pPr>
            <w:r w:rsidRPr="00A3184E">
              <w:rPr>
                <w:rFonts w:ascii="Gotham" w:hAnsi="Gotham"/>
                <w:szCs w:val="20"/>
              </w:rPr>
              <w:t>$100 million</w:t>
            </w:r>
          </w:p>
        </w:tc>
        <w:tc>
          <w:tcPr>
            <w:tcW w:w="4164" w:type="dxa"/>
            <w:shd w:val="clear" w:color="auto" w:fill="auto"/>
          </w:tcPr>
          <w:p w:rsidR="002935E9" w:rsidRPr="00A3184E" w:rsidRDefault="002935E9" w:rsidP="00791BA0">
            <w:pPr>
              <w:keepNext/>
              <w:keepLines/>
              <w:jc w:val="right"/>
              <w:cnfStyle w:val="000000000000" w:firstRow="0" w:lastRow="0" w:firstColumn="0" w:lastColumn="0" w:oddVBand="0" w:evenVBand="0" w:oddHBand="0" w:evenHBand="0" w:firstRowFirstColumn="0" w:firstRowLastColumn="0" w:lastRowFirstColumn="0" w:lastRowLastColumn="0"/>
              <w:rPr>
                <w:rFonts w:ascii="Gotham" w:hAnsi="Gotham"/>
                <w:szCs w:val="20"/>
              </w:rPr>
            </w:pPr>
            <w:r w:rsidRPr="00A3184E">
              <w:rPr>
                <w:rFonts w:ascii="Gotham" w:hAnsi="Gotham"/>
                <w:szCs w:val="20"/>
              </w:rPr>
              <w:t>$75 million</w:t>
            </w:r>
          </w:p>
        </w:tc>
      </w:tr>
      <w:tr w:rsidR="002935E9" w:rsidRPr="00A3184E" w:rsidTr="00612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tcBorders>
            <w:shd w:val="clear" w:color="auto" w:fill="auto"/>
          </w:tcPr>
          <w:p w:rsidR="002935E9" w:rsidRPr="00A3184E" w:rsidRDefault="002935E9" w:rsidP="00791BA0">
            <w:pPr>
              <w:keepNext/>
              <w:keepLines/>
              <w:rPr>
                <w:rFonts w:ascii="Gotham" w:hAnsi="Gotham"/>
                <w:szCs w:val="20"/>
              </w:rPr>
            </w:pPr>
            <w:r w:rsidRPr="00A3184E">
              <w:rPr>
                <w:rFonts w:ascii="Gotham" w:hAnsi="Gotham"/>
                <w:bCs w:val="0"/>
                <w:szCs w:val="20"/>
              </w:rPr>
              <w:t>Annual Economic Impact</w:t>
            </w:r>
          </w:p>
        </w:tc>
        <w:tc>
          <w:tcPr>
            <w:tcW w:w="3192" w:type="dxa"/>
            <w:tcBorders>
              <w:top w:val="none" w:sz="0" w:space="0" w:color="auto"/>
              <w:bottom w:val="none" w:sz="0" w:space="0" w:color="auto"/>
            </w:tcBorders>
            <w:shd w:val="clear" w:color="auto" w:fill="auto"/>
          </w:tcPr>
          <w:p w:rsidR="002935E9" w:rsidRPr="00A3184E" w:rsidRDefault="002935E9" w:rsidP="00791BA0">
            <w:pPr>
              <w:keepNext/>
              <w:keepLines/>
              <w:jc w:val="right"/>
              <w:cnfStyle w:val="000000100000" w:firstRow="0" w:lastRow="0" w:firstColumn="0" w:lastColumn="0" w:oddVBand="0" w:evenVBand="0" w:oddHBand="1" w:evenHBand="0" w:firstRowFirstColumn="0" w:firstRowLastColumn="0" w:lastRowFirstColumn="0" w:lastRowLastColumn="0"/>
              <w:rPr>
                <w:rFonts w:ascii="Gotham" w:hAnsi="Gotham"/>
                <w:szCs w:val="20"/>
              </w:rPr>
            </w:pPr>
            <w:r w:rsidRPr="00A3184E">
              <w:rPr>
                <w:rFonts w:ascii="Gotham" w:hAnsi="Gotham"/>
                <w:szCs w:val="20"/>
              </w:rPr>
              <w:t>$225+ million</w:t>
            </w:r>
          </w:p>
        </w:tc>
        <w:tc>
          <w:tcPr>
            <w:tcW w:w="4164" w:type="dxa"/>
            <w:tcBorders>
              <w:top w:val="none" w:sz="0" w:space="0" w:color="auto"/>
              <w:bottom w:val="none" w:sz="0" w:space="0" w:color="auto"/>
              <w:right w:val="none" w:sz="0" w:space="0" w:color="auto"/>
            </w:tcBorders>
            <w:shd w:val="clear" w:color="auto" w:fill="auto"/>
          </w:tcPr>
          <w:p w:rsidR="002935E9" w:rsidRPr="00A3184E" w:rsidRDefault="002935E9" w:rsidP="00791BA0">
            <w:pPr>
              <w:keepNext/>
              <w:keepLines/>
              <w:jc w:val="right"/>
              <w:cnfStyle w:val="000000100000" w:firstRow="0" w:lastRow="0" w:firstColumn="0" w:lastColumn="0" w:oddVBand="0" w:evenVBand="0" w:oddHBand="1" w:evenHBand="0" w:firstRowFirstColumn="0" w:firstRowLastColumn="0" w:lastRowFirstColumn="0" w:lastRowLastColumn="0"/>
              <w:rPr>
                <w:rFonts w:ascii="Gotham" w:hAnsi="Gotham"/>
                <w:szCs w:val="20"/>
              </w:rPr>
            </w:pPr>
            <w:r w:rsidRPr="00A3184E">
              <w:rPr>
                <w:rFonts w:ascii="Gotham" w:hAnsi="Gotham"/>
                <w:szCs w:val="20"/>
              </w:rPr>
              <w:t>$140 million</w:t>
            </w:r>
          </w:p>
        </w:tc>
      </w:tr>
      <w:tr w:rsidR="002935E9" w:rsidRPr="00A3184E" w:rsidTr="0061215E">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rsidR="002935E9" w:rsidRPr="00A3184E" w:rsidRDefault="002935E9" w:rsidP="00791BA0">
            <w:pPr>
              <w:keepNext/>
              <w:keepLines/>
              <w:rPr>
                <w:rFonts w:ascii="Gotham" w:hAnsi="Gotham"/>
                <w:szCs w:val="20"/>
              </w:rPr>
            </w:pPr>
            <w:r w:rsidRPr="00A3184E">
              <w:rPr>
                <w:rFonts w:ascii="Gotham" w:hAnsi="Gotham"/>
                <w:bCs w:val="0"/>
                <w:szCs w:val="20"/>
              </w:rPr>
              <w:t>Job Creation</w:t>
            </w:r>
          </w:p>
        </w:tc>
        <w:tc>
          <w:tcPr>
            <w:tcW w:w="3192" w:type="dxa"/>
            <w:shd w:val="clear" w:color="auto" w:fill="auto"/>
          </w:tcPr>
          <w:p w:rsidR="002935E9" w:rsidRPr="00A3184E" w:rsidRDefault="002935E9" w:rsidP="00791BA0">
            <w:pPr>
              <w:keepNext/>
              <w:keepLines/>
              <w:jc w:val="right"/>
              <w:cnfStyle w:val="000000000000" w:firstRow="0" w:lastRow="0" w:firstColumn="0" w:lastColumn="0" w:oddVBand="0" w:evenVBand="0" w:oddHBand="0" w:evenHBand="0" w:firstRowFirstColumn="0" w:firstRowLastColumn="0" w:lastRowFirstColumn="0" w:lastRowLastColumn="0"/>
              <w:rPr>
                <w:rFonts w:ascii="Gotham" w:hAnsi="Gotham"/>
                <w:szCs w:val="20"/>
              </w:rPr>
            </w:pPr>
            <w:r w:rsidRPr="00A3184E">
              <w:rPr>
                <w:rFonts w:ascii="Gotham" w:hAnsi="Gotham"/>
                <w:szCs w:val="20"/>
              </w:rPr>
              <w:t>1,500+</w:t>
            </w:r>
          </w:p>
        </w:tc>
        <w:tc>
          <w:tcPr>
            <w:tcW w:w="4164" w:type="dxa"/>
            <w:shd w:val="clear" w:color="auto" w:fill="auto"/>
          </w:tcPr>
          <w:p w:rsidR="002935E9" w:rsidRPr="00A3184E" w:rsidRDefault="002935E9" w:rsidP="00791BA0">
            <w:pPr>
              <w:keepNext/>
              <w:keepLines/>
              <w:jc w:val="right"/>
              <w:cnfStyle w:val="000000000000" w:firstRow="0" w:lastRow="0" w:firstColumn="0" w:lastColumn="0" w:oddVBand="0" w:evenVBand="0" w:oddHBand="0" w:evenHBand="0" w:firstRowFirstColumn="0" w:firstRowLastColumn="0" w:lastRowFirstColumn="0" w:lastRowLastColumn="0"/>
              <w:rPr>
                <w:rFonts w:ascii="Gotham" w:hAnsi="Gotham"/>
                <w:szCs w:val="20"/>
              </w:rPr>
            </w:pPr>
            <w:r w:rsidRPr="00A3184E">
              <w:rPr>
                <w:rFonts w:ascii="Gotham" w:hAnsi="Gotham"/>
                <w:szCs w:val="20"/>
              </w:rPr>
              <w:t>950 direct (2,200 total)</w:t>
            </w:r>
          </w:p>
        </w:tc>
      </w:tr>
      <w:tr w:rsidR="002935E9" w:rsidRPr="00A3184E" w:rsidTr="00612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tcBorders>
            <w:shd w:val="clear" w:color="auto" w:fill="auto"/>
          </w:tcPr>
          <w:p w:rsidR="002935E9" w:rsidRPr="00A3184E" w:rsidRDefault="002935E9" w:rsidP="00791BA0">
            <w:pPr>
              <w:keepNext/>
              <w:keepLines/>
              <w:rPr>
                <w:rFonts w:ascii="Gotham" w:hAnsi="Gotham"/>
                <w:szCs w:val="20"/>
              </w:rPr>
            </w:pPr>
            <w:r w:rsidRPr="00A3184E">
              <w:rPr>
                <w:rFonts w:ascii="Gotham" w:hAnsi="Gotham"/>
                <w:bCs w:val="0"/>
                <w:szCs w:val="20"/>
              </w:rPr>
              <w:t>ROI Ratio</w:t>
            </w:r>
          </w:p>
        </w:tc>
        <w:tc>
          <w:tcPr>
            <w:tcW w:w="3192" w:type="dxa"/>
            <w:tcBorders>
              <w:top w:val="none" w:sz="0" w:space="0" w:color="auto"/>
              <w:bottom w:val="none" w:sz="0" w:space="0" w:color="auto"/>
            </w:tcBorders>
            <w:shd w:val="clear" w:color="auto" w:fill="auto"/>
          </w:tcPr>
          <w:p w:rsidR="002935E9" w:rsidRPr="00A3184E" w:rsidRDefault="002935E9" w:rsidP="00791BA0">
            <w:pPr>
              <w:keepNext/>
              <w:keepLines/>
              <w:jc w:val="right"/>
              <w:cnfStyle w:val="000000100000" w:firstRow="0" w:lastRow="0" w:firstColumn="0" w:lastColumn="0" w:oddVBand="0" w:evenVBand="0" w:oddHBand="1" w:evenHBand="0" w:firstRowFirstColumn="0" w:firstRowLastColumn="0" w:lastRowFirstColumn="0" w:lastRowLastColumn="0"/>
              <w:rPr>
                <w:rFonts w:ascii="Gotham" w:hAnsi="Gotham"/>
                <w:szCs w:val="20"/>
              </w:rPr>
            </w:pPr>
            <w:r w:rsidRPr="00A3184E">
              <w:rPr>
                <w:rFonts w:ascii="Gotham" w:hAnsi="Gotham"/>
                <w:szCs w:val="20"/>
              </w:rPr>
              <w:t>Approximately 7:1</w:t>
            </w:r>
          </w:p>
        </w:tc>
        <w:tc>
          <w:tcPr>
            <w:tcW w:w="4164" w:type="dxa"/>
            <w:tcBorders>
              <w:top w:val="none" w:sz="0" w:space="0" w:color="auto"/>
              <w:bottom w:val="none" w:sz="0" w:space="0" w:color="auto"/>
              <w:right w:val="none" w:sz="0" w:space="0" w:color="auto"/>
            </w:tcBorders>
            <w:shd w:val="clear" w:color="auto" w:fill="auto"/>
          </w:tcPr>
          <w:p w:rsidR="002935E9" w:rsidRPr="00A3184E" w:rsidRDefault="002935E9" w:rsidP="00791BA0">
            <w:pPr>
              <w:keepNext/>
              <w:keepLines/>
              <w:jc w:val="right"/>
              <w:cnfStyle w:val="000000100000" w:firstRow="0" w:lastRow="0" w:firstColumn="0" w:lastColumn="0" w:oddVBand="0" w:evenVBand="0" w:oddHBand="1" w:evenHBand="0" w:firstRowFirstColumn="0" w:firstRowLastColumn="0" w:lastRowFirstColumn="0" w:lastRowLastColumn="0"/>
              <w:rPr>
                <w:rFonts w:ascii="Gotham" w:hAnsi="Gotham"/>
                <w:szCs w:val="20"/>
              </w:rPr>
            </w:pPr>
            <w:r w:rsidRPr="00A3184E">
              <w:rPr>
                <w:rFonts w:ascii="Gotham" w:hAnsi="Gotham"/>
                <w:szCs w:val="20"/>
              </w:rPr>
              <w:t>Approximately 6:1</w:t>
            </w:r>
          </w:p>
        </w:tc>
      </w:tr>
      <w:tr w:rsidR="002935E9" w:rsidRPr="00A3184E" w:rsidTr="0061215E">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rsidR="002935E9" w:rsidRPr="00A3184E" w:rsidRDefault="002935E9" w:rsidP="00791BA0">
            <w:pPr>
              <w:keepNext/>
              <w:keepLines/>
              <w:rPr>
                <w:rFonts w:ascii="Gotham" w:hAnsi="Gotham"/>
                <w:szCs w:val="20"/>
              </w:rPr>
            </w:pPr>
            <w:r w:rsidRPr="00A3184E">
              <w:rPr>
                <w:rFonts w:ascii="Gotham" w:hAnsi="Gotham"/>
                <w:bCs w:val="0"/>
                <w:szCs w:val="20"/>
              </w:rPr>
              <w:t>Primary Activities</w:t>
            </w:r>
          </w:p>
        </w:tc>
        <w:tc>
          <w:tcPr>
            <w:tcW w:w="3192" w:type="dxa"/>
            <w:shd w:val="clear" w:color="auto" w:fill="auto"/>
          </w:tcPr>
          <w:p w:rsidR="002935E9" w:rsidRPr="00A3184E" w:rsidRDefault="002935E9" w:rsidP="00791BA0">
            <w:pPr>
              <w:keepNext/>
              <w:keepLines/>
              <w:jc w:val="right"/>
              <w:cnfStyle w:val="000000000000" w:firstRow="0" w:lastRow="0" w:firstColumn="0" w:lastColumn="0" w:oddVBand="0" w:evenVBand="0" w:oddHBand="0" w:evenHBand="0" w:firstRowFirstColumn="0" w:firstRowLastColumn="0" w:lastRowFirstColumn="0" w:lastRowLastColumn="0"/>
              <w:rPr>
                <w:rFonts w:ascii="Gotham" w:hAnsi="Gotham"/>
                <w:szCs w:val="20"/>
              </w:rPr>
            </w:pPr>
            <w:r w:rsidRPr="00A3184E">
              <w:rPr>
                <w:rFonts w:ascii="Gotham" w:hAnsi="Gotham"/>
                <w:szCs w:val="20"/>
              </w:rPr>
              <w:t>Mountain biking, hiking</w:t>
            </w:r>
          </w:p>
        </w:tc>
        <w:tc>
          <w:tcPr>
            <w:tcW w:w="4164" w:type="dxa"/>
            <w:shd w:val="clear" w:color="auto" w:fill="auto"/>
          </w:tcPr>
          <w:p w:rsidR="002935E9" w:rsidRPr="00A3184E" w:rsidRDefault="002935E9" w:rsidP="00791BA0">
            <w:pPr>
              <w:keepNext/>
              <w:keepLines/>
              <w:jc w:val="right"/>
              <w:cnfStyle w:val="000000000000" w:firstRow="0" w:lastRow="0" w:firstColumn="0" w:lastColumn="0" w:oddVBand="0" w:evenVBand="0" w:oddHBand="0" w:evenHBand="0" w:firstRowFirstColumn="0" w:firstRowLastColumn="0" w:lastRowFirstColumn="0" w:lastRowLastColumn="0"/>
              <w:rPr>
                <w:rFonts w:ascii="Gotham" w:hAnsi="Gotham"/>
                <w:szCs w:val="20"/>
              </w:rPr>
            </w:pPr>
            <w:r w:rsidRPr="00A3184E">
              <w:rPr>
                <w:rFonts w:ascii="Gotham" w:hAnsi="Gotham"/>
                <w:szCs w:val="20"/>
              </w:rPr>
              <w:t>Multi-use trails, water recreation, ORV, camping, events</w:t>
            </w:r>
          </w:p>
        </w:tc>
      </w:tr>
      <w:tr w:rsidR="002935E9" w:rsidRPr="00A3184E" w:rsidTr="00612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tcBorders>
            <w:shd w:val="clear" w:color="auto" w:fill="auto"/>
          </w:tcPr>
          <w:p w:rsidR="002935E9" w:rsidRPr="00A3184E" w:rsidRDefault="002935E9" w:rsidP="00791BA0">
            <w:pPr>
              <w:keepNext/>
              <w:keepLines/>
              <w:rPr>
                <w:rFonts w:ascii="Gotham" w:hAnsi="Gotham"/>
                <w:szCs w:val="20"/>
              </w:rPr>
            </w:pPr>
            <w:r w:rsidRPr="00A3184E">
              <w:rPr>
                <w:rFonts w:ascii="Gotham" w:hAnsi="Gotham"/>
                <w:bCs w:val="0"/>
                <w:szCs w:val="20"/>
              </w:rPr>
              <w:t>Land Base</w:t>
            </w:r>
          </w:p>
        </w:tc>
        <w:tc>
          <w:tcPr>
            <w:tcW w:w="3192" w:type="dxa"/>
            <w:tcBorders>
              <w:top w:val="none" w:sz="0" w:space="0" w:color="auto"/>
              <w:bottom w:val="none" w:sz="0" w:space="0" w:color="auto"/>
            </w:tcBorders>
            <w:shd w:val="clear" w:color="auto" w:fill="auto"/>
          </w:tcPr>
          <w:p w:rsidR="002935E9" w:rsidRPr="00A3184E" w:rsidRDefault="002935E9" w:rsidP="00791BA0">
            <w:pPr>
              <w:keepNext/>
              <w:keepLines/>
              <w:jc w:val="right"/>
              <w:cnfStyle w:val="000000100000" w:firstRow="0" w:lastRow="0" w:firstColumn="0" w:lastColumn="0" w:oddVBand="0" w:evenVBand="0" w:oddHBand="1" w:evenHBand="0" w:firstRowFirstColumn="0" w:firstRowLastColumn="0" w:lastRowFirstColumn="0" w:lastRowLastColumn="0"/>
              <w:rPr>
                <w:rFonts w:ascii="Gotham" w:hAnsi="Gotham"/>
                <w:szCs w:val="20"/>
              </w:rPr>
            </w:pPr>
            <w:r w:rsidRPr="00A3184E">
              <w:rPr>
                <w:rFonts w:ascii="Gotham" w:hAnsi="Gotham"/>
                <w:szCs w:val="20"/>
              </w:rPr>
              <w:t>Fragmented parcels</w:t>
            </w:r>
          </w:p>
        </w:tc>
        <w:tc>
          <w:tcPr>
            <w:tcW w:w="4164" w:type="dxa"/>
            <w:tcBorders>
              <w:top w:val="none" w:sz="0" w:space="0" w:color="auto"/>
              <w:bottom w:val="none" w:sz="0" w:space="0" w:color="auto"/>
              <w:right w:val="none" w:sz="0" w:space="0" w:color="auto"/>
            </w:tcBorders>
            <w:shd w:val="clear" w:color="auto" w:fill="auto"/>
          </w:tcPr>
          <w:p w:rsidR="002935E9" w:rsidRPr="00A3184E" w:rsidRDefault="002935E9" w:rsidP="00791BA0">
            <w:pPr>
              <w:keepNext/>
              <w:keepLines/>
              <w:jc w:val="right"/>
              <w:cnfStyle w:val="000000100000" w:firstRow="0" w:lastRow="0" w:firstColumn="0" w:lastColumn="0" w:oddVBand="0" w:evenVBand="0" w:oddHBand="1" w:evenHBand="0" w:firstRowFirstColumn="0" w:firstRowLastColumn="0" w:lastRowFirstColumn="0" w:lastRowLastColumn="0"/>
              <w:rPr>
                <w:rFonts w:ascii="Gotham" w:hAnsi="Gotham"/>
                <w:szCs w:val="20"/>
              </w:rPr>
            </w:pPr>
            <w:r w:rsidRPr="00A3184E">
              <w:rPr>
                <w:rFonts w:ascii="Gotham" w:hAnsi="Gotham"/>
                <w:szCs w:val="20"/>
              </w:rPr>
              <w:t>63,000 contiguous acres</w:t>
            </w:r>
          </w:p>
        </w:tc>
      </w:tr>
    </w:tbl>
    <w:p w:rsidR="003209DF" w:rsidRPr="00A3184E" w:rsidRDefault="003209DF" w:rsidP="00791BA0">
      <w:pPr>
        <w:pStyle w:val="Heading2"/>
        <w:keepNext/>
        <w:keepLines/>
      </w:pPr>
      <w:bookmarkStart w:id="183" w:name="_Toc191472313"/>
      <w:bookmarkStart w:id="184" w:name="_Toc191726369"/>
      <w:bookmarkStart w:id="185" w:name="_Toc192768084"/>
      <w:r w:rsidRPr="00A3184E">
        <w:t>Complementary Strategy for New Mexico</w:t>
      </w:r>
      <w:bookmarkEnd w:id="183"/>
      <w:bookmarkEnd w:id="184"/>
      <w:bookmarkEnd w:id="185"/>
    </w:p>
    <w:p w:rsidR="003209DF" w:rsidRPr="00A3184E" w:rsidRDefault="003209DF" w:rsidP="00791BA0">
      <w:pPr>
        <w:pStyle w:val="Normal2"/>
        <w:keepNext/>
        <w:keepLines/>
        <w:rPr>
          <w:rFonts w:ascii="Gotham" w:hAnsi="Gotham"/>
        </w:rPr>
      </w:pPr>
      <w:r w:rsidRPr="00A3184E">
        <w:rPr>
          <w:rFonts w:ascii="Gotham" w:hAnsi="Gotham"/>
        </w:rPr>
        <w:t xml:space="preserve">The Sierra County SRA proposal represents a strategic competitive response to other states' investments in outdoor recreation infrastructure. While Arkansas has established dominance in the mountain biking segment, Sierra County SRA positions New Mexico to establish leadership </w:t>
      </w:r>
      <w:proofErr w:type="gramStart"/>
      <w:r w:rsidRPr="00A3184E">
        <w:rPr>
          <w:rFonts w:ascii="Gotham" w:hAnsi="Gotham"/>
        </w:rPr>
        <w:t>in</w:t>
      </w:r>
      <w:proofErr w:type="gramEnd"/>
      <w:r w:rsidRPr="00A3184E">
        <w:rPr>
          <w:rFonts w:ascii="Gotham" w:hAnsi="Gotham"/>
        </w:rPr>
        <w:t>:</w:t>
      </w:r>
    </w:p>
    <w:p w:rsidR="003209DF" w:rsidRPr="00A3184E" w:rsidRDefault="004B4CAD" w:rsidP="00791BA0">
      <w:pPr>
        <w:pStyle w:val="NORM2Bullet"/>
        <w:keepNext/>
        <w:keepLines/>
        <w:rPr>
          <w:rStyle w:val="Strong"/>
          <w:b w:val="0"/>
        </w:rPr>
      </w:pPr>
      <w:r w:rsidRPr="00A3184E">
        <w:rPr>
          <w:rStyle w:val="Strong"/>
          <w:b w:val="0"/>
          <w:caps w:val="0"/>
        </w:rPr>
        <w:t>Integrated water-land recreation experiences</w:t>
      </w:r>
    </w:p>
    <w:p w:rsidR="003209DF" w:rsidRPr="00A3184E" w:rsidRDefault="004B4CAD" w:rsidP="00791BA0">
      <w:pPr>
        <w:pStyle w:val="NORM2Bullet"/>
        <w:keepNext/>
        <w:keepLines/>
        <w:rPr>
          <w:rStyle w:val="Strong"/>
          <w:b w:val="0"/>
        </w:rPr>
      </w:pPr>
      <w:r w:rsidRPr="00A3184E">
        <w:rPr>
          <w:rStyle w:val="Strong"/>
          <w:b w:val="0"/>
          <w:caps w:val="0"/>
        </w:rPr>
        <w:t>Desert southwest outdoor adventure destinations</w:t>
      </w:r>
    </w:p>
    <w:p w:rsidR="003209DF" w:rsidRPr="00A3184E" w:rsidRDefault="004B4CAD" w:rsidP="00791BA0">
      <w:pPr>
        <w:pStyle w:val="NORM2Bullet"/>
        <w:keepNext/>
        <w:keepLines/>
        <w:rPr>
          <w:rStyle w:val="Strong"/>
          <w:b w:val="0"/>
        </w:rPr>
      </w:pPr>
      <w:r w:rsidRPr="00A3184E">
        <w:rPr>
          <w:rStyle w:val="Strong"/>
          <w:b w:val="0"/>
          <w:caps w:val="0"/>
        </w:rPr>
        <w:t>Carbon-neutral outdoor recreation facilities</w:t>
      </w:r>
    </w:p>
    <w:p w:rsidR="003209DF" w:rsidRPr="00A3184E" w:rsidRDefault="004B4CAD" w:rsidP="00791BA0">
      <w:pPr>
        <w:pStyle w:val="NORM2Bullet"/>
        <w:keepNext/>
        <w:keepLines/>
        <w:rPr>
          <w:rStyle w:val="Strong"/>
          <w:b w:val="0"/>
        </w:rPr>
      </w:pPr>
      <w:r w:rsidRPr="00A3184E">
        <w:rPr>
          <w:rStyle w:val="Strong"/>
          <w:b w:val="0"/>
          <w:caps w:val="0"/>
        </w:rPr>
        <w:t>Multi-generational outdoor access</w:t>
      </w:r>
    </w:p>
    <w:p w:rsidR="003209DF" w:rsidRPr="00A3184E" w:rsidRDefault="003209DF" w:rsidP="00791BA0">
      <w:pPr>
        <w:pStyle w:val="NormalInd"/>
        <w:keepNext/>
        <w:keepLines/>
      </w:pPr>
      <w:r w:rsidRPr="00A3184E">
        <w:t>This differentiation allows New Mexico to participate in the growing outdoor recreation economy without directly competing with established leaders like Arkansas in their specific niches.</w:t>
      </w:r>
    </w:p>
    <w:p w:rsidR="003209DF" w:rsidRPr="00A3184E" w:rsidRDefault="003209DF" w:rsidP="003209DF">
      <w:pPr>
        <w:pStyle w:val="Heading2"/>
      </w:pPr>
      <w:bookmarkStart w:id="186" w:name="_Toc191472314"/>
      <w:bookmarkStart w:id="187" w:name="_Toc191726370"/>
      <w:bookmarkStart w:id="188" w:name="_Toc192768085"/>
      <w:r w:rsidRPr="00A3184E">
        <w:t>Recommended Adaptations from Arkansas Model</w:t>
      </w:r>
      <w:bookmarkEnd w:id="186"/>
      <w:bookmarkEnd w:id="187"/>
      <w:bookmarkEnd w:id="188"/>
    </w:p>
    <w:p w:rsidR="003209DF" w:rsidRPr="00A3184E" w:rsidRDefault="003209DF" w:rsidP="00F1711B">
      <w:pPr>
        <w:pStyle w:val="NormalInd"/>
      </w:pPr>
      <w:r w:rsidRPr="00A3184E">
        <w:t xml:space="preserve">Based on Arkansas's success, the following elements </w:t>
      </w:r>
      <w:proofErr w:type="gramStart"/>
      <w:r w:rsidRPr="00A3184E">
        <w:t>should be considered</w:t>
      </w:r>
      <w:proofErr w:type="gramEnd"/>
      <w:r w:rsidRPr="00A3184E">
        <w:t xml:space="preserve"> for incorporation into the Sierra County SRA plan:</w:t>
      </w:r>
    </w:p>
    <w:p w:rsidR="003209DF" w:rsidRPr="00A3184E" w:rsidRDefault="004B4CAD" w:rsidP="004B4CAD">
      <w:pPr>
        <w:pStyle w:val="NORM2Bullet"/>
        <w:rPr>
          <w:b w:val="0"/>
        </w:rPr>
      </w:pPr>
      <w:r w:rsidRPr="00A3184E">
        <w:rPr>
          <w:rStyle w:val="Strong"/>
          <w:b w:val="0"/>
          <w:caps w:val="0"/>
        </w:rPr>
        <w:t>Trail construction excellence</w:t>
      </w:r>
      <w:r w:rsidRPr="00A3184E">
        <w:rPr>
          <w:b w:val="0"/>
        </w:rPr>
        <w:t>: allocate sufficient funding for professional trail building to ensure world-class quality from day one</w:t>
      </w:r>
    </w:p>
    <w:p w:rsidR="003209DF" w:rsidRPr="00A3184E" w:rsidRDefault="004B4CAD" w:rsidP="004B4CAD">
      <w:pPr>
        <w:pStyle w:val="NORM2Bullet"/>
        <w:rPr>
          <w:b w:val="0"/>
        </w:rPr>
      </w:pPr>
      <w:r w:rsidRPr="00A3184E">
        <w:rPr>
          <w:rStyle w:val="Strong"/>
          <w:b w:val="0"/>
          <w:caps w:val="0"/>
        </w:rPr>
        <w:t>Digital integration</w:t>
      </w:r>
      <w:r w:rsidRPr="00A3184E">
        <w:rPr>
          <w:b w:val="0"/>
        </w:rPr>
        <w:t>: develop comprehensive digital resources simultaneously with physical infrastructure</w:t>
      </w:r>
    </w:p>
    <w:p w:rsidR="003209DF" w:rsidRPr="00A3184E" w:rsidRDefault="004B4CAD" w:rsidP="004B4CAD">
      <w:pPr>
        <w:pStyle w:val="NORM2Bullet"/>
        <w:rPr>
          <w:b w:val="0"/>
        </w:rPr>
      </w:pPr>
      <w:r w:rsidRPr="00A3184E">
        <w:rPr>
          <w:rStyle w:val="Strong"/>
          <w:b w:val="0"/>
          <w:caps w:val="0"/>
        </w:rPr>
        <w:t>Business incubation</w:t>
      </w:r>
      <w:r w:rsidRPr="00A3184E">
        <w:rPr>
          <w:b w:val="0"/>
        </w:rPr>
        <w:t>: establish specific programs to support recreation-related business formation and growth</w:t>
      </w:r>
    </w:p>
    <w:p w:rsidR="003209DF" w:rsidRPr="00A3184E" w:rsidRDefault="004B4CAD" w:rsidP="004B4CAD">
      <w:pPr>
        <w:pStyle w:val="NORM2Bullet"/>
        <w:rPr>
          <w:b w:val="0"/>
        </w:rPr>
      </w:pPr>
      <w:r w:rsidRPr="00A3184E">
        <w:rPr>
          <w:rStyle w:val="Strong"/>
          <w:b w:val="0"/>
          <w:caps w:val="0"/>
        </w:rPr>
        <w:t>Unified brand identity</w:t>
      </w:r>
      <w:r w:rsidRPr="00A3184E">
        <w:rPr>
          <w:b w:val="0"/>
        </w:rPr>
        <w:t xml:space="preserve">: create distinctive brand identity for the sierra county </w:t>
      </w:r>
      <w:proofErr w:type="spellStart"/>
      <w:r w:rsidRPr="00A3184E">
        <w:rPr>
          <w:b w:val="0"/>
        </w:rPr>
        <w:t>sra</w:t>
      </w:r>
      <w:proofErr w:type="spellEnd"/>
      <w:r w:rsidRPr="00A3184E">
        <w:rPr>
          <w:b w:val="0"/>
        </w:rPr>
        <w:t xml:space="preserve"> early in the development process</w:t>
      </w:r>
    </w:p>
    <w:p w:rsidR="003209DF" w:rsidRPr="00A3184E" w:rsidRDefault="004B4CAD" w:rsidP="004B4CAD">
      <w:pPr>
        <w:pStyle w:val="NORM2Bullet"/>
        <w:rPr>
          <w:b w:val="0"/>
        </w:rPr>
      </w:pPr>
      <w:r w:rsidRPr="00A3184E">
        <w:rPr>
          <w:rStyle w:val="Strong"/>
          <w:b w:val="0"/>
          <w:caps w:val="0"/>
        </w:rPr>
        <w:t>Ambassador program</w:t>
      </w:r>
      <w:r w:rsidRPr="00A3184E">
        <w:rPr>
          <w:b w:val="0"/>
        </w:rPr>
        <w:t>: develop local ambassador network to promote authentic experiences</w:t>
      </w:r>
    </w:p>
    <w:p w:rsidR="003209DF" w:rsidRPr="00A3184E" w:rsidRDefault="003209DF" w:rsidP="003209DF">
      <w:pPr>
        <w:pStyle w:val="Heading2"/>
      </w:pPr>
      <w:bookmarkStart w:id="189" w:name="_Toc191472315"/>
      <w:bookmarkStart w:id="190" w:name="_Toc191726371"/>
      <w:bookmarkStart w:id="191" w:name="_Toc192768086"/>
      <w:r w:rsidRPr="00A3184E">
        <w:t>Conclusion</w:t>
      </w:r>
      <w:bookmarkEnd w:id="189"/>
      <w:bookmarkEnd w:id="190"/>
      <w:bookmarkEnd w:id="191"/>
    </w:p>
    <w:p w:rsidR="000A2261" w:rsidRPr="00A3184E" w:rsidRDefault="003209DF" w:rsidP="00791BA0">
      <w:pPr>
        <w:pStyle w:val="NormalInd"/>
        <w:rPr>
          <w:rFonts w:eastAsiaTheme="majorEastAsia" w:cstheme="majorBidi"/>
          <w:b/>
          <w:bCs/>
          <w:sz w:val="28"/>
          <w:szCs w:val="28"/>
        </w:rPr>
      </w:pPr>
      <w:r w:rsidRPr="00A3184E">
        <w:t>The Arkansas Trail System Initiative provides a compelling validation of the Sierra County SRA concept while offering valuable implementation insights. The success already demonstrated in Arkansas suggests the Sierra County SRA projections are reasonable and potentially conservative. By leveraging New Mexico's unique landscape and climate advantages while adapting Arkansas's successful implementation strategies, the Sierra County SRA is well-positioned to deliver strong economic returns while establishing New Mexico as a distinctive outdoor recreation destination.</w:t>
      </w:r>
      <w:bookmarkStart w:id="192" w:name="_Toc191472316"/>
      <w:r w:rsidR="000A2261" w:rsidRPr="00A3184E">
        <w:br w:type="page"/>
      </w:r>
    </w:p>
    <w:p w:rsidR="003209DF" w:rsidRPr="00A3184E" w:rsidRDefault="000A2261" w:rsidP="00791BA0">
      <w:pPr>
        <w:pStyle w:val="Heading2"/>
      </w:pPr>
      <w:bookmarkStart w:id="193" w:name="_Toc191726372"/>
      <w:bookmarkStart w:id="194" w:name="_Toc192768087"/>
      <w:r w:rsidRPr="00A3184E">
        <w:t xml:space="preserve">Section 4.5 </w:t>
      </w:r>
      <w:r w:rsidR="003209DF" w:rsidRPr="00A3184E">
        <w:t>Strategic Comparison: Proposed Sierra County State Recreation Area vs. Glen Canyon National Recreation Area</w:t>
      </w:r>
      <w:bookmarkEnd w:id="192"/>
      <w:bookmarkEnd w:id="193"/>
      <w:bookmarkEnd w:id="194"/>
    </w:p>
    <w:p w:rsidR="003209DF" w:rsidRPr="00A3184E" w:rsidRDefault="003209DF" w:rsidP="00F1711B">
      <w:pPr>
        <w:pStyle w:val="NormalInd"/>
      </w:pPr>
      <w:r w:rsidRPr="00A3184E">
        <w:t>Note: A few key observations from this comparison:</w:t>
      </w:r>
    </w:p>
    <w:p w:rsidR="003209DF" w:rsidRPr="00A3184E" w:rsidRDefault="003209DF" w:rsidP="003209DF">
      <w:pPr>
        <w:pStyle w:val="NormInd2"/>
        <w:rPr>
          <w:rFonts w:ascii="Gotham" w:hAnsi="Gotham"/>
        </w:rPr>
      </w:pPr>
      <w:r w:rsidRPr="00A3184E">
        <w:rPr>
          <w:rFonts w:ascii="Gotham" w:hAnsi="Gotham"/>
        </w:rPr>
        <w:t xml:space="preserve">Scale Difference: </w:t>
      </w:r>
    </w:p>
    <w:p w:rsidR="003209DF" w:rsidRPr="00A3184E" w:rsidRDefault="003209DF" w:rsidP="004B4CAD">
      <w:pPr>
        <w:pStyle w:val="NormalInd4"/>
      </w:pPr>
      <w:r w:rsidRPr="00A3184E">
        <w:t>Glen Canyon NRA is significantly larger (1.25 million acres vs. approximately 30,000-40,000 acres), highlighting the different management challenges and opportunities.</w:t>
      </w:r>
    </w:p>
    <w:p w:rsidR="003209DF" w:rsidRPr="00A3184E" w:rsidRDefault="003209DF" w:rsidP="003209DF">
      <w:pPr>
        <w:pStyle w:val="NormInd2"/>
        <w:rPr>
          <w:rFonts w:ascii="Gotham" w:hAnsi="Gotham"/>
        </w:rPr>
      </w:pPr>
      <w:r w:rsidRPr="00A3184E">
        <w:rPr>
          <w:rFonts w:ascii="Gotham" w:hAnsi="Gotham"/>
        </w:rPr>
        <w:t xml:space="preserve">Economic Impact Gap: </w:t>
      </w:r>
    </w:p>
    <w:p w:rsidR="003209DF" w:rsidRPr="00A3184E" w:rsidRDefault="003209DF" w:rsidP="004B4CAD">
      <w:pPr>
        <w:pStyle w:val="NormalInd4"/>
      </w:pPr>
      <w:r w:rsidRPr="00A3184E">
        <w:t>Glen Canyon generates approximately $427 million annually and supports over 5,000 jobs, which reveals the economic potential for Sierra County if properly developed.</w:t>
      </w:r>
    </w:p>
    <w:p w:rsidR="003209DF" w:rsidRPr="00A3184E" w:rsidRDefault="003209DF" w:rsidP="003209DF">
      <w:pPr>
        <w:pStyle w:val="NormInd2"/>
        <w:rPr>
          <w:rFonts w:ascii="Gotham" w:hAnsi="Gotham"/>
        </w:rPr>
      </w:pPr>
      <w:r w:rsidRPr="00A3184E">
        <w:rPr>
          <w:rFonts w:ascii="Gotham" w:hAnsi="Gotham"/>
        </w:rPr>
        <w:t xml:space="preserve">Visitor Volume: </w:t>
      </w:r>
    </w:p>
    <w:p w:rsidR="003209DF" w:rsidRPr="00A3184E" w:rsidRDefault="003209DF" w:rsidP="004B4CAD">
      <w:pPr>
        <w:pStyle w:val="NormalInd4"/>
      </w:pPr>
      <w:r w:rsidRPr="00A3184E">
        <w:t xml:space="preserve">The </w:t>
      </w:r>
      <w:proofErr w:type="gramStart"/>
      <w:r w:rsidRPr="00A3184E">
        <w:t>12x</w:t>
      </w:r>
      <w:proofErr w:type="gramEnd"/>
      <w:r w:rsidRPr="00A3184E">
        <w:t xml:space="preserve"> difference in visitation (3.1 million vs. 249,743) demonstrates substantial growth potential for Sierra County.</w:t>
      </w:r>
    </w:p>
    <w:p w:rsidR="003209DF" w:rsidRPr="00A3184E" w:rsidRDefault="003209DF" w:rsidP="003209DF">
      <w:pPr>
        <w:pStyle w:val="NormInd2"/>
        <w:rPr>
          <w:rFonts w:ascii="Gotham" w:hAnsi="Gotham"/>
        </w:rPr>
      </w:pPr>
      <w:r w:rsidRPr="00A3184E">
        <w:rPr>
          <w:rFonts w:ascii="Gotham" w:hAnsi="Gotham"/>
        </w:rPr>
        <w:t xml:space="preserve">Market Access Challenges: </w:t>
      </w:r>
    </w:p>
    <w:p w:rsidR="003209DF" w:rsidRPr="00A3184E" w:rsidRDefault="003209DF" w:rsidP="004B4CAD">
      <w:pPr>
        <w:pStyle w:val="NormalInd4"/>
      </w:pPr>
      <w:r w:rsidRPr="00A3184E">
        <w:t>Sierra County faces longer drive times from major metropolitan areas, requiring stronger marketing and unique positioning to overcome this disadvantage.</w:t>
      </w:r>
    </w:p>
    <w:p w:rsidR="003209DF" w:rsidRPr="00A3184E" w:rsidRDefault="003209DF" w:rsidP="003209DF">
      <w:pPr>
        <w:pStyle w:val="NormInd2"/>
        <w:rPr>
          <w:rFonts w:ascii="Gotham" w:hAnsi="Gotham"/>
        </w:rPr>
      </w:pPr>
      <w:r w:rsidRPr="00A3184E">
        <w:rPr>
          <w:rFonts w:ascii="Gotham" w:hAnsi="Gotham"/>
        </w:rPr>
        <w:t xml:space="preserve">State vs. Federal Management: </w:t>
      </w:r>
    </w:p>
    <w:p w:rsidR="003209DF" w:rsidRPr="00A3184E" w:rsidRDefault="003209DF" w:rsidP="004B4CAD">
      <w:pPr>
        <w:pStyle w:val="NormalInd4"/>
      </w:pPr>
      <w:r w:rsidRPr="00A3184E">
        <w:t>The state designation would provide greater flexibility for commercial development and partnerships compared to federal NRA restrictions.</w:t>
      </w:r>
    </w:p>
    <w:p w:rsidR="003209DF" w:rsidRPr="00A3184E" w:rsidRDefault="003209DF" w:rsidP="00F1711B">
      <w:pPr>
        <w:pStyle w:val="NormalInd"/>
      </w:pPr>
      <w:r w:rsidRPr="00A3184E">
        <w:t>To strengthen this comparison, it would be helpful to have:</w:t>
      </w:r>
    </w:p>
    <w:p w:rsidR="003209DF" w:rsidRPr="00A3184E" w:rsidRDefault="003209DF" w:rsidP="003209DF">
      <w:pPr>
        <w:pStyle w:val="NORM2Bullet"/>
      </w:pPr>
      <w:r w:rsidRPr="00A3184E">
        <w:t>More specific current economic impact data for Elephant Butte and Caballo Lakes</w:t>
      </w:r>
    </w:p>
    <w:p w:rsidR="003209DF" w:rsidRPr="00A3184E" w:rsidRDefault="003209DF" w:rsidP="003209DF">
      <w:pPr>
        <w:pStyle w:val="NORM2Bullet"/>
      </w:pPr>
      <w:r w:rsidRPr="00A3184E">
        <w:t>Exact proposed boundaries for the Sierra County SRA</w:t>
      </w:r>
    </w:p>
    <w:p w:rsidR="003209DF" w:rsidRPr="00A3184E" w:rsidRDefault="003209DF" w:rsidP="003209DF">
      <w:pPr>
        <w:pStyle w:val="NORM2Bullet"/>
      </w:pPr>
      <w:r w:rsidRPr="00A3184E">
        <w:t>Current staffing levels and operating budgets</w:t>
      </w:r>
    </w:p>
    <w:p w:rsidR="003209DF" w:rsidRPr="00A3184E" w:rsidRDefault="003209DF" w:rsidP="003209DF">
      <w:pPr>
        <w:pStyle w:val="NORM2Bullet"/>
      </w:pPr>
      <w:r w:rsidRPr="00A3184E">
        <w:t>More detailed visitor demographic information</w:t>
      </w:r>
    </w:p>
    <w:p w:rsidR="003209DF" w:rsidRPr="00A3184E" w:rsidRDefault="003209DF" w:rsidP="003209DF">
      <w:pPr>
        <w:pStyle w:val="NORM2Bullet"/>
      </w:pPr>
      <w:r w:rsidRPr="00A3184E">
        <w:t>Current infrastructure capacity and utilization rates</w:t>
      </w:r>
    </w:p>
    <w:tbl>
      <w:tblPr>
        <w:tblW w:w="10300" w:type="dxa"/>
        <w:tblInd w:w="93" w:type="dxa"/>
        <w:tblLook w:val="04A0" w:firstRow="1" w:lastRow="0" w:firstColumn="1" w:lastColumn="0" w:noHBand="0" w:noVBand="1"/>
      </w:tblPr>
      <w:tblGrid>
        <w:gridCol w:w="3200"/>
        <w:gridCol w:w="3940"/>
        <w:gridCol w:w="3160"/>
      </w:tblGrid>
      <w:tr w:rsidR="003209DF" w:rsidRPr="00A3184E" w:rsidTr="00DB016B">
        <w:trPr>
          <w:trHeight w:val="468"/>
        </w:trPr>
        <w:tc>
          <w:tcPr>
            <w:tcW w:w="7140" w:type="dxa"/>
            <w:gridSpan w:val="2"/>
            <w:tcBorders>
              <w:top w:val="nil"/>
              <w:left w:val="nil"/>
              <w:bottom w:val="single" w:sz="4" w:space="0" w:color="auto"/>
              <w:right w:val="nil"/>
            </w:tcBorders>
            <w:shd w:val="clear" w:color="auto" w:fill="auto"/>
            <w:noWrap/>
            <w:vAlign w:val="center"/>
            <w:hideMark/>
          </w:tcPr>
          <w:p w:rsidR="003209DF" w:rsidRPr="00A3184E" w:rsidRDefault="003209DF" w:rsidP="00586A55">
            <w:pPr>
              <w:pStyle w:val="Heading3"/>
              <w:rPr>
                <w:rFonts w:ascii="Gotham" w:eastAsia="Times New Roman" w:hAnsi="Gotham"/>
              </w:rPr>
            </w:pPr>
            <w:bookmarkStart w:id="195" w:name="_Toc191472317"/>
            <w:bookmarkStart w:id="196" w:name="_Toc191726373"/>
            <w:bookmarkStart w:id="197" w:name="_Toc192768088"/>
            <w:r w:rsidRPr="00A3184E">
              <w:rPr>
                <w:rFonts w:ascii="Gotham" w:eastAsia="Times New Roman" w:hAnsi="Gotham"/>
              </w:rPr>
              <w:t>Land Size and Water Resources</w:t>
            </w:r>
            <w:bookmarkEnd w:id="195"/>
            <w:bookmarkEnd w:id="196"/>
            <w:bookmarkEnd w:id="197"/>
          </w:p>
        </w:tc>
        <w:tc>
          <w:tcPr>
            <w:tcW w:w="316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Feature</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Sierra County SRA (Proposed)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Glen Canyon NRA</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Total Area</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Approximately 30,000-40,000 acres (estimated)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1.25 million acres</w:t>
            </w:r>
          </w:p>
        </w:tc>
      </w:tr>
      <w:tr w:rsidR="003209DF" w:rsidRPr="00A3184E" w:rsidTr="00DB016B">
        <w:trPr>
          <w:trHeight w:val="1152"/>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Water Surface Area</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Elephant Butte: 36,500 acres at full capacity - Caballo: 11,500 acres at full capacity - Total: ~48,000 acres at full capacity</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Lake Powell: 161,390 acres at full capacity</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Shoreline</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Combined: ~200 miles (estimated)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1,960 miles</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Land Elevation</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4,200-5,000 feet</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3,700-7,000 feet</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Water Storage Capacity</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Elephant Butte: 2.2 million acre-feet - Caballo: 343,990 acre-feet</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pPr>
            <w:r w:rsidRPr="00A3184E">
              <w:t>Lake Powell: 24.3 million acre-feet</w:t>
            </w:r>
          </w:p>
        </w:tc>
      </w:tr>
      <w:tr w:rsidR="003209DF" w:rsidRPr="00A3184E" w:rsidTr="00DB016B">
        <w:trPr>
          <w:trHeight w:val="288"/>
        </w:trPr>
        <w:tc>
          <w:tcPr>
            <w:tcW w:w="10300" w:type="dxa"/>
            <w:gridSpan w:val="3"/>
            <w:tcBorders>
              <w:top w:val="nil"/>
              <w:left w:val="nil"/>
              <w:bottom w:val="nil"/>
              <w:right w:val="nil"/>
            </w:tcBorders>
            <w:shd w:val="clear" w:color="auto" w:fill="auto"/>
            <w:noWrap/>
            <w:vAlign w:val="bottom"/>
          </w:tcPr>
          <w:p w:rsidR="003209DF" w:rsidRPr="00A3184E" w:rsidRDefault="003209DF" w:rsidP="00DB016B">
            <w:pPr>
              <w:rPr>
                <w:rStyle w:val="SubtleEmphasis"/>
                <w:rFonts w:ascii="Gotham" w:hAnsi="Gotham"/>
              </w:rPr>
            </w:pPr>
            <w:r w:rsidRPr="00A3184E">
              <w:rPr>
                <w:rStyle w:val="SubtleEmphasis"/>
                <w:rFonts w:ascii="Gotham" w:hAnsi="Gotham"/>
              </w:rPr>
              <w:t xml:space="preserve">Note: The Sierra County SRA size </w:t>
            </w:r>
            <w:proofErr w:type="gramStart"/>
            <w:r w:rsidRPr="00A3184E">
              <w:rPr>
                <w:rStyle w:val="SubtleEmphasis"/>
                <w:rFonts w:ascii="Gotham" w:hAnsi="Gotham"/>
              </w:rPr>
              <w:t>is estimated</w:t>
            </w:r>
            <w:proofErr w:type="gramEnd"/>
            <w:r w:rsidRPr="00A3184E">
              <w:rPr>
                <w:rStyle w:val="SubtleEmphasis"/>
                <w:rFonts w:ascii="Gotham" w:hAnsi="Gotham"/>
              </w:rPr>
              <w:t xml:space="preserve"> based on the current state park boundaries. Additional data on the exact proposed boundaries would be helpful for a more precise comparison.</w:t>
            </w:r>
          </w:p>
        </w:tc>
      </w:tr>
      <w:tr w:rsidR="003209DF" w:rsidRPr="00A3184E" w:rsidTr="00DB016B">
        <w:trPr>
          <w:trHeight w:val="468"/>
        </w:trPr>
        <w:tc>
          <w:tcPr>
            <w:tcW w:w="7140" w:type="dxa"/>
            <w:gridSpan w:val="2"/>
            <w:tcBorders>
              <w:top w:val="nil"/>
              <w:left w:val="nil"/>
              <w:bottom w:val="single" w:sz="4" w:space="0" w:color="auto"/>
              <w:right w:val="nil"/>
            </w:tcBorders>
            <w:shd w:val="clear" w:color="auto" w:fill="auto"/>
            <w:noWrap/>
            <w:vAlign w:val="center"/>
            <w:hideMark/>
          </w:tcPr>
          <w:p w:rsidR="003209DF" w:rsidRPr="00A3184E" w:rsidRDefault="003209DF" w:rsidP="00586A55">
            <w:pPr>
              <w:pStyle w:val="Heading3"/>
              <w:rPr>
                <w:rFonts w:ascii="Gotham" w:eastAsia="Times New Roman" w:hAnsi="Gotham" w:cstheme="minorHAnsi"/>
                <w:color w:val="000000"/>
              </w:rPr>
            </w:pPr>
            <w:bookmarkStart w:id="198" w:name="_Toc191472318"/>
            <w:bookmarkStart w:id="199" w:name="_Toc191726374"/>
            <w:bookmarkStart w:id="200" w:name="_Toc192768089"/>
            <w:r w:rsidRPr="00A3184E">
              <w:rPr>
                <w:rFonts w:ascii="Gotham" w:eastAsia="Times New Roman" w:hAnsi="Gotham"/>
              </w:rPr>
              <w:t>Local Population Demographics</w:t>
            </w:r>
            <w:bookmarkEnd w:id="198"/>
            <w:bookmarkEnd w:id="199"/>
            <w:bookmarkEnd w:id="200"/>
          </w:p>
        </w:tc>
        <w:tc>
          <w:tcPr>
            <w:tcW w:w="316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Demographics</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Sierra County, NM</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Kane &amp; San Juan Counties, UT</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Population</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10,791 (2020)</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Kane: 7,667 - San Juan: 14,518 - Total: 22,185</w:t>
            </w:r>
          </w:p>
        </w:tc>
      </w:tr>
      <w:tr w:rsidR="003209DF" w:rsidRPr="00A3184E" w:rsidTr="00DB016B">
        <w:trPr>
          <w:trHeight w:val="864"/>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Population Density</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2.9 people per square mile</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Kane: 1.8 people per square mile - San Juan: 1.9 people per square mile</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Median Household Income</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$31,359</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Kane: $54,235 - San Juan: $42,761</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Poverty Rate</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27.2%</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Kane: 9.5% - San Juan: 26.6%</w:t>
            </w:r>
          </w:p>
        </w:tc>
      </w:tr>
      <w:tr w:rsidR="003209DF" w:rsidRPr="00A3184E" w:rsidTr="00DB016B">
        <w:trPr>
          <w:trHeight w:val="288"/>
        </w:trPr>
        <w:tc>
          <w:tcPr>
            <w:tcW w:w="320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Unemployment Rate</w:t>
            </w:r>
          </w:p>
        </w:tc>
        <w:tc>
          <w:tcPr>
            <w:tcW w:w="394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.085%</w:t>
            </w:r>
          </w:p>
        </w:tc>
        <w:tc>
          <w:tcPr>
            <w:tcW w:w="316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Kane: 3.2% - San Juan: 6.8%</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Educational Attainment (Bachelor's+)</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.155%</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Kane: 25.8% - San Juan: 16.4%</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Median Age (years)</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54.4</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Kane: 49.9 - San Juan: 32.7</w:t>
            </w:r>
          </w:p>
        </w:tc>
      </w:tr>
      <w:tr w:rsidR="003209DF" w:rsidRPr="00A3184E" w:rsidTr="00DB016B">
        <w:trPr>
          <w:trHeight w:val="288"/>
        </w:trPr>
        <w:tc>
          <w:tcPr>
            <w:tcW w:w="10300" w:type="dxa"/>
            <w:gridSpan w:val="3"/>
            <w:tcBorders>
              <w:top w:val="nil"/>
              <w:left w:val="nil"/>
              <w:bottom w:val="nil"/>
              <w:right w:val="nil"/>
            </w:tcBorders>
            <w:shd w:val="clear" w:color="auto" w:fill="auto"/>
            <w:noWrap/>
            <w:vAlign w:val="bottom"/>
          </w:tcPr>
          <w:p w:rsidR="003209DF" w:rsidRPr="00A3184E" w:rsidRDefault="003209DF" w:rsidP="00DB016B">
            <w:pPr>
              <w:rPr>
                <w:rStyle w:val="SubtleEmphasis"/>
                <w:rFonts w:ascii="Gotham" w:hAnsi="Gotham"/>
              </w:rPr>
            </w:pPr>
            <w:r w:rsidRPr="00A3184E">
              <w:rPr>
                <w:rStyle w:val="SubtleEmphasis"/>
                <w:rFonts w:ascii="Gotham" w:hAnsi="Gotham"/>
              </w:rPr>
              <w:t>Note: The comparison uses Sierra County demographics and the two primary counties where Glen Canyon NRA is located. Census data is from 2020-2022 estimates.</w:t>
            </w:r>
          </w:p>
        </w:tc>
      </w:tr>
      <w:tr w:rsidR="003209DF" w:rsidRPr="00A3184E" w:rsidTr="00DB016B">
        <w:trPr>
          <w:trHeight w:val="468"/>
        </w:trPr>
        <w:tc>
          <w:tcPr>
            <w:tcW w:w="7140" w:type="dxa"/>
            <w:gridSpan w:val="2"/>
            <w:tcBorders>
              <w:top w:val="nil"/>
              <w:left w:val="nil"/>
              <w:bottom w:val="single" w:sz="4" w:space="0" w:color="auto"/>
              <w:right w:val="nil"/>
            </w:tcBorders>
            <w:shd w:val="clear" w:color="auto" w:fill="auto"/>
            <w:noWrap/>
            <w:vAlign w:val="center"/>
            <w:hideMark/>
          </w:tcPr>
          <w:p w:rsidR="003209DF" w:rsidRPr="00A3184E" w:rsidRDefault="003209DF" w:rsidP="00586A55">
            <w:pPr>
              <w:pStyle w:val="Heading3"/>
              <w:rPr>
                <w:rFonts w:ascii="Gotham" w:eastAsia="Times New Roman" w:hAnsi="Gotham" w:cstheme="minorHAnsi"/>
                <w:color w:val="000000"/>
              </w:rPr>
            </w:pPr>
            <w:bookmarkStart w:id="201" w:name="_Toc191472319"/>
            <w:bookmarkStart w:id="202" w:name="_Toc191726375"/>
            <w:bookmarkStart w:id="203" w:name="_Toc192768090"/>
            <w:r w:rsidRPr="00A3184E">
              <w:rPr>
                <w:rFonts w:ascii="Gotham" w:eastAsia="Times New Roman" w:hAnsi="Gotham"/>
              </w:rPr>
              <w:t>Visitation and Tourism</w:t>
            </w:r>
            <w:bookmarkEnd w:id="201"/>
            <w:bookmarkEnd w:id="202"/>
            <w:bookmarkEnd w:id="203"/>
          </w:p>
        </w:tc>
        <w:tc>
          <w:tcPr>
            <w:tcW w:w="316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r>
      <w:tr w:rsidR="003209DF" w:rsidRPr="00A3184E" w:rsidTr="00DB016B">
        <w:trPr>
          <w:trHeight w:val="300"/>
        </w:trPr>
        <w:tc>
          <w:tcPr>
            <w:tcW w:w="3200" w:type="dxa"/>
            <w:tcBorders>
              <w:top w:val="nil"/>
              <w:left w:val="nil"/>
              <w:bottom w:val="nil"/>
              <w:right w:val="nil"/>
            </w:tcBorders>
            <w:shd w:val="clear" w:color="auto" w:fill="auto"/>
            <w:noWrap/>
            <w:vAlign w:val="bottom"/>
            <w:hideMark/>
          </w:tcPr>
          <w:p w:rsidR="003209DF" w:rsidRPr="00A3184E" w:rsidRDefault="003209DF" w:rsidP="00DB016B">
            <w:pPr>
              <w:rPr>
                <w:rFonts w:ascii="Gotham" w:eastAsia="Arial Unicode MS" w:hAnsi="Gotham"/>
              </w:rPr>
            </w:pPr>
          </w:p>
        </w:tc>
        <w:tc>
          <w:tcPr>
            <w:tcW w:w="394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c>
          <w:tcPr>
            <w:tcW w:w="316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Metric</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Sierra County SRA (Proposed/Current)</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Glen Canyon NRA</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Annual Visitors</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249,743 (2023 combined parks)</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3.1 million (2023)</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Peak Visitation Season</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May-September</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May-September</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Average Length of Stay</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2.67 nights</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3.2 nights</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Primary Visitor Activities</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Boating, fishing, camping, hiking</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Boating, fishing, hiking, house boating</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Developed Campsites</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343 sites</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Over 700 sites</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Visitor Spending Impact</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Data needed - current estimate unclear</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$427 million (2023)</w:t>
            </w:r>
          </w:p>
        </w:tc>
      </w:tr>
      <w:tr w:rsidR="003209DF" w:rsidRPr="00A3184E" w:rsidTr="00DB016B">
        <w:trPr>
          <w:trHeight w:val="468"/>
        </w:trPr>
        <w:tc>
          <w:tcPr>
            <w:tcW w:w="7140" w:type="dxa"/>
            <w:gridSpan w:val="2"/>
            <w:tcBorders>
              <w:top w:val="nil"/>
              <w:left w:val="nil"/>
              <w:bottom w:val="single" w:sz="4" w:space="0" w:color="auto"/>
              <w:right w:val="nil"/>
            </w:tcBorders>
            <w:shd w:val="clear" w:color="auto" w:fill="auto"/>
            <w:noWrap/>
            <w:vAlign w:val="center"/>
            <w:hideMark/>
          </w:tcPr>
          <w:p w:rsidR="003209DF" w:rsidRPr="00A3184E" w:rsidRDefault="003209DF" w:rsidP="00586A55">
            <w:pPr>
              <w:pStyle w:val="Heading3"/>
              <w:rPr>
                <w:rFonts w:ascii="Gotham" w:eastAsia="Times New Roman" w:hAnsi="Gotham" w:cstheme="minorHAnsi"/>
                <w:color w:val="000000"/>
              </w:rPr>
            </w:pPr>
            <w:bookmarkStart w:id="204" w:name="_Toc191472320"/>
            <w:bookmarkStart w:id="205" w:name="_Toc191726376"/>
            <w:bookmarkStart w:id="206" w:name="_Toc192768091"/>
            <w:r w:rsidRPr="00A3184E">
              <w:rPr>
                <w:rFonts w:ascii="Gotham" w:eastAsia="Times New Roman" w:hAnsi="Gotham"/>
              </w:rPr>
              <w:t>Economic Contribution</w:t>
            </w:r>
            <w:bookmarkEnd w:id="204"/>
            <w:bookmarkEnd w:id="205"/>
            <w:bookmarkEnd w:id="206"/>
          </w:p>
        </w:tc>
        <w:tc>
          <w:tcPr>
            <w:tcW w:w="316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r>
      <w:tr w:rsidR="003209DF" w:rsidRPr="00A3184E" w:rsidTr="00DB016B">
        <w:trPr>
          <w:trHeight w:val="300"/>
        </w:trPr>
        <w:tc>
          <w:tcPr>
            <w:tcW w:w="3200" w:type="dxa"/>
            <w:tcBorders>
              <w:top w:val="nil"/>
              <w:left w:val="nil"/>
              <w:bottom w:val="nil"/>
              <w:right w:val="nil"/>
            </w:tcBorders>
            <w:shd w:val="clear" w:color="auto" w:fill="auto"/>
            <w:noWrap/>
            <w:vAlign w:val="bottom"/>
            <w:hideMark/>
          </w:tcPr>
          <w:p w:rsidR="003209DF" w:rsidRPr="00A3184E" w:rsidRDefault="003209DF" w:rsidP="00DB016B">
            <w:pPr>
              <w:rPr>
                <w:rFonts w:ascii="Gotham" w:eastAsia="Arial Unicode MS" w:hAnsi="Gotham"/>
              </w:rPr>
            </w:pPr>
          </w:p>
        </w:tc>
        <w:tc>
          <w:tcPr>
            <w:tcW w:w="394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c>
          <w:tcPr>
            <w:tcW w:w="316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Economic Factor</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Sierra County SRA (Current/Projected)</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Glen Canyon NRA</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Direct Jobs Supported</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Current: Unknown - Projected: 500-750 new jobs</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Approximately 5,243 jobs</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Total Economic Output</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Current: Unknown - Projected: $150-200 million increase in regional GDP</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$427 million annually</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Tax Revenue Generated</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Current: Unknown - Projected increase needed</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$57.2 million annually</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Tourism-Related Businesses</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24 currently</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 xml:space="preserve">Approximately 200+ </w:t>
            </w:r>
            <w:r w:rsidRPr="00A3184E">
              <w:rPr>
                <w:rFonts w:ascii="Gotham" w:hAnsi="Gotham"/>
              </w:rPr>
              <w:br/>
              <w:t>in surrounding communities</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Average Wages in Recreation Sector</w:t>
            </w:r>
          </w:p>
        </w:tc>
        <w:tc>
          <w:tcPr>
            <w:tcW w:w="394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 xml:space="preserve">Current: Unknown - </w:t>
            </w:r>
            <w:r w:rsidRPr="00A3184E">
              <w:rPr>
                <w:rFonts w:ascii="Gotham" w:hAnsi="Gotham"/>
              </w:rPr>
              <w:br/>
              <w:t>Projected: $55,000-$60,000</w:t>
            </w:r>
          </w:p>
        </w:tc>
        <w:tc>
          <w:tcPr>
            <w:tcW w:w="3160" w:type="dxa"/>
            <w:tcBorders>
              <w:top w:val="nil"/>
              <w:left w:val="nil"/>
              <w:bottom w:val="nil"/>
              <w:right w:val="nil"/>
            </w:tcBorders>
            <w:shd w:val="clear" w:color="auto" w:fill="auto"/>
            <w:vAlign w:val="center"/>
            <w:hideMark/>
          </w:tcPr>
          <w:p w:rsidR="003209DF" w:rsidRPr="00A3184E" w:rsidRDefault="003209DF" w:rsidP="00DB016B">
            <w:pPr>
              <w:rPr>
                <w:rFonts w:ascii="Gotham" w:hAnsi="Gotham"/>
              </w:rPr>
            </w:pPr>
            <w:r w:rsidRPr="00A3184E">
              <w:rPr>
                <w:rFonts w:ascii="Gotham" w:hAnsi="Gotham"/>
              </w:rPr>
              <w:t>$36,000-$45,000</w:t>
            </w:r>
          </w:p>
        </w:tc>
      </w:tr>
      <w:tr w:rsidR="003209DF" w:rsidRPr="00A3184E" w:rsidTr="00DB016B">
        <w:trPr>
          <w:trHeight w:val="288"/>
        </w:trPr>
        <w:tc>
          <w:tcPr>
            <w:tcW w:w="10300" w:type="dxa"/>
            <w:gridSpan w:val="3"/>
            <w:tcBorders>
              <w:top w:val="nil"/>
              <w:left w:val="nil"/>
              <w:bottom w:val="nil"/>
              <w:right w:val="nil"/>
            </w:tcBorders>
            <w:shd w:val="clear" w:color="auto" w:fill="auto"/>
            <w:noWrap/>
            <w:vAlign w:val="bottom"/>
          </w:tcPr>
          <w:p w:rsidR="003209DF" w:rsidRPr="00A3184E" w:rsidRDefault="003209DF" w:rsidP="00DB016B">
            <w:pPr>
              <w:rPr>
                <w:rStyle w:val="SubtleEmphasis"/>
                <w:rFonts w:ascii="Gotham" w:hAnsi="Gotham"/>
              </w:rPr>
            </w:pPr>
            <w:r w:rsidRPr="00A3184E">
              <w:rPr>
                <w:rStyle w:val="SubtleEmphasis"/>
                <w:rFonts w:ascii="Gotham" w:hAnsi="Gotham"/>
              </w:rPr>
              <w:t>Note: Additional data on current visitor spending impact for Elephant Butte and Caballo would strengthen this comparison.</w:t>
            </w:r>
          </w:p>
        </w:tc>
      </w:tr>
      <w:tr w:rsidR="003209DF" w:rsidRPr="00A3184E" w:rsidTr="00DB016B">
        <w:trPr>
          <w:trHeight w:val="468"/>
        </w:trPr>
        <w:tc>
          <w:tcPr>
            <w:tcW w:w="7140" w:type="dxa"/>
            <w:gridSpan w:val="2"/>
            <w:tcBorders>
              <w:top w:val="nil"/>
              <w:left w:val="nil"/>
              <w:bottom w:val="single" w:sz="4" w:space="0" w:color="auto"/>
              <w:right w:val="nil"/>
            </w:tcBorders>
            <w:shd w:val="clear" w:color="auto" w:fill="auto"/>
            <w:noWrap/>
            <w:vAlign w:val="center"/>
            <w:hideMark/>
          </w:tcPr>
          <w:p w:rsidR="003209DF" w:rsidRPr="00A3184E" w:rsidRDefault="003209DF" w:rsidP="00586A55">
            <w:pPr>
              <w:pStyle w:val="Heading3"/>
              <w:rPr>
                <w:rFonts w:ascii="Gotham" w:eastAsia="Times New Roman" w:hAnsi="Gotham" w:cstheme="minorHAnsi"/>
                <w:color w:val="000000"/>
              </w:rPr>
            </w:pPr>
            <w:bookmarkStart w:id="207" w:name="_Toc191472321"/>
            <w:bookmarkStart w:id="208" w:name="_Toc191726377"/>
            <w:bookmarkStart w:id="209" w:name="_Toc192768092"/>
            <w:r w:rsidRPr="00A3184E">
              <w:rPr>
                <w:rFonts w:ascii="Gotham" w:eastAsia="Times New Roman" w:hAnsi="Gotham"/>
              </w:rPr>
              <w:t>Recreational Assets and Infrastructure</w:t>
            </w:r>
            <w:bookmarkEnd w:id="207"/>
            <w:bookmarkEnd w:id="208"/>
            <w:bookmarkEnd w:id="209"/>
          </w:p>
        </w:tc>
        <w:tc>
          <w:tcPr>
            <w:tcW w:w="316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r>
      <w:tr w:rsidR="003209DF" w:rsidRPr="00A3184E" w:rsidTr="00DB016B">
        <w:trPr>
          <w:trHeight w:val="300"/>
        </w:trPr>
        <w:tc>
          <w:tcPr>
            <w:tcW w:w="3200" w:type="dxa"/>
            <w:tcBorders>
              <w:top w:val="nil"/>
              <w:left w:val="nil"/>
              <w:bottom w:val="nil"/>
              <w:right w:val="nil"/>
            </w:tcBorders>
            <w:shd w:val="clear" w:color="auto" w:fill="auto"/>
            <w:noWrap/>
            <w:vAlign w:val="bottom"/>
            <w:hideMark/>
          </w:tcPr>
          <w:p w:rsidR="003209DF" w:rsidRPr="00A3184E" w:rsidRDefault="003209DF" w:rsidP="00DB016B">
            <w:pPr>
              <w:rPr>
                <w:rFonts w:ascii="Gotham" w:eastAsia="Arial Unicode MS" w:hAnsi="Gotham"/>
              </w:rPr>
            </w:pPr>
          </w:p>
        </w:tc>
        <w:tc>
          <w:tcPr>
            <w:tcW w:w="394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c>
          <w:tcPr>
            <w:tcW w:w="316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Assets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Sierra County SRA (Current/Proposed)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Glen Canyon NRA</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Marinas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2 developed marinas</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5 major marinas</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Boat Ramps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Multiple (specific number needed)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27 boat ramps</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Trail Miles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15+ miles of multi-use trails - Potential to expand significantly</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80+ miles of designated trails</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Visitor Centers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1 (projected expansion needed)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3 major visitor centers</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Lodging Options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Limited on-site lodging - Hotel rooms in T or C: ~300</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On-water houseboats: 200+ - Hotel rooms in Page: 2,500+</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Commercial Services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Limited concessions - Potential for significant expansion</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Multiple restaurants, equipment rentals, tour operators, retail</w:t>
            </w:r>
          </w:p>
        </w:tc>
      </w:tr>
      <w:tr w:rsidR="003209DF" w:rsidRPr="00A3184E" w:rsidTr="00DB016B">
        <w:trPr>
          <w:trHeight w:val="288"/>
        </w:trPr>
        <w:tc>
          <w:tcPr>
            <w:tcW w:w="10300" w:type="dxa"/>
            <w:gridSpan w:val="3"/>
            <w:tcBorders>
              <w:top w:val="nil"/>
              <w:left w:val="nil"/>
              <w:bottom w:val="nil"/>
              <w:right w:val="nil"/>
            </w:tcBorders>
            <w:shd w:val="clear" w:color="auto" w:fill="auto"/>
            <w:noWrap/>
            <w:vAlign w:val="bottom"/>
            <w:hideMark/>
          </w:tcPr>
          <w:p w:rsidR="003209DF" w:rsidRPr="00A3184E" w:rsidRDefault="003209DF" w:rsidP="00DB016B">
            <w:pPr>
              <w:rPr>
                <w:rStyle w:val="SubtleEmphasis"/>
                <w:rFonts w:ascii="Gotham" w:hAnsi="Gotham"/>
              </w:rPr>
            </w:pPr>
            <w:r w:rsidRPr="00A3184E">
              <w:rPr>
                <w:rStyle w:val="SubtleEmphasis"/>
                <w:rFonts w:ascii="Gotham" w:hAnsi="Gotham"/>
              </w:rPr>
              <w:t>Note: More specific current economic impact data for the existing state parks would help establish a clearer baseline for comparison.</w:t>
            </w:r>
          </w:p>
        </w:tc>
      </w:tr>
      <w:tr w:rsidR="003209DF" w:rsidRPr="00A3184E" w:rsidTr="00DB016B">
        <w:trPr>
          <w:trHeight w:val="468"/>
        </w:trPr>
        <w:tc>
          <w:tcPr>
            <w:tcW w:w="7140" w:type="dxa"/>
            <w:gridSpan w:val="2"/>
            <w:tcBorders>
              <w:top w:val="nil"/>
              <w:left w:val="nil"/>
              <w:bottom w:val="single" w:sz="4" w:space="0" w:color="auto"/>
              <w:right w:val="nil"/>
            </w:tcBorders>
            <w:shd w:val="clear" w:color="auto" w:fill="auto"/>
            <w:noWrap/>
            <w:vAlign w:val="center"/>
            <w:hideMark/>
          </w:tcPr>
          <w:p w:rsidR="003209DF" w:rsidRPr="00A3184E" w:rsidRDefault="003209DF" w:rsidP="00586A55">
            <w:pPr>
              <w:pStyle w:val="Heading3"/>
              <w:rPr>
                <w:rFonts w:ascii="Gotham" w:eastAsia="Times New Roman" w:hAnsi="Gotham" w:cstheme="minorHAnsi"/>
                <w:color w:val="000000"/>
              </w:rPr>
            </w:pPr>
            <w:bookmarkStart w:id="210" w:name="_Toc191472322"/>
            <w:bookmarkStart w:id="211" w:name="_Toc191726378"/>
            <w:bookmarkStart w:id="212" w:name="_Toc192768093"/>
            <w:r w:rsidRPr="00A3184E">
              <w:rPr>
                <w:rFonts w:ascii="Gotham" w:eastAsia="Times New Roman" w:hAnsi="Gotham"/>
              </w:rPr>
              <w:t>Governance and Management</w:t>
            </w:r>
            <w:bookmarkEnd w:id="210"/>
            <w:bookmarkEnd w:id="211"/>
            <w:bookmarkEnd w:id="212"/>
          </w:p>
        </w:tc>
        <w:tc>
          <w:tcPr>
            <w:tcW w:w="316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r>
      <w:tr w:rsidR="003209DF" w:rsidRPr="00A3184E" w:rsidTr="00DB016B">
        <w:trPr>
          <w:trHeight w:val="300"/>
        </w:trPr>
        <w:tc>
          <w:tcPr>
            <w:tcW w:w="3200" w:type="dxa"/>
            <w:tcBorders>
              <w:top w:val="nil"/>
              <w:left w:val="nil"/>
              <w:bottom w:val="nil"/>
              <w:right w:val="nil"/>
            </w:tcBorders>
            <w:shd w:val="clear" w:color="auto" w:fill="auto"/>
            <w:noWrap/>
            <w:vAlign w:val="bottom"/>
            <w:hideMark/>
          </w:tcPr>
          <w:p w:rsidR="003209DF" w:rsidRPr="00A3184E" w:rsidRDefault="003209DF" w:rsidP="00DB016B">
            <w:pPr>
              <w:rPr>
                <w:rFonts w:ascii="Gotham" w:eastAsia="Arial Unicode MS" w:hAnsi="Gotham"/>
              </w:rPr>
            </w:pPr>
          </w:p>
        </w:tc>
        <w:tc>
          <w:tcPr>
            <w:tcW w:w="394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c>
          <w:tcPr>
            <w:tcW w:w="316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Management Factor</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Sierra County SRA (Proposed)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Glen Canyon NRA</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Managing Authority</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New Mexico State Parks Division</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National Park Service</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Annual Operating Budget</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Current: Unknown - Projected: Needs estimate</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Approximately $21 million</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Staff Positions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Current: Unknown - Projected: Needs estimate</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170 permanent and seasonal positions</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Fee Structure</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State-determined, typically lower</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Federal recreation fees, typically higher</w:t>
            </w: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Land Ownership</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State-owned and managed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Federally owned and managed</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Commercial Development Flexibility</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Higher flexibility under state management</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More restrictions under federal management</w:t>
            </w:r>
          </w:p>
        </w:tc>
      </w:tr>
    </w:tbl>
    <w:p w:rsidR="00BD7077" w:rsidRPr="00A3184E" w:rsidRDefault="00BD7077">
      <w:pPr>
        <w:rPr>
          <w:rFonts w:ascii="Gotham" w:hAnsi="Gotham"/>
        </w:rPr>
      </w:pPr>
      <w:bookmarkStart w:id="213" w:name="_Toc191472323"/>
      <w:bookmarkStart w:id="214" w:name="_Toc191726379"/>
      <w:r w:rsidRPr="00A3184E">
        <w:rPr>
          <w:rFonts w:ascii="Gotham" w:hAnsi="Gotham"/>
          <w:bCs/>
          <w:caps/>
        </w:rPr>
        <w:br w:type="page"/>
      </w:r>
    </w:p>
    <w:tbl>
      <w:tblPr>
        <w:tblW w:w="10300" w:type="dxa"/>
        <w:tblInd w:w="93" w:type="dxa"/>
        <w:tblLook w:val="04A0" w:firstRow="1" w:lastRow="0" w:firstColumn="1" w:lastColumn="0" w:noHBand="0" w:noVBand="1"/>
      </w:tblPr>
      <w:tblGrid>
        <w:gridCol w:w="3200"/>
        <w:gridCol w:w="3940"/>
        <w:gridCol w:w="3160"/>
      </w:tblGrid>
      <w:tr w:rsidR="003209DF" w:rsidRPr="00A3184E" w:rsidTr="00DB016B">
        <w:trPr>
          <w:trHeight w:val="468"/>
        </w:trPr>
        <w:tc>
          <w:tcPr>
            <w:tcW w:w="7140" w:type="dxa"/>
            <w:gridSpan w:val="2"/>
            <w:tcBorders>
              <w:top w:val="nil"/>
              <w:left w:val="nil"/>
              <w:bottom w:val="single" w:sz="4" w:space="0" w:color="auto"/>
              <w:right w:val="nil"/>
            </w:tcBorders>
            <w:shd w:val="clear" w:color="auto" w:fill="auto"/>
            <w:noWrap/>
            <w:vAlign w:val="center"/>
            <w:hideMark/>
          </w:tcPr>
          <w:p w:rsidR="003209DF" w:rsidRPr="00A3184E" w:rsidRDefault="003209DF" w:rsidP="00586A55">
            <w:pPr>
              <w:pStyle w:val="Heading3"/>
              <w:rPr>
                <w:rFonts w:ascii="Gotham" w:eastAsia="Times New Roman" w:hAnsi="Gotham" w:cstheme="minorHAnsi"/>
                <w:color w:val="000000"/>
              </w:rPr>
            </w:pPr>
            <w:bookmarkStart w:id="215" w:name="_Toc192768094"/>
            <w:r w:rsidRPr="00A3184E">
              <w:rPr>
                <w:rFonts w:ascii="Gotham" w:eastAsia="Times New Roman" w:hAnsi="Gotham"/>
              </w:rPr>
              <w:t>Growth Potential and Challenges</w:t>
            </w:r>
            <w:bookmarkEnd w:id="213"/>
            <w:bookmarkEnd w:id="214"/>
            <w:bookmarkEnd w:id="215"/>
          </w:p>
        </w:tc>
        <w:tc>
          <w:tcPr>
            <w:tcW w:w="316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r>
      <w:tr w:rsidR="003209DF" w:rsidRPr="00A3184E" w:rsidTr="00DB016B">
        <w:trPr>
          <w:trHeight w:val="300"/>
        </w:trPr>
        <w:tc>
          <w:tcPr>
            <w:tcW w:w="3200" w:type="dxa"/>
            <w:tcBorders>
              <w:top w:val="nil"/>
              <w:left w:val="nil"/>
              <w:bottom w:val="nil"/>
              <w:right w:val="nil"/>
            </w:tcBorders>
            <w:shd w:val="clear" w:color="auto" w:fill="auto"/>
            <w:noWrap/>
            <w:vAlign w:val="bottom"/>
            <w:hideMark/>
          </w:tcPr>
          <w:p w:rsidR="003209DF" w:rsidRPr="00A3184E" w:rsidRDefault="003209DF" w:rsidP="00DB016B">
            <w:pPr>
              <w:rPr>
                <w:rFonts w:ascii="Gotham" w:eastAsia="Arial Unicode MS" w:hAnsi="Gotham"/>
              </w:rPr>
            </w:pPr>
          </w:p>
        </w:tc>
        <w:tc>
          <w:tcPr>
            <w:tcW w:w="394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c>
          <w:tcPr>
            <w:tcW w:w="316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Factor</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Sierra County SRA</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Glen Canyon NRA</w:t>
            </w:r>
          </w:p>
        </w:tc>
      </w:tr>
      <w:tr w:rsidR="003209DF" w:rsidRPr="00A3184E" w:rsidTr="00DB016B">
        <w:trPr>
          <w:trHeight w:val="864"/>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Water Level Challenges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Significant fluctuations - Current capacity: Elephant Butte at ~11%</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Significant drought impacts - Current capacity: Lake Powell at ~37%</w:t>
            </w:r>
          </w:p>
        </w:tc>
      </w:tr>
      <w:tr w:rsidR="003209DF" w:rsidRPr="00A3184E" w:rsidTr="00DB016B">
        <w:trPr>
          <w:trHeight w:val="864"/>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Market Access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8+ hours from major metro areas</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4.5 hours from Las Vegas - 4.5 hours from Phoenix - 5 hours from Salt Lake City</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Growth Potential</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High - Currently underutilized - Significant room for development</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Limited - Infrastructure near capacity during peak season</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Infrastructure Needs</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Significant investment needed - $15-20M identified for initial phase</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Ongoing maintenance backlog - Aging infrastructure concerns</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Local Economic Dependence</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Moderate - Diversified economy with agriculture and mining</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High - Tourism dominant in surrounding communities</w:t>
            </w:r>
          </w:p>
        </w:tc>
      </w:tr>
    </w:tbl>
    <w:p w:rsidR="005A2F02" w:rsidRPr="00A3184E" w:rsidRDefault="005A2F02">
      <w:pPr>
        <w:rPr>
          <w:rFonts w:ascii="Gotham" w:hAnsi="Gotham"/>
        </w:rPr>
      </w:pPr>
      <w:bookmarkStart w:id="216" w:name="_Toc191472324"/>
      <w:bookmarkStart w:id="217" w:name="_Toc191726380"/>
    </w:p>
    <w:tbl>
      <w:tblPr>
        <w:tblW w:w="10300" w:type="dxa"/>
        <w:tblInd w:w="93" w:type="dxa"/>
        <w:tblLook w:val="04A0" w:firstRow="1" w:lastRow="0" w:firstColumn="1" w:lastColumn="0" w:noHBand="0" w:noVBand="1"/>
      </w:tblPr>
      <w:tblGrid>
        <w:gridCol w:w="3200"/>
        <w:gridCol w:w="3940"/>
        <w:gridCol w:w="3160"/>
      </w:tblGrid>
      <w:tr w:rsidR="003209DF" w:rsidRPr="00A3184E" w:rsidTr="00DB016B">
        <w:trPr>
          <w:trHeight w:val="468"/>
        </w:trPr>
        <w:tc>
          <w:tcPr>
            <w:tcW w:w="3200" w:type="dxa"/>
            <w:tcBorders>
              <w:top w:val="nil"/>
              <w:left w:val="nil"/>
              <w:bottom w:val="single" w:sz="4" w:space="0" w:color="auto"/>
              <w:right w:val="nil"/>
            </w:tcBorders>
            <w:shd w:val="clear" w:color="auto" w:fill="auto"/>
            <w:noWrap/>
            <w:vAlign w:val="center"/>
            <w:hideMark/>
          </w:tcPr>
          <w:p w:rsidR="003209DF" w:rsidRPr="00A3184E" w:rsidRDefault="003209DF" w:rsidP="00586A55">
            <w:pPr>
              <w:pStyle w:val="Heading3"/>
              <w:rPr>
                <w:rFonts w:ascii="Gotham" w:eastAsia="Times New Roman" w:hAnsi="Gotham" w:cstheme="minorHAnsi"/>
                <w:color w:val="000000"/>
              </w:rPr>
            </w:pPr>
            <w:bookmarkStart w:id="218" w:name="_Toc192768095"/>
            <w:r w:rsidRPr="00A3184E">
              <w:rPr>
                <w:rFonts w:ascii="Gotham" w:eastAsia="Times New Roman" w:hAnsi="Gotham"/>
              </w:rPr>
              <w:t>Community Impact</w:t>
            </w:r>
            <w:bookmarkEnd w:id="216"/>
            <w:bookmarkEnd w:id="217"/>
            <w:bookmarkEnd w:id="218"/>
          </w:p>
        </w:tc>
        <w:tc>
          <w:tcPr>
            <w:tcW w:w="394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c>
          <w:tcPr>
            <w:tcW w:w="3160" w:type="dxa"/>
            <w:tcBorders>
              <w:top w:val="nil"/>
              <w:left w:val="nil"/>
              <w:bottom w:val="single" w:sz="4" w:space="0" w:color="auto"/>
              <w:right w:val="nil"/>
            </w:tcBorders>
            <w:shd w:val="clear" w:color="auto" w:fill="auto"/>
            <w:noWrap/>
            <w:vAlign w:val="bottom"/>
            <w:hideMark/>
          </w:tcPr>
          <w:p w:rsidR="003209DF" w:rsidRPr="00A3184E" w:rsidRDefault="003209DF" w:rsidP="00DB016B">
            <w:pPr>
              <w:rPr>
                <w:rFonts w:ascii="Gotham" w:hAnsi="Gotham"/>
              </w:rPr>
            </w:pPr>
            <w:r w:rsidRPr="00A3184E">
              <w:rPr>
                <w:rFonts w:ascii="Gotham" w:hAnsi="Gotham"/>
              </w:rPr>
              <w:t> </w:t>
            </w:r>
          </w:p>
        </w:tc>
      </w:tr>
      <w:tr w:rsidR="003209DF" w:rsidRPr="00A3184E" w:rsidTr="00DB016B">
        <w:trPr>
          <w:trHeight w:val="300"/>
        </w:trPr>
        <w:tc>
          <w:tcPr>
            <w:tcW w:w="3200" w:type="dxa"/>
            <w:tcBorders>
              <w:top w:val="nil"/>
              <w:left w:val="nil"/>
              <w:bottom w:val="nil"/>
              <w:right w:val="nil"/>
            </w:tcBorders>
            <w:shd w:val="clear" w:color="auto" w:fill="auto"/>
            <w:noWrap/>
            <w:vAlign w:val="bottom"/>
            <w:hideMark/>
          </w:tcPr>
          <w:p w:rsidR="003209DF" w:rsidRPr="00A3184E" w:rsidRDefault="003209DF" w:rsidP="00DB016B">
            <w:pPr>
              <w:rPr>
                <w:rFonts w:ascii="Gotham" w:eastAsia="Arial Unicode MS" w:hAnsi="Gotham"/>
              </w:rPr>
            </w:pPr>
          </w:p>
        </w:tc>
        <w:tc>
          <w:tcPr>
            <w:tcW w:w="394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c>
          <w:tcPr>
            <w:tcW w:w="3160" w:type="dxa"/>
            <w:tcBorders>
              <w:top w:val="nil"/>
              <w:left w:val="nil"/>
              <w:bottom w:val="nil"/>
              <w:right w:val="nil"/>
            </w:tcBorders>
            <w:shd w:val="clear" w:color="auto" w:fill="auto"/>
            <w:noWrap/>
            <w:vAlign w:val="bottom"/>
            <w:hideMark/>
          </w:tcPr>
          <w:p w:rsidR="003209DF" w:rsidRPr="00A3184E" w:rsidRDefault="003209DF" w:rsidP="00DB016B">
            <w:pPr>
              <w:rPr>
                <w:rFonts w:ascii="Gotham" w:hAnsi="Gotham"/>
              </w:rPr>
            </w:pPr>
          </w:p>
        </w:tc>
      </w:tr>
      <w:tr w:rsidR="003209DF" w:rsidRPr="00A3184E" w:rsidTr="00DB016B">
        <w:trPr>
          <w:trHeight w:val="288"/>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Impact Area</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Sierra County SRA (Projected)</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Glen Canyon NRA (Current)</w:t>
            </w:r>
          </w:p>
        </w:tc>
      </w:tr>
      <w:tr w:rsidR="003209DF" w:rsidRPr="00A3184E" w:rsidTr="00DB016B">
        <w:trPr>
          <w:trHeight w:val="864"/>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Housing Market Impact</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Potential significant increase from current median home value of $66,500</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Page, AZ median home value: $283,700 - Significant tourism-driven inflation</w:t>
            </w:r>
          </w:p>
        </w:tc>
      </w:tr>
      <w:tr w:rsidR="003209DF" w:rsidRPr="00A3184E" w:rsidTr="00DB016B">
        <w:trPr>
          <w:trHeight w:val="864"/>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Seasonal Employment Cycle</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Currently highly seasonal - Potential for year-round operations</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Strongly seasonal (May-September peak) - Significant off-season unemployment</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Infrastructure Strain</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Low current usage - Significant capacity for growth</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High usage strains water, sewer, roads during peak season</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Quality of Life Impact</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Potential for significant improvement in amenities</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Mixed - Tourism benefits and challenges for residents</w:t>
            </w:r>
          </w:p>
        </w:tc>
      </w:tr>
      <w:tr w:rsidR="003209DF" w:rsidRPr="00A3184E" w:rsidTr="00DB016B">
        <w:trPr>
          <w:trHeight w:val="576"/>
        </w:trPr>
        <w:tc>
          <w:tcPr>
            <w:tcW w:w="320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Economic Diversification</w:t>
            </w:r>
          </w:p>
        </w:tc>
        <w:tc>
          <w:tcPr>
            <w:tcW w:w="394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Opportunity to expand beyond current sectors</w:t>
            </w:r>
          </w:p>
        </w:tc>
        <w:tc>
          <w:tcPr>
            <w:tcW w:w="3160" w:type="dxa"/>
            <w:tcBorders>
              <w:top w:val="nil"/>
              <w:left w:val="nil"/>
              <w:bottom w:val="nil"/>
              <w:right w:val="nil"/>
            </w:tcBorders>
            <w:shd w:val="clear" w:color="auto" w:fill="auto"/>
            <w:vAlign w:val="center"/>
            <w:hideMark/>
          </w:tcPr>
          <w:p w:rsidR="003209DF" w:rsidRPr="00A3184E" w:rsidRDefault="003209DF" w:rsidP="00F1711B">
            <w:pPr>
              <w:pStyle w:val="NormalInd"/>
              <w:rPr>
                <w:sz w:val="18"/>
              </w:rPr>
            </w:pPr>
            <w:r w:rsidRPr="00A3184E">
              <w:rPr>
                <w:sz w:val="18"/>
              </w:rPr>
              <w:t>Limited diversification - tourism dependent</w:t>
            </w:r>
          </w:p>
        </w:tc>
      </w:tr>
    </w:tbl>
    <w:p w:rsidR="00BD7077" w:rsidRPr="00A3184E" w:rsidRDefault="00BD7077" w:rsidP="001218C0">
      <w:pPr>
        <w:pStyle w:val="Heading2"/>
      </w:pPr>
      <w:bookmarkStart w:id="219" w:name="_Toc191472325"/>
      <w:bookmarkStart w:id="220" w:name="_Toc191726381"/>
    </w:p>
    <w:p w:rsidR="00BD7077" w:rsidRPr="00A3184E" w:rsidRDefault="00BD7077">
      <w:pPr>
        <w:shd w:val="clear" w:color="auto" w:fill="auto"/>
        <w:spacing w:after="200" w:line="276" w:lineRule="auto"/>
        <w:rPr>
          <w:rFonts w:ascii="Gotham" w:hAnsi="Gotham" w:cstheme="majorBidi"/>
          <w:bCs/>
          <w:sz w:val="28"/>
          <w:szCs w:val="26"/>
        </w:rPr>
      </w:pPr>
      <w:r w:rsidRPr="00A3184E">
        <w:rPr>
          <w:rFonts w:ascii="Gotham" w:hAnsi="Gotham"/>
        </w:rPr>
        <w:br w:type="page"/>
      </w:r>
    </w:p>
    <w:p w:rsidR="003209DF" w:rsidRPr="00A3184E" w:rsidRDefault="003209DF" w:rsidP="001218C0">
      <w:pPr>
        <w:pStyle w:val="Heading2"/>
      </w:pPr>
      <w:bookmarkStart w:id="221" w:name="_Toc192768096"/>
      <w:r w:rsidRPr="00A3184E">
        <w:t>Comparative Advantages and Disadvantages</w:t>
      </w:r>
      <w:bookmarkEnd w:id="219"/>
      <w:bookmarkEnd w:id="220"/>
      <w:bookmarkEnd w:id="221"/>
    </w:p>
    <w:p w:rsidR="003209DF" w:rsidRPr="00A3184E" w:rsidRDefault="003209DF" w:rsidP="00586A55">
      <w:pPr>
        <w:pStyle w:val="Heading3"/>
        <w:rPr>
          <w:rFonts w:ascii="Gotham" w:hAnsi="Gotham"/>
        </w:rPr>
      </w:pPr>
      <w:bookmarkStart w:id="222" w:name="_Toc191472326"/>
      <w:bookmarkStart w:id="223" w:name="_Toc191726382"/>
      <w:bookmarkStart w:id="224" w:name="_Toc192768097"/>
      <w:r w:rsidRPr="00A3184E">
        <w:rPr>
          <w:rFonts w:ascii="Gotham" w:hAnsi="Gotham"/>
        </w:rPr>
        <w:t>Sierra County SRA Advantages</w:t>
      </w:r>
      <w:bookmarkEnd w:id="222"/>
      <w:bookmarkEnd w:id="223"/>
      <w:bookmarkEnd w:id="224"/>
    </w:p>
    <w:p w:rsidR="003209DF" w:rsidRPr="00A3184E" w:rsidRDefault="003209DF" w:rsidP="003209DF">
      <w:pPr>
        <w:pStyle w:val="NormInd2"/>
        <w:rPr>
          <w:rFonts w:ascii="Gotham" w:hAnsi="Gotham"/>
        </w:rPr>
      </w:pPr>
      <w:r w:rsidRPr="00A3184E">
        <w:rPr>
          <w:rFonts w:ascii="Gotham" w:hAnsi="Gotham"/>
        </w:rPr>
        <w:t xml:space="preserve">State Control: </w:t>
      </w:r>
    </w:p>
    <w:p w:rsidR="003209DF" w:rsidRPr="00A3184E" w:rsidRDefault="003209DF" w:rsidP="0021395C">
      <w:pPr>
        <w:pStyle w:val="NormalInd4"/>
      </w:pPr>
      <w:r w:rsidRPr="00A3184E">
        <w:t>Greater flexibility for development and commercial partnerships</w:t>
      </w:r>
    </w:p>
    <w:p w:rsidR="003209DF" w:rsidRPr="00A3184E" w:rsidRDefault="003209DF" w:rsidP="003209DF">
      <w:pPr>
        <w:pStyle w:val="NormInd2"/>
        <w:rPr>
          <w:rFonts w:ascii="Gotham" w:hAnsi="Gotham"/>
        </w:rPr>
      </w:pPr>
      <w:r w:rsidRPr="00A3184E">
        <w:rPr>
          <w:rFonts w:ascii="Gotham" w:hAnsi="Gotham"/>
        </w:rPr>
        <w:t xml:space="preserve">Growth Potential: </w:t>
      </w:r>
    </w:p>
    <w:p w:rsidR="003209DF" w:rsidRPr="00A3184E" w:rsidRDefault="003209DF" w:rsidP="0021395C">
      <w:pPr>
        <w:pStyle w:val="NormalInd4"/>
      </w:pPr>
      <w:r w:rsidRPr="00A3184E">
        <w:t>Currently underutilized with significant room for expansion</w:t>
      </w:r>
    </w:p>
    <w:p w:rsidR="003209DF" w:rsidRPr="00A3184E" w:rsidRDefault="003209DF" w:rsidP="003209DF">
      <w:pPr>
        <w:pStyle w:val="NormInd2"/>
        <w:rPr>
          <w:rFonts w:ascii="Gotham" w:hAnsi="Gotham"/>
        </w:rPr>
      </w:pPr>
      <w:r w:rsidRPr="00A3184E">
        <w:rPr>
          <w:rFonts w:ascii="Gotham" w:hAnsi="Gotham"/>
        </w:rPr>
        <w:t xml:space="preserve">Affordability: </w:t>
      </w:r>
    </w:p>
    <w:p w:rsidR="003209DF" w:rsidRPr="00A3184E" w:rsidRDefault="003209DF" w:rsidP="0021395C">
      <w:pPr>
        <w:pStyle w:val="NormalInd4"/>
      </w:pPr>
      <w:r w:rsidRPr="00A3184E">
        <w:t>Lower cost destination for visitors</w:t>
      </w:r>
    </w:p>
    <w:p w:rsidR="003209DF" w:rsidRPr="00A3184E" w:rsidRDefault="003209DF" w:rsidP="003209DF">
      <w:pPr>
        <w:pStyle w:val="NormInd2"/>
        <w:rPr>
          <w:rFonts w:ascii="Gotham" w:hAnsi="Gotham"/>
        </w:rPr>
      </w:pPr>
      <w:r w:rsidRPr="00A3184E">
        <w:rPr>
          <w:rFonts w:ascii="Gotham" w:hAnsi="Gotham"/>
        </w:rPr>
        <w:t xml:space="preserve">Year-Round Climate: </w:t>
      </w:r>
    </w:p>
    <w:p w:rsidR="003209DF" w:rsidRPr="00A3184E" w:rsidRDefault="003209DF" w:rsidP="0021395C">
      <w:pPr>
        <w:pStyle w:val="NormalInd4"/>
      </w:pPr>
      <w:r w:rsidRPr="00A3184E">
        <w:t>More mild winters than Glen Canyon, potential for extended season</w:t>
      </w:r>
    </w:p>
    <w:p w:rsidR="003209DF" w:rsidRPr="00A3184E" w:rsidRDefault="003209DF" w:rsidP="003209DF">
      <w:pPr>
        <w:pStyle w:val="NormInd2"/>
        <w:rPr>
          <w:rFonts w:ascii="Gotham" w:hAnsi="Gotham"/>
        </w:rPr>
      </w:pPr>
      <w:r w:rsidRPr="00A3184E">
        <w:rPr>
          <w:rFonts w:ascii="Gotham" w:hAnsi="Gotham"/>
        </w:rPr>
        <w:t xml:space="preserve">Economic Need: </w:t>
      </w:r>
    </w:p>
    <w:p w:rsidR="003209DF" w:rsidRPr="00A3184E" w:rsidRDefault="003209DF" w:rsidP="0021395C">
      <w:pPr>
        <w:pStyle w:val="NormalInd4"/>
      </w:pPr>
      <w:r w:rsidRPr="00A3184E">
        <w:t>Greater potential economic impact relative to current baseline</w:t>
      </w:r>
    </w:p>
    <w:p w:rsidR="003209DF" w:rsidRPr="00A3184E" w:rsidRDefault="003209DF" w:rsidP="00586A55">
      <w:pPr>
        <w:pStyle w:val="Heading3"/>
        <w:rPr>
          <w:rFonts w:ascii="Gotham" w:hAnsi="Gotham"/>
        </w:rPr>
      </w:pPr>
      <w:bookmarkStart w:id="225" w:name="_Toc191472327"/>
      <w:bookmarkStart w:id="226" w:name="_Toc191726383"/>
      <w:bookmarkStart w:id="227" w:name="_Toc192768098"/>
      <w:r w:rsidRPr="00A3184E">
        <w:rPr>
          <w:rFonts w:ascii="Gotham" w:hAnsi="Gotham"/>
        </w:rPr>
        <w:t>Glen Canyon NRA Advantages</w:t>
      </w:r>
      <w:bookmarkEnd w:id="225"/>
      <w:bookmarkEnd w:id="226"/>
      <w:bookmarkEnd w:id="227"/>
    </w:p>
    <w:p w:rsidR="003209DF" w:rsidRPr="00A3184E" w:rsidRDefault="003209DF" w:rsidP="0021395C">
      <w:pPr>
        <w:pStyle w:val="NORM2Bullet"/>
        <w:rPr>
          <w:b w:val="0"/>
        </w:rPr>
      </w:pPr>
      <w:r w:rsidRPr="00A3184E">
        <w:t>Brand Recognition:</w:t>
      </w:r>
      <w:r w:rsidRPr="00A3184E">
        <w:rPr>
          <w:b w:val="0"/>
        </w:rPr>
        <w:t xml:space="preserve"> Well-established national destination</w:t>
      </w:r>
    </w:p>
    <w:p w:rsidR="003209DF" w:rsidRPr="00A3184E" w:rsidRDefault="003209DF" w:rsidP="0021395C">
      <w:pPr>
        <w:pStyle w:val="NORM2Bullet"/>
        <w:rPr>
          <w:b w:val="0"/>
        </w:rPr>
      </w:pPr>
      <w:r w:rsidRPr="00A3184E">
        <w:t>Scale:</w:t>
      </w:r>
      <w:r w:rsidRPr="00A3184E">
        <w:rPr>
          <w:b w:val="0"/>
        </w:rPr>
        <w:t xml:space="preserve"> Significantly larger land and water resources</w:t>
      </w:r>
    </w:p>
    <w:p w:rsidR="003209DF" w:rsidRPr="00A3184E" w:rsidRDefault="003209DF" w:rsidP="0021395C">
      <w:pPr>
        <w:pStyle w:val="NORM2Bullet"/>
        <w:rPr>
          <w:b w:val="0"/>
        </w:rPr>
      </w:pPr>
      <w:r w:rsidRPr="00A3184E">
        <w:t>Infrastructure:</w:t>
      </w:r>
      <w:r w:rsidRPr="00A3184E">
        <w:rPr>
          <w:b w:val="0"/>
        </w:rPr>
        <w:t xml:space="preserve"> More developed visitor facilities and commercial services</w:t>
      </w:r>
    </w:p>
    <w:p w:rsidR="003209DF" w:rsidRPr="00A3184E" w:rsidRDefault="003209DF" w:rsidP="0021395C">
      <w:pPr>
        <w:pStyle w:val="NORM2Bullet"/>
        <w:rPr>
          <w:b w:val="0"/>
        </w:rPr>
      </w:pPr>
      <w:r w:rsidRPr="00A3184E">
        <w:t>Market Access:</w:t>
      </w:r>
      <w:r w:rsidRPr="00A3184E">
        <w:rPr>
          <w:b w:val="0"/>
        </w:rPr>
        <w:t xml:space="preserve"> Closer to major metropolitan areas</w:t>
      </w:r>
    </w:p>
    <w:p w:rsidR="003209DF" w:rsidRPr="00A3184E" w:rsidRDefault="003209DF" w:rsidP="0021395C">
      <w:pPr>
        <w:pStyle w:val="NORM2Bullet"/>
        <w:rPr>
          <w:b w:val="0"/>
        </w:rPr>
      </w:pPr>
      <w:r w:rsidRPr="00A3184E">
        <w:t>Economic Impact:</w:t>
      </w:r>
      <w:r w:rsidRPr="00A3184E">
        <w:rPr>
          <w:b w:val="0"/>
        </w:rPr>
        <w:t xml:space="preserve"> Substantially higher current visitor spending and job creation</w:t>
      </w:r>
    </w:p>
    <w:p w:rsidR="003209DF" w:rsidRPr="00A3184E" w:rsidRDefault="003209DF" w:rsidP="00586A55">
      <w:pPr>
        <w:pStyle w:val="Heading3"/>
        <w:rPr>
          <w:rFonts w:ascii="Gotham" w:hAnsi="Gotham"/>
        </w:rPr>
      </w:pPr>
      <w:bookmarkStart w:id="228" w:name="_Toc191472328"/>
      <w:bookmarkStart w:id="229" w:name="_Toc191726384"/>
      <w:bookmarkStart w:id="230" w:name="_Toc192768099"/>
      <w:r w:rsidRPr="00A3184E">
        <w:rPr>
          <w:rFonts w:ascii="Gotham" w:hAnsi="Gotham"/>
        </w:rPr>
        <w:t>Additional Information Needed for More Complete Comparison</w:t>
      </w:r>
      <w:bookmarkEnd w:id="228"/>
      <w:bookmarkEnd w:id="229"/>
      <w:bookmarkEnd w:id="230"/>
    </w:p>
    <w:p w:rsidR="003209DF" w:rsidRPr="00A3184E" w:rsidRDefault="003209DF" w:rsidP="0021395C">
      <w:pPr>
        <w:pStyle w:val="NORM2Bullet"/>
        <w:rPr>
          <w:b w:val="0"/>
        </w:rPr>
      </w:pPr>
      <w:r w:rsidRPr="00A3184E">
        <w:rPr>
          <w:b w:val="0"/>
        </w:rPr>
        <w:t>Current economic impact figures for Elephant Butte and Caballo Lake State Parks</w:t>
      </w:r>
    </w:p>
    <w:p w:rsidR="003209DF" w:rsidRPr="00A3184E" w:rsidRDefault="003209DF" w:rsidP="0021395C">
      <w:pPr>
        <w:pStyle w:val="NORM2Bullet"/>
        <w:rPr>
          <w:b w:val="0"/>
        </w:rPr>
      </w:pPr>
      <w:r w:rsidRPr="00A3184E">
        <w:rPr>
          <w:b w:val="0"/>
        </w:rPr>
        <w:t>Exact proposed boundaries for the Sierra County SRA</w:t>
      </w:r>
    </w:p>
    <w:p w:rsidR="003209DF" w:rsidRPr="00A3184E" w:rsidRDefault="003209DF" w:rsidP="0021395C">
      <w:pPr>
        <w:pStyle w:val="NORM2Bullet"/>
        <w:rPr>
          <w:b w:val="0"/>
        </w:rPr>
      </w:pPr>
      <w:r w:rsidRPr="00A3184E">
        <w:rPr>
          <w:b w:val="0"/>
        </w:rPr>
        <w:t>Current staffing levels and operating budgets for the existing state parks</w:t>
      </w:r>
    </w:p>
    <w:p w:rsidR="003209DF" w:rsidRPr="00A3184E" w:rsidRDefault="003209DF" w:rsidP="0021395C">
      <w:pPr>
        <w:pStyle w:val="NORM2Bullet"/>
        <w:rPr>
          <w:b w:val="0"/>
        </w:rPr>
      </w:pPr>
      <w:r w:rsidRPr="00A3184E">
        <w:rPr>
          <w:b w:val="0"/>
        </w:rPr>
        <w:t>More detailed visitor demographic data</w:t>
      </w:r>
    </w:p>
    <w:p w:rsidR="007C0D89" w:rsidRPr="00A3184E" w:rsidRDefault="003209DF" w:rsidP="000A2261">
      <w:pPr>
        <w:pStyle w:val="NORM2Bullet"/>
      </w:pPr>
      <w:r w:rsidRPr="00A3184E">
        <w:rPr>
          <w:b w:val="0"/>
        </w:rPr>
        <w:t>Current infrastructure capacity and utilization rates</w:t>
      </w:r>
      <w:bookmarkStart w:id="231" w:name="_Toc191472329"/>
      <w:r w:rsidR="007C0D89" w:rsidRPr="00A3184E">
        <w:br w:type="page"/>
      </w:r>
    </w:p>
    <w:p w:rsidR="001218C0" w:rsidRPr="00A3184E" w:rsidRDefault="005362D0" w:rsidP="00826972">
      <w:pPr>
        <w:pStyle w:val="Heading1"/>
      </w:pPr>
      <w:bookmarkStart w:id="232" w:name="_Toc191726385"/>
      <w:bookmarkStart w:id="233" w:name="_Toc192768100"/>
      <w:proofErr w:type="gramStart"/>
      <w:r w:rsidRPr="00A3184E">
        <w:t xml:space="preserve">Section </w:t>
      </w:r>
      <w:r w:rsidR="001B1C08" w:rsidRPr="00A3184E">
        <w:t>5</w:t>
      </w:r>
      <w:r w:rsidRPr="00A3184E">
        <w:t>.</w:t>
      </w:r>
      <w:proofErr w:type="gramEnd"/>
      <w:r w:rsidRPr="00A3184E">
        <w:t xml:space="preserve"> </w:t>
      </w:r>
      <w:r w:rsidR="001218C0" w:rsidRPr="00A3184E">
        <w:t>Outdoor Recreation Economic Impact</w:t>
      </w:r>
      <w:bookmarkEnd w:id="231"/>
      <w:r w:rsidR="00277591" w:rsidRPr="00A3184E">
        <w:t xml:space="preserve"> Projections</w:t>
      </w:r>
      <w:bookmarkEnd w:id="232"/>
      <w:bookmarkEnd w:id="233"/>
    </w:p>
    <w:p w:rsidR="001218C0" w:rsidRPr="00A3184E" w:rsidRDefault="001218C0" w:rsidP="001218C0">
      <w:pPr>
        <w:pStyle w:val="Heading2"/>
      </w:pPr>
      <w:bookmarkStart w:id="234" w:name="_Toc191472330"/>
      <w:bookmarkStart w:id="235" w:name="_Toc191726386"/>
      <w:bookmarkStart w:id="236" w:name="_Toc192768101"/>
      <w:r w:rsidRPr="00A3184E">
        <w:t>Current State Performance</w:t>
      </w:r>
      <w:bookmarkEnd w:id="234"/>
      <w:bookmarkEnd w:id="235"/>
      <w:bookmarkEnd w:id="236"/>
    </w:p>
    <w:p w:rsidR="001218C0" w:rsidRPr="00A3184E" w:rsidRDefault="001218C0" w:rsidP="001218C0">
      <w:pPr>
        <w:pStyle w:val="NORM2Bullet"/>
        <w:ind w:left="540"/>
      </w:pPr>
      <w:r w:rsidRPr="00A3184E">
        <w:t>Total outdoor recreation value added: $3.2 billion (2023)</w:t>
      </w:r>
    </w:p>
    <w:p w:rsidR="001218C0" w:rsidRPr="00A3184E" w:rsidRDefault="001218C0" w:rsidP="001218C0">
      <w:pPr>
        <w:pStyle w:val="NORM2Bullet"/>
        <w:ind w:left="540"/>
      </w:pPr>
      <w:r w:rsidRPr="00A3184E">
        <w:t>Direct employment: 29,182 jobs</w:t>
      </w:r>
    </w:p>
    <w:p w:rsidR="001218C0" w:rsidRPr="00A3184E" w:rsidRDefault="001218C0" w:rsidP="001218C0">
      <w:pPr>
        <w:pStyle w:val="NORM2Bullet"/>
        <w:ind w:left="540"/>
      </w:pPr>
      <w:r w:rsidRPr="00A3184E">
        <w:t>Average compensation per job: $50,125</w:t>
      </w:r>
    </w:p>
    <w:p w:rsidR="001218C0" w:rsidRPr="00A3184E" w:rsidRDefault="001218C0" w:rsidP="001218C0">
      <w:pPr>
        <w:pStyle w:val="NORM2Bullet"/>
        <w:ind w:left="540"/>
      </w:pPr>
      <w:r w:rsidRPr="00A3184E">
        <w:t>Key activities by value added (2023):</w:t>
      </w:r>
    </w:p>
    <w:p w:rsidR="00EF6173" w:rsidRPr="00A3184E" w:rsidRDefault="00EF6173" w:rsidP="001218C0">
      <w:pPr>
        <w:pStyle w:val="NormalInd4"/>
        <w:sectPr w:rsidR="00EF6173" w:rsidRPr="00A3184E" w:rsidSect="000602DB">
          <w:footerReference w:type="default" r:id="rId13"/>
          <w:pgSz w:w="12240" w:h="15840"/>
          <w:pgMar w:top="1440" w:right="720" w:bottom="864" w:left="1080" w:header="720" w:footer="72" w:gutter="0"/>
          <w:pgNumType w:start="0"/>
          <w:cols w:space="720"/>
          <w:titlePg/>
          <w:docGrid w:linePitch="360"/>
        </w:sectPr>
      </w:pPr>
    </w:p>
    <w:p w:rsidR="001218C0" w:rsidRPr="00A3184E" w:rsidRDefault="001218C0" w:rsidP="001218C0">
      <w:pPr>
        <w:pStyle w:val="NormalInd4"/>
      </w:pPr>
      <w:r w:rsidRPr="00A3184E">
        <w:t xml:space="preserve">  - </w:t>
      </w:r>
      <w:proofErr w:type="spellStart"/>
      <w:r w:rsidRPr="00A3184E">
        <w:t>RVing</w:t>
      </w:r>
      <w:proofErr w:type="spellEnd"/>
      <w:r w:rsidRPr="00A3184E">
        <w:t>: $182.3 million</w:t>
      </w:r>
    </w:p>
    <w:p w:rsidR="001218C0" w:rsidRPr="00A3184E" w:rsidRDefault="001218C0" w:rsidP="001218C0">
      <w:pPr>
        <w:pStyle w:val="NormalInd4"/>
      </w:pPr>
      <w:r w:rsidRPr="00A3184E">
        <w:t xml:space="preserve">  - Boating/fishing: $93.0 million</w:t>
      </w:r>
    </w:p>
    <w:p w:rsidR="001218C0" w:rsidRPr="00A3184E" w:rsidRDefault="001218C0" w:rsidP="001218C0">
      <w:pPr>
        <w:pStyle w:val="NormalInd4"/>
      </w:pPr>
      <w:r w:rsidRPr="00A3184E">
        <w:t xml:space="preserve">  - Snow activities: $88.7 million</w:t>
      </w:r>
    </w:p>
    <w:p w:rsidR="001218C0" w:rsidRPr="00A3184E" w:rsidRDefault="001218C0" w:rsidP="001218C0">
      <w:pPr>
        <w:pStyle w:val="NormalInd4"/>
      </w:pPr>
      <w:r w:rsidRPr="00A3184E">
        <w:t xml:space="preserve">  - Equestrian: $64.3 million</w:t>
      </w:r>
    </w:p>
    <w:p w:rsidR="00EF6173" w:rsidRPr="00A3184E" w:rsidRDefault="00EF6173" w:rsidP="001218C0">
      <w:pPr>
        <w:pStyle w:val="Heading2"/>
        <w:sectPr w:rsidR="00EF6173" w:rsidRPr="00A3184E" w:rsidSect="00EF6173">
          <w:type w:val="continuous"/>
          <w:pgSz w:w="12240" w:h="15840"/>
          <w:pgMar w:top="1440" w:right="720" w:bottom="864" w:left="1080" w:header="720" w:footer="72" w:gutter="0"/>
          <w:pgNumType w:start="0"/>
          <w:cols w:num="2" w:space="720"/>
          <w:titlePg/>
          <w:docGrid w:linePitch="360"/>
        </w:sectPr>
      </w:pPr>
      <w:bookmarkStart w:id="237" w:name="_Toc191472331"/>
      <w:bookmarkStart w:id="238" w:name="_Toc191726387"/>
    </w:p>
    <w:p w:rsidR="001218C0" w:rsidRPr="00A3184E" w:rsidRDefault="001218C0" w:rsidP="001218C0">
      <w:pPr>
        <w:pStyle w:val="Heading2"/>
      </w:pPr>
      <w:bookmarkStart w:id="239" w:name="_Toc192768102"/>
      <w:r w:rsidRPr="00A3184E">
        <w:t>Growth Opportunity</w:t>
      </w:r>
      <w:bookmarkEnd w:id="237"/>
      <w:bookmarkEnd w:id="238"/>
      <w:bookmarkEnd w:id="239"/>
    </w:p>
    <w:p w:rsidR="001218C0" w:rsidRPr="00A3184E" w:rsidRDefault="001218C0" w:rsidP="001218C0">
      <w:pPr>
        <w:pStyle w:val="NORM2Bullet"/>
        <w:ind w:left="540"/>
      </w:pPr>
      <w:r w:rsidRPr="00A3184E">
        <w:t>State currently ranks 42nd in outdoor recreation value added</w:t>
      </w:r>
    </w:p>
    <w:p w:rsidR="001218C0" w:rsidRPr="00A3184E" w:rsidRDefault="001218C0" w:rsidP="001218C0">
      <w:pPr>
        <w:pStyle w:val="NORM2Bullet"/>
        <w:ind w:left="540"/>
      </w:pPr>
      <w:r w:rsidRPr="00A3184E">
        <w:t>6.6% growth rate vs. 9% national average</w:t>
      </w:r>
    </w:p>
    <w:p w:rsidR="001218C0" w:rsidRPr="00A3184E" w:rsidRDefault="001218C0" w:rsidP="001218C0">
      <w:pPr>
        <w:pStyle w:val="NORM2Bullet"/>
        <w:ind w:left="540"/>
      </w:pPr>
      <w:r w:rsidRPr="00A3184E">
        <w:t>Significant room for improvement in national rankings</w:t>
      </w:r>
    </w:p>
    <w:p w:rsidR="001218C0" w:rsidRPr="00A3184E" w:rsidRDefault="001218C0" w:rsidP="001218C0">
      <w:pPr>
        <w:pStyle w:val="NORM2Bullet"/>
        <w:ind w:left="540"/>
      </w:pPr>
      <w:r w:rsidRPr="00A3184E">
        <w:t>Alignment with state's strategic industry targets</w:t>
      </w:r>
    </w:p>
    <w:p w:rsidR="001218C0" w:rsidRPr="00A3184E" w:rsidRDefault="001218C0" w:rsidP="001218C0">
      <w:pPr>
        <w:pStyle w:val="Heading2"/>
      </w:pPr>
      <w:bookmarkStart w:id="240" w:name="_Toc191472332"/>
      <w:bookmarkStart w:id="241" w:name="_Toc191726388"/>
      <w:bookmarkStart w:id="242" w:name="_Toc192768103"/>
      <w:r w:rsidRPr="00A3184E">
        <w:t>State Investment Context</w:t>
      </w:r>
      <w:bookmarkEnd w:id="240"/>
      <w:bookmarkEnd w:id="241"/>
      <w:bookmarkEnd w:id="242"/>
    </w:p>
    <w:p w:rsidR="001218C0" w:rsidRPr="00A3184E" w:rsidRDefault="001218C0" w:rsidP="001218C0">
      <w:pPr>
        <w:pStyle w:val="NORM2Bullet"/>
        <w:ind w:left="540"/>
      </w:pPr>
      <w:r w:rsidRPr="00A3184E">
        <w:t>$22.4 million invested in trails and infrastructure</w:t>
      </w:r>
    </w:p>
    <w:p w:rsidR="001218C0" w:rsidRPr="00A3184E" w:rsidRDefault="001218C0" w:rsidP="001218C0">
      <w:pPr>
        <w:pStyle w:val="NORM2Bullet"/>
        <w:ind w:left="540"/>
      </w:pPr>
      <w:r w:rsidRPr="00A3184E">
        <w:t>$6.5 million in Outdoor Equity Fund grants</w:t>
      </w:r>
    </w:p>
    <w:p w:rsidR="001218C0" w:rsidRPr="00A3184E" w:rsidRDefault="001218C0" w:rsidP="001218C0">
      <w:pPr>
        <w:pStyle w:val="NORM2Bullet"/>
        <w:ind w:left="540"/>
      </w:pPr>
      <w:r w:rsidRPr="00A3184E">
        <w:t>83,000+ youth engaged in outdoor programs</w:t>
      </w:r>
    </w:p>
    <w:p w:rsidR="001218C0" w:rsidRPr="00A3184E" w:rsidRDefault="001218C0" w:rsidP="001218C0">
      <w:pPr>
        <w:pStyle w:val="NORM2Bullet"/>
        <w:ind w:left="540"/>
      </w:pPr>
      <w:r w:rsidRPr="00A3184E">
        <w:t>Identified as one of nine target industries for economic growth</w:t>
      </w:r>
    </w:p>
    <w:p w:rsidR="001218C0" w:rsidRPr="00A3184E" w:rsidRDefault="001218C0" w:rsidP="001218C0">
      <w:pPr>
        <w:pStyle w:val="Heading2"/>
      </w:pPr>
      <w:bookmarkStart w:id="243" w:name="_Toc191472333"/>
      <w:bookmarkStart w:id="244" w:name="_Toc191726389"/>
      <w:bookmarkStart w:id="245" w:name="_Toc192768104"/>
      <w:r w:rsidRPr="00A3184E">
        <w:t>Projected Economic Impact of State Recreation Area</w:t>
      </w:r>
      <w:bookmarkEnd w:id="243"/>
      <w:bookmarkEnd w:id="244"/>
      <w:bookmarkEnd w:id="245"/>
    </w:p>
    <w:p w:rsidR="001218C0" w:rsidRPr="00A3184E" w:rsidRDefault="001218C0" w:rsidP="00586A55">
      <w:pPr>
        <w:pStyle w:val="Heading3"/>
        <w:rPr>
          <w:rFonts w:ascii="Gotham" w:hAnsi="Gotham"/>
        </w:rPr>
      </w:pPr>
      <w:bookmarkStart w:id="246" w:name="_Toc191472334"/>
      <w:bookmarkStart w:id="247" w:name="_Toc191726390"/>
      <w:bookmarkStart w:id="248" w:name="_Toc192768105"/>
      <w:r w:rsidRPr="00A3184E">
        <w:rPr>
          <w:rFonts w:ascii="Gotham" w:hAnsi="Gotham"/>
        </w:rPr>
        <w:t>Direct Benefits</w:t>
      </w:r>
      <w:bookmarkEnd w:id="246"/>
      <w:bookmarkEnd w:id="247"/>
      <w:bookmarkEnd w:id="248"/>
    </w:p>
    <w:p w:rsidR="001218C0" w:rsidRPr="00A3184E" w:rsidRDefault="001218C0" w:rsidP="001218C0">
      <w:pPr>
        <w:pStyle w:val="NORM2Bullet"/>
      </w:pPr>
      <w:r w:rsidRPr="00A3184E">
        <w:t>Activity Growth Projections</w:t>
      </w:r>
    </w:p>
    <w:p w:rsidR="001218C0" w:rsidRPr="00A3184E" w:rsidRDefault="001218C0" w:rsidP="001218C0">
      <w:pPr>
        <w:pStyle w:val="NormalInd4"/>
      </w:pPr>
      <w:r w:rsidRPr="00A3184E">
        <w:t>- Boating/fishing: 15-20% increase potential</w:t>
      </w:r>
    </w:p>
    <w:p w:rsidR="001218C0" w:rsidRPr="00A3184E" w:rsidRDefault="001218C0" w:rsidP="001218C0">
      <w:pPr>
        <w:pStyle w:val="NormalInd4"/>
      </w:pPr>
      <w:r w:rsidRPr="00A3184E">
        <w:t xml:space="preserve">- </w:t>
      </w:r>
      <w:proofErr w:type="spellStart"/>
      <w:r w:rsidRPr="00A3184E">
        <w:t>RVing</w:t>
      </w:r>
      <w:proofErr w:type="spellEnd"/>
      <w:r w:rsidRPr="00A3184E">
        <w:t>: 25-30% capacity expansion</w:t>
      </w:r>
    </w:p>
    <w:p w:rsidR="001218C0" w:rsidRPr="00A3184E" w:rsidRDefault="001218C0" w:rsidP="001218C0">
      <w:pPr>
        <w:pStyle w:val="NormalInd4"/>
      </w:pPr>
      <w:r w:rsidRPr="00A3184E">
        <w:t>- Camping/hiking: 35-40% growth opportunity</w:t>
      </w:r>
    </w:p>
    <w:p w:rsidR="001218C0" w:rsidRPr="00A3184E" w:rsidRDefault="001218C0" w:rsidP="001218C0">
      <w:pPr>
        <w:pStyle w:val="NORM2Bullet"/>
      </w:pPr>
      <w:r w:rsidRPr="00A3184E">
        <w:t>Employment Impact</w:t>
      </w:r>
    </w:p>
    <w:p w:rsidR="001218C0" w:rsidRPr="00A3184E" w:rsidRDefault="001218C0" w:rsidP="001218C0">
      <w:pPr>
        <w:pStyle w:val="NormalInd4"/>
      </w:pPr>
      <w:r w:rsidRPr="00A3184E">
        <w:t>- 500-750 new direct jobs</w:t>
      </w:r>
    </w:p>
    <w:p w:rsidR="001218C0" w:rsidRPr="00A3184E" w:rsidRDefault="001218C0" w:rsidP="001218C0">
      <w:pPr>
        <w:pStyle w:val="NormalInd4"/>
      </w:pPr>
      <w:r w:rsidRPr="00A3184E">
        <w:t>- Average compensation increase to $55,000-$60,000</w:t>
      </w:r>
    </w:p>
    <w:p w:rsidR="001218C0" w:rsidRPr="00A3184E" w:rsidRDefault="001218C0" w:rsidP="001218C0">
      <w:pPr>
        <w:pStyle w:val="NormalInd4"/>
      </w:pPr>
      <w:r w:rsidRPr="00A3184E">
        <w:t>- Workforce development opportunities</w:t>
      </w:r>
    </w:p>
    <w:p w:rsidR="001218C0" w:rsidRPr="00A3184E" w:rsidRDefault="001218C0" w:rsidP="001218C0">
      <w:pPr>
        <w:pStyle w:val="NORM2Bullet"/>
      </w:pPr>
      <w:r w:rsidRPr="00A3184E">
        <w:t>Value Added</w:t>
      </w:r>
    </w:p>
    <w:p w:rsidR="001218C0" w:rsidRPr="00A3184E" w:rsidRDefault="001218C0" w:rsidP="001218C0">
      <w:pPr>
        <w:pStyle w:val="NormalInd4"/>
      </w:pPr>
      <w:r w:rsidRPr="00A3184E">
        <w:t>- Potential $150-200 million increase in regional GDP</w:t>
      </w:r>
    </w:p>
    <w:p w:rsidR="001218C0" w:rsidRPr="00A3184E" w:rsidRDefault="001218C0" w:rsidP="001218C0">
      <w:pPr>
        <w:pStyle w:val="NormalInd4"/>
      </w:pPr>
      <w:r w:rsidRPr="00A3184E">
        <w:t>- Improved state ranking in outdoor recreation economy</w:t>
      </w:r>
    </w:p>
    <w:p w:rsidR="001218C0" w:rsidRPr="00A3184E" w:rsidRDefault="001218C0" w:rsidP="001218C0">
      <w:pPr>
        <w:pStyle w:val="NormalInd4"/>
      </w:pPr>
      <w:r w:rsidRPr="00A3184E">
        <w:t>- Enhanced tourism multiplier effect</w:t>
      </w:r>
    </w:p>
    <w:p w:rsidR="00052BE5" w:rsidRPr="00A3184E" w:rsidRDefault="007C0D89" w:rsidP="00826972">
      <w:pPr>
        <w:pStyle w:val="Heading1"/>
      </w:pPr>
      <w:bookmarkStart w:id="249" w:name="_Toc191726391"/>
      <w:bookmarkStart w:id="250" w:name="_Toc192768106"/>
      <w:proofErr w:type="gramStart"/>
      <w:r w:rsidRPr="00A3184E">
        <w:t xml:space="preserve">Section </w:t>
      </w:r>
      <w:r w:rsidR="001B1C08" w:rsidRPr="00A3184E">
        <w:t>6</w:t>
      </w:r>
      <w:r w:rsidRPr="00A3184E">
        <w:t>.</w:t>
      </w:r>
      <w:proofErr w:type="gramEnd"/>
      <w:r w:rsidRPr="00A3184E">
        <w:t xml:space="preserve"> </w:t>
      </w:r>
      <w:r w:rsidR="00052BE5" w:rsidRPr="00A3184E">
        <w:t>Legislative Strategy</w:t>
      </w:r>
      <w:bookmarkEnd w:id="249"/>
      <w:bookmarkEnd w:id="250"/>
    </w:p>
    <w:p w:rsidR="00275BAE" w:rsidRPr="00A3184E" w:rsidRDefault="00275BAE" w:rsidP="00586A55">
      <w:pPr>
        <w:pStyle w:val="Heading3"/>
        <w:rPr>
          <w:rFonts w:ascii="Gotham" w:hAnsi="Gotham"/>
        </w:rPr>
      </w:pPr>
      <w:bookmarkStart w:id="251" w:name="_Toc191472371"/>
      <w:bookmarkStart w:id="252" w:name="_Toc191726392"/>
      <w:bookmarkStart w:id="253" w:name="_Toc192768107"/>
      <w:r w:rsidRPr="00A3184E">
        <w:rPr>
          <w:rFonts w:ascii="Gotham" w:hAnsi="Gotham"/>
        </w:rPr>
        <w:t>Phase 1: Legislative and Administrative Framework (Year 1)</w:t>
      </w:r>
      <w:bookmarkEnd w:id="251"/>
      <w:bookmarkEnd w:id="252"/>
      <w:bookmarkEnd w:id="253"/>
    </w:p>
    <w:p w:rsidR="00275BAE" w:rsidRPr="00A3184E" w:rsidRDefault="00275BAE" w:rsidP="00275BAE">
      <w:pPr>
        <w:pStyle w:val="NormalInd"/>
      </w:pPr>
      <w:r w:rsidRPr="00A3184E">
        <w:t>1. Legislative action to create State Recreation Area designation</w:t>
      </w:r>
    </w:p>
    <w:p w:rsidR="00275BAE" w:rsidRPr="00A3184E" w:rsidRDefault="00275BAE" w:rsidP="00275BAE">
      <w:pPr>
        <w:pStyle w:val="NormalInd"/>
      </w:pPr>
      <w:r w:rsidRPr="00A3184E">
        <w:t>2. Development of governing regulations maintaining state control</w:t>
      </w:r>
    </w:p>
    <w:p w:rsidR="00275BAE" w:rsidRPr="00A3184E" w:rsidRDefault="00275BAE" w:rsidP="00275BAE">
      <w:pPr>
        <w:pStyle w:val="NormalInd"/>
      </w:pPr>
      <w:r w:rsidRPr="00A3184E">
        <w:t>3. Unified management structure within State Parks Division</w:t>
      </w:r>
    </w:p>
    <w:p w:rsidR="00275BAE" w:rsidRPr="00A3184E" w:rsidRDefault="00275BAE" w:rsidP="00275BAE">
      <w:pPr>
        <w:pStyle w:val="NormalInd"/>
      </w:pPr>
      <w:r w:rsidRPr="00A3184E">
        <w:t>4. Combined marketing and branding</w:t>
      </w:r>
    </w:p>
    <w:p w:rsidR="00275BAE" w:rsidRPr="00A3184E" w:rsidRDefault="00275BAE" w:rsidP="00275BAE">
      <w:pPr>
        <w:pStyle w:val="NormalInd"/>
      </w:pPr>
      <w:r w:rsidRPr="00A3184E">
        <w:t>5. Initial infrastructure assessment</w:t>
      </w:r>
    </w:p>
    <w:p w:rsidR="00275BAE" w:rsidRPr="00A3184E" w:rsidRDefault="00275BAE" w:rsidP="00586A55">
      <w:pPr>
        <w:pStyle w:val="Heading3"/>
        <w:rPr>
          <w:rFonts w:ascii="Gotham" w:hAnsi="Gotham"/>
        </w:rPr>
      </w:pPr>
      <w:r w:rsidRPr="00A3184E">
        <w:rPr>
          <w:rFonts w:ascii="Gotham" w:hAnsi="Gotham"/>
        </w:rPr>
        <w:t xml:space="preserve"> </w:t>
      </w:r>
      <w:bookmarkStart w:id="254" w:name="_Toc191472372"/>
      <w:bookmarkStart w:id="255" w:name="_Toc191726393"/>
      <w:bookmarkStart w:id="256" w:name="_Toc192768108"/>
      <w:r w:rsidRPr="00A3184E">
        <w:rPr>
          <w:rFonts w:ascii="Gotham" w:hAnsi="Gotham"/>
        </w:rPr>
        <w:t>Phase 2: Infrastructure Development (Years 2-3)</w:t>
      </w:r>
      <w:bookmarkEnd w:id="254"/>
      <w:bookmarkEnd w:id="255"/>
      <w:bookmarkEnd w:id="256"/>
    </w:p>
    <w:p w:rsidR="00275BAE" w:rsidRPr="00A3184E" w:rsidRDefault="00275BAE" w:rsidP="00275BAE">
      <w:pPr>
        <w:pStyle w:val="NormalInd"/>
      </w:pPr>
      <w:r w:rsidRPr="00A3184E">
        <w:t>1. Enhanced connectivity between parks</w:t>
      </w:r>
    </w:p>
    <w:p w:rsidR="00275BAE" w:rsidRPr="00A3184E" w:rsidRDefault="00275BAE" w:rsidP="00275BAE">
      <w:pPr>
        <w:pStyle w:val="NormalInd"/>
      </w:pPr>
      <w:r w:rsidRPr="00A3184E">
        <w:t>2. Facility upgrades</w:t>
      </w:r>
    </w:p>
    <w:p w:rsidR="00275BAE" w:rsidRPr="00A3184E" w:rsidRDefault="00275BAE" w:rsidP="00275BAE">
      <w:pPr>
        <w:pStyle w:val="NormalInd"/>
      </w:pPr>
      <w:r w:rsidRPr="00A3184E">
        <w:t>3. Commercial development zone planning</w:t>
      </w:r>
    </w:p>
    <w:p w:rsidR="00275BAE" w:rsidRPr="00A3184E" w:rsidRDefault="00275BAE" w:rsidP="00275BAE">
      <w:pPr>
        <w:pStyle w:val="NormalInd"/>
      </w:pPr>
      <w:r w:rsidRPr="00A3184E">
        <w:t>4. Utility capacity expansion</w:t>
      </w:r>
    </w:p>
    <w:p w:rsidR="00275BAE" w:rsidRPr="00A3184E" w:rsidRDefault="00275BAE" w:rsidP="00586A55">
      <w:pPr>
        <w:pStyle w:val="Heading3"/>
        <w:rPr>
          <w:rFonts w:ascii="Gotham" w:hAnsi="Gotham"/>
        </w:rPr>
      </w:pPr>
      <w:r w:rsidRPr="00A3184E">
        <w:rPr>
          <w:rFonts w:ascii="Gotham" w:hAnsi="Gotham"/>
        </w:rPr>
        <w:t xml:space="preserve"> </w:t>
      </w:r>
      <w:bookmarkStart w:id="257" w:name="_Toc191472373"/>
      <w:bookmarkStart w:id="258" w:name="_Toc191726394"/>
      <w:bookmarkStart w:id="259" w:name="_Toc192768109"/>
      <w:r w:rsidRPr="00A3184E">
        <w:rPr>
          <w:rFonts w:ascii="Gotham" w:hAnsi="Gotham"/>
        </w:rPr>
        <w:t>Phase 3: Economic Development (Years 3-5)</w:t>
      </w:r>
      <w:bookmarkEnd w:id="257"/>
      <w:bookmarkEnd w:id="258"/>
      <w:bookmarkEnd w:id="259"/>
    </w:p>
    <w:p w:rsidR="00275BAE" w:rsidRPr="00A3184E" w:rsidRDefault="00275BAE" w:rsidP="00275BAE">
      <w:pPr>
        <w:pStyle w:val="NormalInd"/>
      </w:pPr>
      <w:r w:rsidRPr="00A3184E">
        <w:t>1. State-managed business incentive programs</w:t>
      </w:r>
    </w:p>
    <w:p w:rsidR="00275BAE" w:rsidRPr="00A3184E" w:rsidRDefault="00275BAE" w:rsidP="00275BAE">
      <w:pPr>
        <w:pStyle w:val="NormalInd"/>
      </w:pPr>
      <w:r w:rsidRPr="00A3184E">
        <w:t>2. Tourism infrastructure development</w:t>
      </w:r>
    </w:p>
    <w:p w:rsidR="00275BAE" w:rsidRPr="00A3184E" w:rsidRDefault="00275BAE" w:rsidP="00275BAE">
      <w:pPr>
        <w:pStyle w:val="NormalInd"/>
      </w:pPr>
      <w:r w:rsidRPr="00A3184E">
        <w:t>3. Workforce training initiatives</w:t>
      </w:r>
    </w:p>
    <w:p w:rsidR="00275BAE" w:rsidRPr="00A3184E" w:rsidRDefault="00275BAE" w:rsidP="00275BAE">
      <w:pPr>
        <w:pStyle w:val="Heading2"/>
      </w:pPr>
      <w:bookmarkStart w:id="260" w:name="_Toc191472374"/>
      <w:bookmarkStart w:id="261" w:name="_Toc191726395"/>
      <w:bookmarkStart w:id="262" w:name="_Toc192768110"/>
      <w:r w:rsidRPr="00A3184E">
        <w:t>Marketing Strategy</w:t>
      </w:r>
      <w:bookmarkEnd w:id="260"/>
      <w:bookmarkEnd w:id="261"/>
      <w:bookmarkEnd w:id="262"/>
    </w:p>
    <w:p w:rsidR="00275BAE" w:rsidRPr="00A3184E" w:rsidRDefault="00275BAE" w:rsidP="00586A55">
      <w:pPr>
        <w:pStyle w:val="Heading3"/>
        <w:rPr>
          <w:rFonts w:ascii="Gotham" w:hAnsi="Gotham"/>
        </w:rPr>
      </w:pPr>
      <w:bookmarkStart w:id="263" w:name="_Toc191472375"/>
      <w:bookmarkStart w:id="264" w:name="_Toc191726396"/>
      <w:bookmarkStart w:id="265" w:name="_Toc192768111"/>
      <w:r w:rsidRPr="00A3184E">
        <w:rPr>
          <w:rFonts w:ascii="Gotham" w:hAnsi="Gotham"/>
        </w:rPr>
        <w:t>Target Markets</w:t>
      </w:r>
      <w:bookmarkEnd w:id="263"/>
      <w:bookmarkEnd w:id="264"/>
      <w:bookmarkEnd w:id="2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2046"/>
        <w:gridCol w:w="1554"/>
      </w:tblGrid>
      <w:tr w:rsidR="00277591" w:rsidRPr="00A3184E" w:rsidTr="00277591">
        <w:trPr>
          <w:trHeight w:val="288"/>
        </w:trPr>
        <w:tc>
          <w:tcPr>
            <w:tcW w:w="4698" w:type="dxa"/>
            <w:tcBorders>
              <w:bottom w:val="single" w:sz="4" w:space="0" w:color="000000" w:themeColor="text1"/>
            </w:tcBorders>
          </w:tcPr>
          <w:p w:rsidR="00277591" w:rsidRPr="00A3184E" w:rsidRDefault="00277591" w:rsidP="00586A55">
            <w:pPr>
              <w:pStyle w:val="Heading3"/>
              <w:outlineLvl w:val="2"/>
              <w:rPr>
                <w:rFonts w:ascii="Gotham" w:eastAsia="Times New Roman" w:hAnsi="Gotham"/>
              </w:rPr>
            </w:pPr>
            <w:bookmarkStart w:id="266" w:name="_Toc191726397"/>
            <w:bookmarkStart w:id="267" w:name="_Toc192768112"/>
            <w:r w:rsidRPr="00A3184E">
              <w:rPr>
                <w:rFonts w:ascii="Gotham" w:eastAsia="Times New Roman" w:hAnsi="Gotham"/>
              </w:rPr>
              <w:t>Location</w:t>
            </w:r>
            <w:bookmarkEnd w:id="266"/>
            <w:bookmarkEnd w:id="267"/>
          </w:p>
        </w:tc>
        <w:tc>
          <w:tcPr>
            <w:tcW w:w="2046" w:type="dxa"/>
            <w:tcBorders>
              <w:bottom w:val="single" w:sz="4" w:space="0" w:color="000000" w:themeColor="text1"/>
            </w:tcBorders>
          </w:tcPr>
          <w:p w:rsidR="00277591" w:rsidRPr="00A3184E" w:rsidRDefault="00277591" w:rsidP="00586A55">
            <w:pPr>
              <w:pStyle w:val="Heading3"/>
              <w:outlineLvl w:val="2"/>
              <w:rPr>
                <w:rFonts w:ascii="Gotham" w:eastAsia="Times New Roman" w:hAnsi="Gotham"/>
              </w:rPr>
            </w:pPr>
            <w:bookmarkStart w:id="268" w:name="_Toc191726398"/>
            <w:bookmarkStart w:id="269" w:name="_Toc192768113"/>
            <w:r w:rsidRPr="00A3184E">
              <w:rPr>
                <w:rFonts w:ascii="Gotham" w:eastAsia="Times New Roman" w:hAnsi="Gotham"/>
              </w:rPr>
              <w:t>Ave Drive Time</w:t>
            </w:r>
            <w:bookmarkEnd w:id="268"/>
            <w:bookmarkEnd w:id="269"/>
          </w:p>
        </w:tc>
        <w:tc>
          <w:tcPr>
            <w:tcW w:w="1554" w:type="dxa"/>
            <w:tcBorders>
              <w:bottom w:val="single" w:sz="4" w:space="0" w:color="000000" w:themeColor="text1"/>
            </w:tcBorders>
          </w:tcPr>
          <w:p w:rsidR="00277591" w:rsidRPr="00A3184E" w:rsidRDefault="00277591" w:rsidP="00586A55">
            <w:pPr>
              <w:pStyle w:val="Heading3"/>
              <w:outlineLvl w:val="2"/>
              <w:rPr>
                <w:rFonts w:ascii="Gotham" w:eastAsia="Times New Roman" w:hAnsi="Gotham"/>
              </w:rPr>
            </w:pPr>
            <w:bookmarkStart w:id="270" w:name="_Toc191726399"/>
            <w:bookmarkStart w:id="271" w:name="_Toc192768114"/>
            <w:r w:rsidRPr="00A3184E">
              <w:rPr>
                <w:rFonts w:ascii="Gotham" w:eastAsia="Times New Roman" w:hAnsi="Gotham"/>
              </w:rPr>
              <w:t>Distance</w:t>
            </w:r>
            <w:bookmarkEnd w:id="270"/>
            <w:bookmarkEnd w:id="271"/>
          </w:p>
        </w:tc>
      </w:tr>
      <w:tr w:rsidR="00277591" w:rsidRPr="00A3184E" w:rsidTr="00277591">
        <w:trPr>
          <w:cantSplit/>
          <w:trHeight w:val="288"/>
        </w:trPr>
        <w:tc>
          <w:tcPr>
            <w:tcW w:w="4698" w:type="dxa"/>
            <w:tcBorders>
              <w:top w:val="single" w:sz="4" w:space="0" w:color="000000" w:themeColor="text1"/>
            </w:tcBorders>
          </w:tcPr>
          <w:p w:rsidR="00277591" w:rsidRPr="00A3184E" w:rsidRDefault="00277591" w:rsidP="00277591">
            <w:pPr>
              <w:rPr>
                <w:rFonts w:ascii="Gotham" w:hAnsi="Gotham"/>
                <w:sz w:val="18"/>
                <w:szCs w:val="20"/>
              </w:rPr>
            </w:pPr>
            <w:r w:rsidRPr="00A3184E">
              <w:rPr>
                <w:rFonts w:ascii="Gotham" w:hAnsi="Gotham"/>
                <w:sz w:val="18"/>
                <w:szCs w:val="20"/>
              </w:rPr>
              <w:t xml:space="preserve">Las Cruces, NM: </w:t>
            </w:r>
          </w:p>
        </w:tc>
        <w:tc>
          <w:tcPr>
            <w:tcW w:w="2046" w:type="dxa"/>
            <w:tcBorders>
              <w:top w:val="single" w:sz="4" w:space="0" w:color="000000" w:themeColor="text1"/>
            </w:tcBorders>
          </w:tcPr>
          <w:p w:rsidR="00277591" w:rsidRPr="00A3184E" w:rsidRDefault="00277591" w:rsidP="00277591">
            <w:pPr>
              <w:rPr>
                <w:rFonts w:ascii="Gotham" w:hAnsi="Gotham"/>
                <w:sz w:val="18"/>
                <w:szCs w:val="20"/>
              </w:rPr>
            </w:pPr>
            <w:r w:rsidRPr="00A3184E">
              <w:rPr>
                <w:rFonts w:ascii="Gotham" w:hAnsi="Gotham"/>
                <w:sz w:val="18"/>
                <w:szCs w:val="20"/>
              </w:rPr>
              <w:t xml:space="preserve">1 hour </w:t>
            </w:r>
          </w:p>
        </w:tc>
        <w:tc>
          <w:tcPr>
            <w:tcW w:w="1554" w:type="dxa"/>
            <w:tcBorders>
              <w:top w:val="single" w:sz="4" w:space="0" w:color="000000" w:themeColor="text1"/>
            </w:tcBorders>
          </w:tcPr>
          <w:p w:rsidR="00277591" w:rsidRPr="00A3184E" w:rsidRDefault="00277591" w:rsidP="00277591">
            <w:pPr>
              <w:rPr>
                <w:rFonts w:ascii="Gotham" w:hAnsi="Gotham"/>
                <w:sz w:val="18"/>
                <w:szCs w:val="20"/>
              </w:rPr>
            </w:pPr>
            <w:r w:rsidRPr="00A3184E">
              <w:rPr>
                <w:rFonts w:ascii="Gotham" w:hAnsi="Gotham"/>
                <w:sz w:val="18"/>
                <w:szCs w:val="20"/>
              </w:rPr>
              <w:t>80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El Paso, Texas: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2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125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Ciudad Juarez, Mexico: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2.5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150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Albuquerque, NM: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3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210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Tucson: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4.5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300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Chihuahua, Mexico: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6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360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Flagstaff, AZ: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6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400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Phoenix: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6.5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400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Santa Fe, NM: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7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400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Moab, UT: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8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500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Glen Canyon, AZ: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8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515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Denver: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9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600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Dallas: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11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700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San Diego, CA: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10.5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715 miles</w:t>
            </w:r>
          </w:p>
        </w:tc>
      </w:tr>
      <w:tr w:rsidR="00277591" w:rsidRPr="00A3184E" w:rsidTr="00277591">
        <w:trPr>
          <w:cantSplit/>
          <w:trHeight w:val="288"/>
        </w:trPr>
        <w:tc>
          <w:tcPr>
            <w:tcW w:w="4698" w:type="dxa"/>
          </w:tcPr>
          <w:p w:rsidR="00277591" w:rsidRPr="00A3184E" w:rsidRDefault="00277591" w:rsidP="00277591">
            <w:pPr>
              <w:rPr>
                <w:rFonts w:ascii="Gotham" w:hAnsi="Gotham"/>
                <w:sz w:val="18"/>
                <w:szCs w:val="20"/>
              </w:rPr>
            </w:pPr>
            <w:r w:rsidRPr="00A3184E">
              <w:rPr>
                <w:rFonts w:ascii="Gotham" w:hAnsi="Gotham"/>
                <w:sz w:val="18"/>
                <w:szCs w:val="20"/>
              </w:rPr>
              <w:t xml:space="preserve">Salt Lake City, UT: </w:t>
            </w:r>
          </w:p>
        </w:tc>
        <w:tc>
          <w:tcPr>
            <w:tcW w:w="2046" w:type="dxa"/>
          </w:tcPr>
          <w:p w:rsidR="00277591" w:rsidRPr="00A3184E" w:rsidRDefault="00277591" w:rsidP="00277591">
            <w:pPr>
              <w:rPr>
                <w:rFonts w:ascii="Gotham" w:hAnsi="Gotham"/>
                <w:sz w:val="18"/>
                <w:szCs w:val="20"/>
              </w:rPr>
            </w:pPr>
            <w:r w:rsidRPr="00A3184E">
              <w:rPr>
                <w:rFonts w:ascii="Gotham" w:hAnsi="Gotham"/>
                <w:sz w:val="18"/>
                <w:szCs w:val="20"/>
              </w:rPr>
              <w:t xml:space="preserve">11.5 hours </w:t>
            </w:r>
          </w:p>
        </w:tc>
        <w:tc>
          <w:tcPr>
            <w:tcW w:w="1554" w:type="dxa"/>
          </w:tcPr>
          <w:p w:rsidR="00277591" w:rsidRPr="00A3184E" w:rsidRDefault="00277591" w:rsidP="00277591">
            <w:pPr>
              <w:rPr>
                <w:rFonts w:ascii="Gotham" w:hAnsi="Gotham"/>
                <w:sz w:val="18"/>
                <w:szCs w:val="20"/>
              </w:rPr>
            </w:pPr>
            <w:r w:rsidRPr="00A3184E">
              <w:rPr>
                <w:rFonts w:ascii="Gotham" w:hAnsi="Gotham"/>
                <w:sz w:val="18"/>
                <w:szCs w:val="20"/>
              </w:rPr>
              <w:t>750 miles</w:t>
            </w:r>
          </w:p>
        </w:tc>
      </w:tr>
    </w:tbl>
    <w:p w:rsidR="00277591" w:rsidRPr="00A3184E" w:rsidRDefault="00277591" w:rsidP="00277591">
      <w:pPr>
        <w:rPr>
          <w:rFonts w:ascii="Gotham" w:hAnsi="Gotham"/>
        </w:rPr>
      </w:pPr>
    </w:p>
    <w:p w:rsidR="00275BAE" w:rsidRPr="00A3184E" w:rsidRDefault="00275BAE" w:rsidP="00F1711B">
      <w:pPr>
        <w:pStyle w:val="NormalInd"/>
      </w:pPr>
      <w:r w:rsidRPr="00A3184E">
        <w:t xml:space="preserve">- Primary: </w:t>
      </w:r>
      <w:r w:rsidR="00960D59" w:rsidRPr="00A3184E">
        <w:t>New Mexico</w:t>
      </w:r>
      <w:r w:rsidRPr="00A3184E">
        <w:t xml:space="preserve">, </w:t>
      </w:r>
      <w:r w:rsidR="00960D59" w:rsidRPr="00A3184E">
        <w:t xml:space="preserve">El Paso, Texas and </w:t>
      </w:r>
      <w:r w:rsidR="00960D59" w:rsidRPr="00A3184E">
        <w:rPr>
          <w:szCs w:val="20"/>
        </w:rPr>
        <w:t>Ciudad Juarez, Mexico</w:t>
      </w:r>
      <w:r w:rsidRPr="00A3184E">
        <w:t xml:space="preserve"> metro areas</w:t>
      </w:r>
    </w:p>
    <w:p w:rsidR="00275BAE" w:rsidRPr="00A3184E" w:rsidRDefault="00275BAE" w:rsidP="00F1711B">
      <w:pPr>
        <w:pStyle w:val="NormalInd"/>
      </w:pPr>
      <w:r w:rsidRPr="00A3184E">
        <w:t xml:space="preserve">- Secondary: Regional drive market within </w:t>
      </w:r>
      <w:r w:rsidR="00960D59" w:rsidRPr="00A3184E">
        <w:t>12</w:t>
      </w:r>
      <w:r w:rsidRPr="00A3184E">
        <w:t xml:space="preserve"> hours</w:t>
      </w:r>
    </w:p>
    <w:p w:rsidR="00782CBC" w:rsidRPr="00A3184E" w:rsidRDefault="00275BAE" w:rsidP="00586A55">
      <w:pPr>
        <w:pStyle w:val="Heading3"/>
        <w:rPr>
          <w:rFonts w:ascii="Gotham" w:hAnsi="Gotham"/>
        </w:rPr>
      </w:pPr>
      <w:bookmarkStart w:id="272" w:name="_Toc191726400"/>
      <w:bookmarkStart w:id="273" w:name="_Toc192768115"/>
      <w:r w:rsidRPr="00A3184E">
        <w:rPr>
          <w:rFonts w:ascii="Gotham" w:hAnsi="Gotham"/>
        </w:rPr>
        <w:t>Positioning:</w:t>
      </w:r>
      <w:bookmarkEnd w:id="272"/>
      <w:bookmarkEnd w:id="273"/>
      <w:r w:rsidRPr="00A3184E">
        <w:rPr>
          <w:rFonts w:ascii="Gotham" w:hAnsi="Gotham"/>
        </w:rPr>
        <w:t xml:space="preserve"> </w:t>
      </w:r>
    </w:p>
    <w:p w:rsidR="00275BAE" w:rsidRPr="00A3184E" w:rsidRDefault="00275BAE" w:rsidP="00782CBC">
      <w:pPr>
        <w:pStyle w:val="NORM2Bullet"/>
      </w:pPr>
      <w:r w:rsidRPr="00A3184E">
        <w:t>New Mexico's premier water recreation destination</w:t>
      </w:r>
    </w:p>
    <w:p w:rsidR="00782CBC" w:rsidRPr="00A3184E" w:rsidRDefault="00275BAE" w:rsidP="00586A55">
      <w:pPr>
        <w:pStyle w:val="Heading3"/>
        <w:rPr>
          <w:rFonts w:ascii="Gotham" w:hAnsi="Gotham"/>
        </w:rPr>
      </w:pPr>
      <w:bookmarkStart w:id="274" w:name="_Toc191726401"/>
      <w:bookmarkStart w:id="275" w:name="_Toc192768116"/>
      <w:r w:rsidRPr="00A3184E">
        <w:rPr>
          <w:rFonts w:ascii="Gotham" w:hAnsi="Gotham"/>
        </w:rPr>
        <w:t>Key differentiators:</w:t>
      </w:r>
      <w:bookmarkEnd w:id="274"/>
      <w:bookmarkEnd w:id="275"/>
      <w:r w:rsidRPr="00A3184E">
        <w:rPr>
          <w:rFonts w:ascii="Gotham" w:hAnsi="Gotham"/>
        </w:rPr>
        <w:t xml:space="preserve"> </w:t>
      </w:r>
    </w:p>
    <w:p w:rsidR="00275BAE" w:rsidRPr="00A3184E" w:rsidRDefault="00275BAE" w:rsidP="00782CBC">
      <w:pPr>
        <w:pStyle w:val="NORM2Bullet"/>
      </w:pPr>
      <w:r w:rsidRPr="00A3184E">
        <w:t>Year-round accessibility, affordability, natural beauty, state-managed excellence</w:t>
      </w:r>
    </w:p>
    <w:p w:rsidR="00275BAE" w:rsidRPr="00A3184E" w:rsidRDefault="00275BAE" w:rsidP="00586A55">
      <w:pPr>
        <w:pStyle w:val="Heading3"/>
        <w:rPr>
          <w:rFonts w:ascii="Gotham" w:hAnsi="Gotham"/>
        </w:rPr>
      </w:pPr>
      <w:bookmarkStart w:id="276" w:name="_Toc191726402"/>
      <w:bookmarkStart w:id="277" w:name="_Toc192768117"/>
      <w:r w:rsidRPr="00A3184E">
        <w:rPr>
          <w:rFonts w:ascii="Gotham" w:hAnsi="Gotham"/>
        </w:rPr>
        <w:t>New Business Creation</w:t>
      </w:r>
      <w:bookmarkEnd w:id="276"/>
      <w:bookmarkEnd w:id="277"/>
    </w:p>
    <w:p w:rsidR="00275BAE" w:rsidRPr="00A3184E" w:rsidRDefault="00275BAE" w:rsidP="00782CBC">
      <w:pPr>
        <w:pStyle w:val="Heading4"/>
        <w:rPr>
          <w:rFonts w:ascii="Gotham" w:hAnsi="Gotham"/>
          <w:i w:val="0"/>
        </w:rPr>
      </w:pPr>
      <w:r w:rsidRPr="00A3184E">
        <w:rPr>
          <w:rFonts w:ascii="Gotham" w:hAnsi="Gotham"/>
          <w:i w:val="0"/>
        </w:rPr>
        <w:t>Vision for Commercial Development</w:t>
      </w:r>
    </w:p>
    <w:p w:rsidR="00275BAE" w:rsidRPr="00A3184E" w:rsidRDefault="00275BAE" w:rsidP="00F1711B">
      <w:pPr>
        <w:pStyle w:val="NormalInd"/>
      </w:pPr>
      <w:r w:rsidRPr="00A3184E">
        <w:t>The creation of Sierra County State Recreation Area presents unprecedented opportunities for new business development modeled after the thriving outdoor recreation economy of Moab, Utah. By strategically developing complementary commercial enterprises, the SRA can create a robust economic ecosystem that enhances visitor experiences while generating substantial economic benefits for the region.</w:t>
      </w:r>
    </w:p>
    <w:p w:rsidR="00275BAE" w:rsidRPr="00A3184E" w:rsidRDefault="00275BAE" w:rsidP="00586A55">
      <w:pPr>
        <w:pStyle w:val="Heading3"/>
        <w:rPr>
          <w:rFonts w:ascii="Gotham" w:hAnsi="Gotham"/>
        </w:rPr>
      </w:pPr>
      <w:r w:rsidRPr="00A3184E">
        <w:rPr>
          <w:rFonts w:ascii="Gotham" w:hAnsi="Gotham"/>
        </w:rPr>
        <w:t xml:space="preserve"> </w:t>
      </w:r>
      <w:bookmarkStart w:id="278" w:name="_Toc191726403"/>
      <w:bookmarkStart w:id="279" w:name="_Toc192768118"/>
      <w:r w:rsidRPr="00A3184E">
        <w:rPr>
          <w:rFonts w:ascii="Gotham" w:hAnsi="Gotham"/>
        </w:rPr>
        <w:t>Downtown Revitalization</w:t>
      </w:r>
      <w:bookmarkEnd w:id="278"/>
      <w:bookmarkEnd w:id="279"/>
    </w:p>
    <w:p w:rsidR="00275BAE" w:rsidRPr="00A3184E" w:rsidRDefault="00275BAE" w:rsidP="00782CBC">
      <w:pPr>
        <w:pStyle w:val="Heading4"/>
        <w:rPr>
          <w:rFonts w:ascii="Gotham" w:hAnsi="Gotham"/>
          <w:i w:val="0"/>
        </w:rPr>
      </w:pPr>
      <w:r w:rsidRPr="00A3184E">
        <w:rPr>
          <w:rFonts w:ascii="Gotham" w:hAnsi="Gotham"/>
          <w:i w:val="0"/>
        </w:rPr>
        <w:t xml:space="preserve"> Walk</w:t>
      </w:r>
      <w:r w:rsidR="00A02551" w:rsidRPr="00A3184E">
        <w:rPr>
          <w:rFonts w:ascii="Gotham" w:hAnsi="Gotham"/>
          <w:i w:val="0"/>
        </w:rPr>
        <w:t>-</w:t>
      </w:r>
      <w:r w:rsidRPr="00A3184E">
        <w:rPr>
          <w:rFonts w:ascii="Gotham" w:hAnsi="Gotham"/>
          <w:i w:val="0"/>
        </w:rPr>
        <w:t>able Commercial District</w:t>
      </w:r>
    </w:p>
    <w:p w:rsidR="00275BAE" w:rsidRPr="00A3184E" w:rsidRDefault="00275BAE" w:rsidP="00F1711B">
      <w:pPr>
        <w:pStyle w:val="NormalInd"/>
      </w:pPr>
      <w:r w:rsidRPr="00A3184E">
        <w:t>Truth or Consequences and Elephant Butte have potential to develop vibrant, walk</w:t>
      </w:r>
      <w:r w:rsidR="00A02551" w:rsidRPr="00A3184E">
        <w:t>-</w:t>
      </w:r>
      <w:r w:rsidRPr="00A3184E">
        <w:t>able downtown areas that serve as gateways to the recreation area:</w:t>
      </w:r>
    </w:p>
    <w:p w:rsidR="00275BAE" w:rsidRPr="00A3184E" w:rsidRDefault="00275BAE" w:rsidP="00782CBC">
      <w:pPr>
        <w:pStyle w:val="NormalInd4"/>
        <w:ind w:left="540" w:hanging="360"/>
      </w:pPr>
      <w:r w:rsidRPr="00A3184E">
        <w:t>- Main Street Transformation</w:t>
      </w:r>
    </w:p>
    <w:p w:rsidR="00275BAE" w:rsidRPr="00A3184E" w:rsidRDefault="00275BAE" w:rsidP="00782CBC">
      <w:pPr>
        <w:pStyle w:val="NormalInd4"/>
        <w:ind w:left="540" w:hanging="360"/>
      </w:pPr>
      <w:r w:rsidRPr="00A3184E">
        <w:t xml:space="preserve">  - Façade improvement program for historic buildings</w:t>
      </w:r>
    </w:p>
    <w:p w:rsidR="00275BAE" w:rsidRPr="00A3184E" w:rsidRDefault="00A02551" w:rsidP="00782CBC">
      <w:pPr>
        <w:pStyle w:val="NormalInd4"/>
        <w:ind w:left="540" w:hanging="360"/>
      </w:pPr>
      <w:r w:rsidRPr="00A3184E">
        <w:t xml:space="preserve">  - Pedestrian-friendly street</w:t>
      </w:r>
      <w:r w:rsidR="00275BAE" w:rsidRPr="00A3184E">
        <w:t>scaping with shade structures and seating areas</w:t>
      </w:r>
    </w:p>
    <w:p w:rsidR="00275BAE" w:rsidRPr="00A3184E" w:rsidRDefault="00275BAE" w:rsidP="00782CBC">
      <w:pPr>
        <w:pStyle w:val="NormalInd4"/>
        <w:ind w:left="540" w:hanging="360"/>
      </w:pPr>
      <w:r w:rsidRPr="00A3184E">
        <w:t xml:space="preserve">  - Public art installations celebrating local culture and outdoor heritage</w:t>
      </w:r>
    </w:p>
    <w:p w:rsidR="00275BAE" w:rsidRPr="00A3184E" w:rsidRDefault="00275BAE" w:rsidP="00782CBC">
      <w:pPr>
        <w:pStyle w:val="NormalInd4"/>
        <w:ind w:left="540" w:hanging="360"/>
      </w:pPr>
      <w:r w:rsidRPr="00A3184E">
        <w:t xml:space="preserve">  - Wayfinding signage connecting downtown to trail systems and water access points</w:t>
      </w:r>
    </w:p>
    <w:p w:rsidR="00275BAE" w:rsidRPr="00A3184E" w:rsidRDefault="00275BAE" w:rsidP="00586A55">
      <w:pPr>
        <w:pStyle w:val="Heading3"/>
        <w:rPr>
          <w:rFonts w:ascii="Gotham" w:hAnsi="Gotham"/>
        </w:rPr>
      </w:pPr>
      <w:bookmarkStart w:id="280" w:name="_Toc191472376"/>
      <w:bookmarkStart w:id="281" w:name="_Toc191726404"/>
      <w:bookmarkStart w:id="282" w:name="_Toc192768119"/>
      <w:r w:rsidRPr="00A3184E">
        <w:rPr>
          <w:rFonts w:ascii="Gotham" w:hAnsi="Gotham"/>
        </w:rPr>
        <w:t>Retail and Service Establishments</w:t>
      </w:r>
      <w:bookmarkEnd w:id="280"/>
      <w:bookmarkEnd w:id="281"/>
      <w:bookmarkEnd w:id="282"/>
    </w:p>
    <w:p w:rsidR="00275BAE" w:rsidRPr="00A3184E" w:rsidRDefault="00275BAE" w:rsidP="00782CBC">
      <w:pPr>
        <w:pStyle w:val="Heading4"/>
        <w:rPr>
          <w:rFonts w:ascii="Gotham" w:hAnsi="Gotham"/>
          <w:i w:val="0"/>
        </w:rPr>
      </w:pPr>
      <w:r w:rsidRPr="00A3184E">
        <w:rPr>
          <w:rFonts w:ascii="Gotham" w:hAnsi="Gotham"/>
          <w:i w:val="0"/>
        </w:rPr>
        <w:t xml:space="preserve">Modeled after Moab's successful mix, we anticipate development </w:t>
      </w:r>
      <w:proofErr w:type="gramStart"/>
      <w:r w:rsidRPr="00A3184E">
        <w:rPr>
          <w:rFonts w:ascii="Gotham" w:hAnsi="Gotham"/>
          <w:i w:val="0"/>
        </w:rPr>
        <w:t>of</w:t>
      </w:r>
      <w:proofErr w:type="gramEnd"/>
      <w:r w:rsidRPr="00A3184E">
        <w:rPr>
          <w:rFonts w:ascii="Gotham" w:hAnsi="Gotham"/>
          <w:i w:val="0"/>
        </w:rPr>
        <w:t>:</w:t>
      </w:r>
    </w:p>
    <w:p w:rsidR="00275BAE" w:rsidRPr="00A3184E" w:rsidRDefault="00275BAE" w:rsidP="00782CBC">
      <w:pPr>
        <w:pStyle w:val="NormalInd4"/>
        <w:ind w:left="540" w:hanging="360"/>
      </w:pPr>
      <w:r w:rsidRPr="00A3184E">
        <w:t>- Outdoor Equipment Retailers</w:t>
      </w:r>
    </w:p>
    <w:p w:rsidR="00275BAE" w:rsidRPr="00A3184E" w:rsidRDefault="00275BAE" w:rsidP="00782CBC">
      <w:pPr>
        <w:pStyle w:val="NormalInd4"/>
        <w:ind w:left="540" w:hanging="360"/>
      </w:pPr>
      <w:r w:rsidRPr="00A3184E">
        <w:t xml:space="preserve">  - 4-6 specialized bike shops offering sales, rentals, and repairs</w:t>
      </w:r>
    </w:p>
    <w:p w:rsidR="00275BAE" w:rsidRPr="00A3184E" w:rsidRDefault="00275BAE" w:rsidP="00782CBC">
      <w:pPr>
        <w:pStyle w:val="NormalInd4"/>
        <w:ind w:left="540" w:hanging="360"/>
      </w:pPr>
      <w:r w:rsidRPr="00A3184E">
        <w:t xml:space="preserve">  - 3-5 watersports outfitters providing equipment for various lake activities</w:t>
      </w:r>
    </w:p>
    <w:p w:rsidR="00275BAE" w:rsidRPr="00A3184E" w:rsidRDefault="00275BAE" w:rsidP="00782CBC">
      <w:pPr>
        <w:pStyle w:val="NormalInd4"/>
        <w:ind w:left="540" w:hanging="360"/>
      </w:pPr>
      <w:r w:rsidRPr="00A3184E">
        <w:t xml:space="preserve">  - 2-3 general outdoor recreation stores for camping, hiking, and fishing gear</w:t>
      </w:r>
    </w:p>
    <w:p w:rsidR="00275BAE" w:rsidRPr="00A3184E" w:rsidRDefault="00275BAE" w:rsidP="00782CBC">
      <w:pPr>
        <w:pStyle w:val="NormalInd4"/>
        <w:ind w:left="540" w:hanging="360"/>
      </w:pPr>
      <w:r w:rsidRPr="00A3184E">
        <w:t xml:space="preserve">  - Specialized EV and ORV equipment retailers and service centers</w:t>
      </w:r>
    </w:p>
    <w:p w:rsidR="00275BAE" w:rsidRPr="00A3184E" w:rsidRDefault="00275BAE" w:rsidP="00782CBC">
      <w:pPr>
        <w:pStyle w:val="NormalInd4"/>
        <w:ind w:left="540" w:hanging="360"/>
      </w:pPr>
      <w:r w:rsidRPr="00A3184E">
        <w:t>- Food and Beverage</w:t>
      </w:r>
    </w:p>
    <w:p w:rsidR="00275BAE" w:rsidRPr="00A3184E" w:rsidRDefault="00275BAE" w:rsidP="00782CBC">
      <w:pPr>
        <w:pStyle w:val="NormalInd4"/>
        <w:ind w:left="540" w:hanging="360"/>
      </w:pPr>
      <w:r w:rsidRPr="00A3184E">
        <w:t xml:space="preserve">  - 8-12 new restaurants ranging from </w:t>
      </w:r>
      <w:proofErr w:type="gramStart"/>
      <w:r w:rsidRPr="00A3184E">
        <w:t>quick-service</w:t>
      </w:r>
      <w:proofErr w:type="gramEnd"/>
      <w:r w:rsidRPr="00A3184E">
        <w:t xml:space="preserve"> to fine dining</w:t>
      </w:r>
    </w:p>
    <w:p w:rsidR="00275BAE" w:rsidRPr="00A3184E" w:rsidRDefault="00275BAE" w:rsidP="00782CBC">
      <w:pPr>
        <w:pStyle w:val="NormalInd4"/>
        <w:ind w:left="540" w:hanging="360"/>
      </w:pPr>
      <w:r w:rsidRPr="00A3184E">
        <w:t xml:space="preserve">  - 3-5 coffee shops and cafés</w:t>
      </w:r>
    </w:p>
    <w:p w:rsidR="00275BAE" w:rsidRPr="00A3184E" w:rsidRDefault="00275BAE" w:rsidP="00782CBC">
      <w:pPr>
        <w:pStyle w:val="NormalInd4"/>
        <w:ind w:left="540" w:hanging="360"/>
      </w:pPr>
      <w:r w:rsidRPr="00A3184E">
        <w:t xml:space="preserve">  - 4-6 </w:t>
      </w:r>
      <w:proofErr w:type="gramStart"/>
      <w:r w:rsidRPr="00A3184E">
        <w:t>craft</w:t>
      </w:r>
      <w:proofErr w:type="gramEnd"/>
      <w:r w:rsidRPr="00A3184E">
        <w:t xml:space="preserve"> breweries and taprooms featuring local beverages</w:t>
      </w:r>
    </w:p>
    <w:p w:rsidR="00275BAE" w:rsidRPr="00A3184E" w:rsidRDefault="00275BAE" w:rsidP="00782CBC">
      <w:pPr>
        <w:pStyle w:val="NormalInd4"/>
        <w:ind w:left="540" w:hanging="360"/>
      </w:pPr>
      <w:r w:rsidRPr="00A3184E">
        <w:t xml:space="preserve">  - Food truck court with rotating vendors</w:t>
      </w:r>
    </w:p>
    <w:p w:rsidR="00275BAE" w:rsidRPr="00A3184E" w:rsidRDefault="00275BAE" w:rsidP="00782CBC">
      <w:pPr>
        <w:pStyle w:val="NormalInd4"/>
        <w:ind w:left="540" w:hanging="360"/>
      </w:pPr>
      <w:r w:rsidRPr="00A3184E">
        <w:t xml:space="preserve">  - </w:t>
      </w:r>
      <w:r w:rsidR="00F1711B" w:rsidRPr="00A3184E">
        <w:t xml:space="preserve">Enhanced/Expanded </w:t>
      </w:r>
      <w:r w:rsidRPr="00A3184E">
        <w:t>Farmers market featuring local produce and artisan foods</w:t>
      </w:r>
    </w:p>
    <w:p w:rsidR="00275BAE" w:rsidRPr="00A3184E" w:rsidRDefault="00275BAE" w:rsidP="00782CBC">
      <w:pPr>
        <w:pStyle w:val="NormalInd4"/>
        <w:ind w:left="540" w:hanging="360"/>
      </w:pPr>
      <w:r w:rsidRPr="00A3184E">
        <w:t>- Retail and Gift Shops</w:t>
      </w:r>
    </w:p>
    <w:p w:rsidR="00275BAE" w:rsidRPr="00A3184E" w:rsidRDefault="00275BAE" w:rsidP="00782CBC">
      <w:pPr>
        <w:pStyle w:val="NormalInd4"/>
        <w:ind w:left="540" w:hanging="360"/>
      </w:pPr>
      <w:r w:rsidRPr="00A3184E">
        <w:t xml:space="preserve">  - Local artisan galleries and cooperative spaces</w:t>
      </w:r>
    </w:p>
    <w:p w:rsidR="00275BAE" w:rsidRPr="00A3184E" w:rsidRDefault="00275BAE" w:rsidP="00782CBC">
      <w:pPr>
        <w:pStyle w:val="NormalInd4"/>
        <w:ind w:left="540" w:hanging="360"/>
      </w:pPr>
      <w:r w:rsidRPr="00A3184E">
        <w:t xml:space="preserve">  - Souvenir and gift shops emphasizing regional products</w:t>
      </w:r>
    </w:p>
    <w:p w:rsidR="00275BAE" w:rsidRPr="00A3184E" w:rsidRDefault="00275BAE" w:rsidP="00782CBC">
      <w:pPr>
        <w:pStyle w:val="NormalInd4"/>
        <w:ind w:left="540" w:hanging="360"/>
      </w:pPr>
      <w:r w:rsidRPr="00A3184E">
        <w:t xml:space="preserve">  - Specialty food retailers featuring New Mexico products</w:t>
      </w:r>
    </w:p>
    <w:p w:rsidR="00275BAE" w:rsidRPr="00A3184E" w:rsidRDefault="00275BAE" w:rsidP="00782CBC">
      <w:pPr>
        <w:pStyle w:val="NormalInd4"/>
        <w:ind w:left="540" w:hanging="360"/>
      </w:pPr>
      <w:r w:rsidRPr="00A3184E">
        <w:t xml:space="preserve">  - Boutique clothing stores featuring outdoor lifestyle brands</w:t>
      </w:r>
    </w:p>
    <w:p w:rsidR="00275BAE" w:rsidRPr="00A3184E" w:rsidRDefault="00275BAE" w:rsidP="00586A55">
      <w:pPr>
        <w:pStyle w:val="Heading3"/>
        <w:rPr>
          <w:rFonts w:ascii="Gotham" w:hAnsi="Gotham"/>
        </w:rPr>
      </w:pPr>
      <w:bookmarkStart w:id="283" w:name="_Toc191472377"/>
      <w:bookmarkStart w:id="284" w:name="_Toc191726405"/>
      <w:bookmarkStart w:id="285" w:name="_Toc192768120"/>
      <w:r w:rsidRPr="00A3184E">
        <w:rPr>
          <w:rFonts w:ascii="Gotham" w:hAnsi="Gotham"/>
        </w:rPr>
        <w:t>North Monticello Amphitheater and Event Center</w:t>
      </w:r>
      <w:bookmarkEnd w:id="283"/>
      <w:bookmarkEnd w:id="284"/>
      <w:bookmarkEnd w:id="285"/>
    </w:p>
    <w:p w:rsidR="00275BAE" w:rsidRPr="00A3184E" w:rsidRDefault="00275BAE" w:rsidP="00EF6173">
      <w:pPr>
        <w:pStyle w:val="Heading4"/>
        <w:rPr>
          <w:rFonts w:ascii="Gotham" w:hAnsi="Gotham"/>
        </w:rPr>
      </w:pPr>
      <w:r w:rsidRPr="00A3184E">
        <w:rPr>
          <w:rFonts w:ascii="Gotham" w:hAnsi="Gotham"/>
        </w:rPr>
        <w:t>Venue Development</w:t>
      </w:r>
    </w:p>
    <w:p w:rsidR="00275BAE" w:rsidRPr="00A3184E" w:rsidRDefault="00275BAE" w:rsidP="00F1711B">
      <w:pPr>
        <w:pStyle w:val="NormalInd"/>
      </w:pPr>
      <w:r w:rsidRPr="00A3184E">
        <w:t>Transforming the currently abandoned North Monticello Campground into a premier outdoor performance venue:</w:t>
      </w:r>
    </w:p>
    <w:p w:rsidR="00275BAE" w:rsidRPr="00A3184E" w:rsidRDefault="00275BAE" w:rsidP="00275BAE">
      <w:pPr>
        <w:rPr>
          <w:rFonts w:ascii="Gotham" w:hAnsi="Gotham"/>
        </w:rPr>
      </w:pPr>
      <w:r w:rsidRPr="00A3184E">
        <w:rPr>
          <w:rFonts w:ascii="Gotham" w:hAnsi="Gotham"/>
        </w:rPr>
        <w:t>- Amphitheater Specifications</w:t>
      </w:r>
      <w:r w:rsidR="00782CBC" w:rsidRPr="00A3184E">
        <w:rPr>
          <w:rFonts w:ascii="Gotham" w:hAnsi="Gotham"/>
        </w:rPr>
        <w:t>: model after St. George Utah amphitheater</w:t>
      </w:r>
    </w:p>
    <w:p w:rsidR="00275BAE" w:rsidRPr="00A3184E" w:rsidRDefault="00275BAE" w:rsidP="00275BAE">
      <w:pPr>
        <w:pStyle w:val="NormalInd"/>
      </w:pPr>
      <w:r w:rsidRPr="00A3184E">
        <w:t xml:space="preserve">  - 5,000-person capacity main seating area with terraced design</w:t>
      </w:r>
    </w:p>
    <w:p w:rsidR="00275BAE" w:rsidRPr="00A3184E" w:rsidRDefault="00275BAE" w:rsidP="00275BAE">
      <w:pPr>
        <w:pStyle w:val="NormalInd"/>
      </w:pPr>
      <w:r w:rsidRPr="00A3184E">
        <w:t xml:space="preserve">  - Natural rock formations incorporated into venue aesthetics</w:t>
      </w:r>
    </w:p>
    <w:p w:rsidR="00275BAE" w:rsidRPr="00A3184E" w:rsidRDefault="00275BAE" w:rsidP="00275BAE">
      <w:pPr>
        <w:pStyle w:val="NormalInd"/>
      </w:pPr>
      <w:r w:rsidRPr="00A3184E">
        <w:t xml:space="preserve">  - State-of-the-art sound system designed to minimize noise pollution</w:t>
      </w:r>
    </w:p>
    <w:p w:rsidR="00275BAE" w:rsidRPr="00A3184E" w:rsidRDefault="00275BAE" w:rsidP="00275BAE">
      <w:pPr>
        <w:pStyle w:val="NormalInd"/>
      </w:pPr>
      <w:r w:rsidRPr="00A3184E">
        <w:t xml:space="preserve">  - Lighting systems compatible with dark sky initiatives</w:t>
      </w:r>
    </w:p>
    <w:p w:rsidR="00275BAE" w:rsidRPr="00A3184E" w:rsidRDefault="00275BAE" w:rsidP="00275BAE">
      <w:pPr>
        <w:pStyle w:val="NormalInd"/>
      </w:pPr>
      <w:r w:rsidRPr="00A3184E">
        <w:t xml:space="preserve">  - Permanent stage structure with backstage facilities for performers</w:t>
      </w:r>
    </w:p>
    <w:p w:rsidR="00275BAE" w:rsidRPr="00A3184E" w:rsidRDefault="00275BAE" w:rsidP="00275BAE">
      <w:pPr>
        <w:rPr>
          <w:rFonts w:ascii="Gotham" w:hAnsi="Gotham"/>
        </w:rPr>
      </w:pPr>
      <w:r w:rsidRPr="00A3184E">
        <w:rPr>
          <w:rFonts w:ascii="Gotham" w:hAnsi="Gotham"/>
        </w:rPr>
        <w:t>- Supporting Infrastructure</w:t>
      </w:r>
    </w:p>
    <w:p w:rsidR="00275BAE" w:rsidRPr="00A3184E" w:rsidRDefault="00275BAE" w:rsidP="00275BAE">
      <w:pPr>
        <w:pStyle w:val="NormalInd"/>
      </w:pPr>
      <w:r w:rsidRPr="00A3184E">
        <w:t xml:space="preserve">  - 500 premium camping sites specifically for event attendees</w:t>
      </w:r>
    </w:p>
    <w:p w:rsidR="00275BAE" w:rsidRPr="00A3184E" w:rsidRDefault="00275BAE" w:rsidP="00275BAE">
      <w:pPr>
        <w:pStyle w:val="NormalInd"/>
      </w:pPr>
      <w:r w:rsidRPr="00A3184E">
        <w:t xml:space="preserve">  - VIP viewing areas and hospitality suites</w:t>
      </w:r>
    </w:p>
    <w:p w:rsidR="00275BAE" w:rsidRPr="00A3184E" w:rsidRDefault="00275BAE" w:rsidP="00275BAE">
      <w:pPr>
        <w:pStyle w:val="NormalInd"/>
      </w:pPr>
      <w:r w:rsidRPr="00A3184E">
        <w:t xml:space="preserve">  - Food and beverage concession zones</w:t>
      </w:r>
    </w:p>
    <w:p w:rsidR="00275BAE" w:rsidRPr="00A3184E" w:rsidRDefault="00275BAE" w:rsidP="00275BAE">
      <w:pPr>
        <w:pStyle w:val="NormalInd"/>
      </w:pPr>
      <w:r w:rsidRPr="00A3184E">
        <w:t xml:space="preserve">  - Merchandise outlets</w:t>
      </w:r>
    </w:p>
    <w:p w:rsidR="00275BAE" w:rsidRPr="00A3184E" w:rsidRDefault="00275BAE" w:rsidP="00275BAE">
      <w:pPr>
        <w:pStyle w:val="NormalInd"/>
      </w:pPr>
      <w:r w:rsidRPr="00A3184E">
        <w:t xml:space="preserve">  - Enhanced access roads and parking facilities</w:t>
      </w:r>
    </w:p>
    <w:p w:rsidR="00275BAE" w:rsidRPr="00A3184E" w:rsidRDefault="00275BAE" w:rsidP="00586A55">
      <w:pPr>
        <w:pStyle w:val="Heading3"/>
        <w:rPr>
          <w:rFonts w:ascii="Gotham" w:hAnsi="Gotham"/>
        </w:rPr>
      </w:pPr>
      <w:r w:rsidRPr="00A3184E">
        <w:rPr>
          <w:rFonts w:ascii="Gotham" w:hAnsi="Gotham"/>
        </w:rPr>
        <w:t xml:space="preserve"> </w:t>
      </w:r>
      <w:bookmarkStart w:id="286" w:name="_Toc191472378"/>
      <w:bookmarkStart w:id="287" w:name="_Toc191726406"/>
      <w:bookmarkStart w:id="288" w:name="_Toc192768121"/>
      <w:r w:rsidRPr="00A3184E">
        <w:rPr>
          <w:rFonts w:ascii="Gotham" w:hAnsi="Gotham"/>
        </w:rPr>
        <w:t>Programming Opportunities</w:t>
      </w:r>
      <w:bookmarkEnd w:id="286"/>
      <w:bookmarkEnd w:id="287"/>
      <w:bookmarkEnd w:id="288"/>
    </w:p>
    <w:p w:rsidR="00275BAE" w:rsidRPr="00A3184E" w:rsidRDefault="00275BAE" w:rsidP="00275BAE">
      <w:pPr>
        <w:pStyle w:val="NormalInd"/>
      </w:pPr>
      <w:r w:rsidRPr="00A3184E">
        <w:t>- Summer concert series featuring national and regional acts</w:t>
      </w:r>
    </w:p>
    <w:p w:rsidR="00275BAE" w:rsidRPr="00A3184E" w:rsidRDefault="00275BAE" w:rsidP="00275BAE">
      <w:pPr>
        <w:pStyle w:val="NormalInd"/>
      </w:pPr>
      <w:r w:rsidRPr="00A3184E">
        <w:t>- Music festivals spanning multiple genres (rock, country, electronic, classical)</w:t>
      </w:r>
    </w:p>
    <w:p w:rsidR="00275BAE" w:rsidRPr="00A3184E" w:rsidRDefault="00275BAE" w:rsidP="00275BAE">
      <w:pPr>
        <w:pStyle w:val="NormalInd"/>
      </w:pPr>
      <w:r w:rsidRPr="00A3184E">
        <w:t>- Cultural events celebrating regional heritage</w:t>
      </w:r>
    </w:p>
    <w:p w:rsidR="00275BAE" w:rsidRPr="00A3184E" w:rsidRDefault="00275BAE" w:rsidP="00275BAE">
      <w:pPr>
        <w:pStyle w:val="NormalInd"/>
      </w:pPr>
      <w:r w:rsidRPr="00A3184E">
        <w:t>- Film screenings and multimedia presentations</w:t>
      </w:r>
    </w:p>
    <w:p w:rsidR="00275BAE" w:rsidRPr="00A3184E" w:rsidRDefault="00275BAE" w:rsidP="00275BAE">
      <w:pPr>
        <w:pStyle w:val="NormalInd"/>
      </w:pPr>
      <w:r w:rsidRPr="00A3184E">
        <w:t>- Corporate events and retreats</w:t>
      </w:r>
    </w:p>
    <w:p w:rsidR="00275BAE" w:rsidRPr="00A3184E" w:rsidRDefault="00275BAE" w:rsidP="00275BAE">
      <w:pPr>
        <w:pStyle w:val="NormalInd"/>
      </w:pPr>
      <w:r w:rsidRPr="00A3184E">
        <w:t>- Educational programming during off-peak periods</w:t>
      </w:r>
    </w:p>
    <w:p w:rsidR="00275BAE" w:rsidRPr="00A3184E" w:rsidRDefault="00275BAE" w:rsidP="00586A55">
      <w:pPr>
        <w:pStyle w:val="Heading3"/>
        <w:rPr>
          <w:rFonts w:ascii="Gotham" w:hAnsi="Gotham"/>
        </w:rPr>
      </w:pPr>
      <w:r w:rsidRPr="00A3184E">
        <w:rPr>
          <w:rFonts w:ascii="Gotham" w:hAnsi="Gotham"/>
        </w:rPr>
        <w:t xml:space="preserve"> </w:t>
      </w:r>
      <w:bookmarkStart w:id="289" w:name="_Toc191472379"/>
      <w:bookmarkStart w:id="290" w:name="_Toc191726407"/>
      <w:bookmarkStart w:id="291" w:name="_Toc192768122"/>
      <w:r w:rsidRPr="00A3184E">
        <w:rPr>
          <w:rFonts w:ascii="Gotham" w:hAnsi="Gotham"/>
        </w:rPr>
        <w:t>Economic Impact Projections</w:t>
      </w:r>
      <w:bookmarkEnd w:id="289"/>
      <w:bookmarkEnd w:id="290"/>
      <w:bookmarkEnd w:id="291"/>
    </w:p>
    <w:p w:rsidR="00275BAE" w:rsidRPr="00A3184E" w:rsidRDefault="00275BAE" w:rsidP="00275BAE">
      <w:pPr>
        <w:pStyle w:val="NormalInd"/>
      </w:pPr>
      <w:r w:rsidRPr="00A3184E">
        <w:t>- Annual attendance: 75,000-100,000 visitors</w:t>
      </w:r>
    </w:p>
    <w:p w:rsidR="00275BAE" w:rsidRPr="00A3184E" w:rsidRDefault="00275BAE" w:rsidP="00275BAE">
      <w:pPr>
        <w:pStyle w:val="NormalInd"/>
      </w:pPr>
      <w:r w:rsidRPr="00A3184E">
        <w:t>- Direct spending: $12-15 million</w:t>
      </w:r>
    </w:p>
    <w:p w:rsidR="00275BAE" w:rsidRPr="00A3184E" w:rsidRDefault="00275BAE" w:rsidP="00275BAE">
      <w:pPr>
        <w:pStyle w:val="NormalInd"/>
      </w:pPr>
      <w:r w:rsidRPr="00A3184E">
        <w:t>- Job creation: 75-100 seasonal positions, 15-20 year-round</w:t>
      </w:r>
    </w:p>
    <w:p w:rsidR="00275BAE" w:rsidRPr="00A3184E" w:rsidRDefault="00275BAE" w:rsidP="00275BAE">
      <w:pPr>
        <w:pStyle w:val="NormalInd"/>
      </w:pPr>
      <w:r w:rsidRPr="00A3184E">
        <w:t>- Average per-visitor spending: $225-275 per event</w:t>
      </w:r>
    </w:p>
    <w:p w:rsidR="00275BAE" w:rsidRPr="00A3184E" w:rsidRDefault="00275BAE" w:rsidP="00275BAE">
      <w:pPr>
        <w:pStyle w:val="NormalInd"/>
      </w:pPr>
      <w:r w:rsidRPr="00A3184E">
        <w:t>- Tax revenue generation: $1.2-1.8 million annually</w:t>
      </w:r>
    </w:p>
    <w:p w:rsidR="00275BAE" w:rsidRPr="00A3184E" w:rsidRDefault="00275BAE" w:rsidP="00586A55">
      <w:pPr>
        <w:pStyle w:val="Heading3"/>
        <w:rPr>
          <w:rFonts w:ascii="Gotham" w:hAnsi="Gotham"/>
        </w:rPr>
      </w:pPr>
      <w:r w:rsidRPr="00A3184E">
        <w:rPr>
          <w:rFonts w:ascii="Gotham" w:hAnsi="Gotham"/>
        </w:rPr>
        <w:t xml:space="preserve"> </w:t>
      </w:r>
      <w:bookmarkStart w:id="292" w:name="_Toc191472380"/>
      <w:bookmarkStart w:id="293" w:name="_Toc191726408"/>
      <w:bookmarkStart w:id="294" w:name="_Toc192768123"/>
      <w:r w:rsidRPr="00A3184E">
        <w:rPr>
          <w:rFonts w:ascii="Gotham" w:hAnsi="Gotham"/>
        </w:rPr>
        <w:t>Guided Experience and Tour Operations</w:t>
      </w:r>
      <w:bookmarkEnd w:id="292"/>
      <w:bookmarkEnd w:id="293"/>
      <w:bookmarkEnd w:id="294"/>
    </w:p>
    <w:p w:rsidR="00275BAE" w:rsidRPr="00A3184E" w:rsidRDefault="00275BAE" w:rsidP="00EF6173">
      <w:pPr>
        <w:pStyle w:val="Heading4"/>
        <w:keepNext/>
        <w:keepLines/>
        <w:rPr>
          <w:rFonts w:ascii="Gotham" w:hAnsi="Gotham"/>
          <w:i w:val="0"/>
        </w:rPr>
      </w:pPr>
      <w:r w:rsidRPr="00A3184E">
        <w:rPr>
          <w:rFonts w:ascii="Gotham" w:hAnsi="Gotham"/>
          <w:i w:val="0"/>
        </w:rPr>
        <w:t xml:space="preserve"> Water-Based Activities</w:t>
      </w:r>
    </w:p>
    <w:p w:rsidR="00275BAE" w:rsidRPr="00A3184E" w:rsidRDefault="00275BAE" w:rsidP="00EF6173">
      <w:pPr>
        <w:keepNext/>
        <w:keepLines/>
        <w:rPr>
          <w:rFonts w:ascii="Gotham" w:hAnsi="Gotham"/>
        </w:rPr>
      </w:pPr>
      <w:r w:rsidRPr="00A3184E">
        <w:rPr>
          <w:rFonts w:ascii="Gotham" w:hAnsi="Gotham"/>
        </w:rPr>
        <w:t>- Boat Tour Operations</w:t>
      </w:r>
    </w:p>
    <w:p w:rsidR="00275BAE" w:rsidRPr="00A3184E" w:rsidRDefault="00275BAE" w:rsidP="00EF6173">
      <w:pPr>
        <w:pStyle w:val="NormalInd"/>
        <w:keepNext/>
        <w:keepLines/>
      </w:pPr>
      <w:r w:rsidRPr="00A3184E">
        <w:t xml:space="preserve">  - Sightseeing cruises (2-3 operators)</w:t>
      </w:r>
    </w:p>
    <w:p w:rsidR="00275BAE" w:rsidRPr="00A3184E" w:rsidRDefault="00275BAE" w:rsidP="00EF6173">
      <w:pPr>
        <w:pStyle w:val="NormalInd"/>
        <w:keepNext/>
        <w:keepLines/>
      </w:pPr>
      <w:r w:rsidRPr="00A3184E">
        <w:t xml:space="preserve">  - Fishing charters (4-6 operators)</w:t>
      </w:r>
    </w:p>
    <w:p w:rsidR="00275BAE" w:rsidRPr="00A3184E" w:rsidRDefault="00275BAE" w:rsidP="00EF6173">
      <w:pPr>
        <w:pStyle w:val="NormalInd"/>
        <w:keepNext/>
        <w:keepLines/>
      </w:pPr>
      <w:r w:rsidRPr="00A3184E">
        <w:t xml:space="preserve">  - Sunset and stargazing cruises</w:t>
      </w:r>
    </w:p>
    <w:p w:rsidR="00275BAE" w:rsidRPr="00A3184E" w:rsidRDefault="00275BAE" w:rsidP="00EF6173">
      <w:pPr>
        <w:pStyle w:val="NormalInd"/>
        <w:keepNext/>
        <w:keepLines/>
      </w:pPr>
      <w:r w:rsidRPr="00A3184E">
        <w:t xml:space="preserve">  - Educational ecology tours</w:t>
      </w:r>
    </w:p>
    <w:p w:rsidR="00275BAE" w:rsidRPr="00A3184E" w:rsidRDefault="00275BAE" w:rsidP="00EF6173">
      <w:pPr>
        <w:keepNext/>
        <w:keepLines/>
        <w:rPr>
          <w:rFonts w:ascii="Gotham" w:hAnsi="Gotham"/>
        </w:rPr>
      </w:pPr>
      <w:r w:rsidRPr="00A3184E">
        <w:rPr>
          <w:rFonts w:ascii="Gotham" w:hAnsi="Gotham"/>
        </w:rPr>
        <w:t>- Personal Watercraft Rentals</w:t>
      </w:r>
    </w:p>
    <w:p w:rsidR="00275BAE" w:rsidRPr="00A3184E" w:rsidRDefault="00275BAE" w:rsidP="00EF6173">
      <w:pPr>
        <w:pStyle w:val="NormalInd"/>
        <w:keepNext/>
        <w:keepLines/>
      </w:pPr>
      <w:r w:rsidRPr="00A3184E">
        <w:t xml:space="preserve">  </w:t>
      </w:r>
      <w:proofErr w:type="gramStart"/>
      <w:r w:rsidRPr="00A3184E">
        <w:t>- Jet ski</w:t>
      </w:r>
      <w:proofErr w:type="gramEnd"/>
      <w:r w:rsidRPr="00A3184E">
        <w:t xml:space="preserve"> and kayak rental facilities</w:t>
      </w:r>
    </w:p>
    <w:p w:rsidR="00275BAE" w:rsidRPr="00A3184E" w:rsidRDefault="00275BAE" w:rsidP="00EF6173">
      <w:pPr>
        <w:pStyle w:val="NormalInd"/>
        <w:keepNext/>
        <w:keepLines/>
      </w:pPr>
      <w:r w:rsidRPr="00A3184E">
        <w:t xml:space="preserve">  - Stand-up paddleboard outfitters</w:t>
      </w:r>
    </w:p>
    <w:p w:rsidR="00275BAE" w:rsidRPr="00A3184E" w:rsidRDefault="00275BAE" w:rsidP="00EF6173">
      <w:pPr>
        <w:pStyle w:val="NormalInd"/>
        <w:keepNext/>
        <w:keepLines/>
      </w:pPr>
      <w:r w:rsidRPr="00A3184E">
        <w:t xml:space="preserve">  - Floating cabana rentals</w:t>
      </w:r>
    </w:p>
    <w:p w:rsidR="00275BAE" w:rsidRPr="00A3184E" w:rsidRDefault="00275BAE" w:rsidP="00EF6173">
      <w:pPr>
        <w:pStyle w:val="NormalInd"/>
        <w:keepNext/>
        <w:keepLines/>
      </w:pPr>
      <w:r w:rsidRPr="00A3184E">
        <w:t xml:space="preserve">  - Electric boat rentals</w:t>
      </w:r>
    </w:p>
    <w:p w:rsidR="00275BAE" w:rsidRPr="00A3184E" w:rsidRDefault="00275BAE" w:rsidP="00782CBC">
      <w:pPr>
        <w:pStyle w:val="Heading4"/>
        <w:rPr>
          <w:rFonts w:ascii="Gotham" w:hAnsi="Gotham"/>
          <w:i w:val="0"/>
        </w:rPr>
      </w:pPr>
      <w:r w:rsidRPr="00A3184E">
        <w:rPr>
          <w:rFonts w:ascii="Gotham" w:hAnsi="Gotham"/>
          <w:i w:val="0"/>
        </w:rPr>
        <w:t xml:space="preserve"> </w:t>
      </w:r>
      <w:bookmarkStart w:id="295" w:name="_Toc191472381"/>
      <w:r w:rsidRPr="00A3184E">
        <w:rPr>
          <w:rFonts w:ascii="Gotham" w:hAnsi="Gotham"/>
          <w:i w:val="0"/>
        </w:rPr>
        <w:t>Land-Based Experiences</w:t>
      </w:r>
      <w:bookmarkEnd w:id="295"/>
    </w:p>
    <w:p w:rsidR="00275BAE" w:rsidRPr="00A3184E" w:rsidRDefault="00275BAE" w:rsidP="00275BAE">
      <w:pPr>
        <w:rPr>
          <w:rFonts w:ascii="Gotham" w:hAnsi="Gotham"/>
        </w:rPr>
      </w:pPr>
      <w:r w:rsidRPr="00A3184E">
        <w:rPr>
          <w:rFonts w:ascii="Gotham" w:hAnsi="Gotham"/>
        </w:rPr>
        <w:t>- Trail Tour Operators</w:t>
      </w:r>
    </w:p>
    <w:p w:rsidR="00275BAE" w:rsidRPr="00A3184E" w:rsidRDefault="00275BAE" w:rsidP="00275BAE">
      <w:pPr>
        <w:pStyle w:val="NormalInd"/>
      </w:pPr>
      <w:r w:rsidRPr="00A3184E">
        <w:t xml:space="preserve">  - Guided hiking experiences (3-4 businesses)</w:t>
      </w:r>
    </w:p>
    <w:p w:rsidR="00275BAE" w:rsidRPr="00A3184E" w:rsidRDefault="00275BAE" w:rsidP="00275BAE">
      <w:pPr>
        <w:pStyle w:val="NormalInd"/>
      </w:pPr>
      <w:r w:rsidRPr="00A3184E">
        <w:t xml:space="preserve">  - Mountain bike tours for various skill levels (3-5 businesses)</w:t>
      </w:r>
    </w:p>
    <w:p w:rsidR="00275BAE" w:rsidRPr="00A3184E" w:rsidRDefault="00275BAE" w:rsidP="00275BAE">
      <w:pPr>
        <w:pStyle w:val="NormalInd"/>
      </w:pPr>
      <w:r w:rsidRPr="00A3184E">
        <w:t xml:space="preserve">  - Horseback riding outfitters (2-3 businesses)</w:t>
      </w:r>
    </w:p>
    <w:p w:rsidR="00275BAE" w:rsidRPr="00A3184E" w:rsidRDefault="00275BAE" w:rsidP="00275BAE">
      <w:pPr>
        <w:pStyle w:val="NormalInd"/>
      </w:pPr>
      <w:r w:rsidRPr="00A3184E">
        <w:t xml:space="preserve">  - ORV and electric off-road guided excursions (4-6 businesses)</w:t>
      </w:r>
    </w:p>
    <w:p w:rsidR="00275BAE" w:rsidRPr="00A3184E" w:rsidRDefault="00275BAE" w:rsidP="00275BAE">
      <w:pPr>
        <w:rPr>
          <w:rFonts w:ascii="Gotham" w:hAnsi="Gotham"/>
        </w:rPr>
      </w:pPr>
      <w:r w:rsidRPr="00A3184E">
        <w:rPr>
          <w:rFonts w:ascii="Gotham" w:hAnsi="Gotham"/>
        </w:rPr>
        <w:t>- Specialty Tours</w:t>
      </w:r>
    </w:p>
    <w:p w:rsidR="00275BAE" w:rsidRPr="00A3184E" w:rsidRDefault="00275BAE" w:rsidP="00275BAE">
      <w:pPr>
        <w:pStyle w:val="NormalInd"/>
      </w:pPr>
      <w:r w:rsidRPr="00A3184E">
        <w:t xml:space="preserve">  - Bird watching and wildlife photography tours</w:t>
      </w:r>
    </w:p>
    <w:p w:rsidR="00275BAE" w:rsidRPr="00A3184E" w:rsidRDefault="00275BAE" w:rsidP="00275BAE">
      <w:pPr>
        <w:pStyle w:val="NormalInd"/>
      </w:pPr>
      <w:r w:rsidRPr="00A3184E">
        <w:t xml:space="preserve">  - Stargazing and astronomy experiences</w:t>
      </w:r>
    </w:p>
    <w:p w:rsidR="00275BAE" w:rsidRPr="00A3184E" w:rsidRDefault="00275BAE" w:rsidP="00275BAE">
      <w:pPr>
        <w:pStyle w:val="NormalInd"/>
      </w:pPr>
      <w:r w:rsidRPr="00A3184E">
        <w:t xml:space="preserve">  - Geology and natural history excursions</w:t>
      </w:r>
    </w:p>
    <w:p w:rsidR="00275BAE" w:rsidRPr="00A3184E" w:rsidRDefault="00275BAE" w:rsidP="00275BAE">
      <w:pPr>
        <w:pStyle w:val="NormalInd"/>
      </w:pPr>
      <w:r w:rsidRPr="00A3184E">
        <w:t xml:space="preserve">  - Cultural and historical interpretation tours</w:t>
      </w:r>
    </w:p>
    <w:p w:rsidR="00275BAE" w:rsidRPr="00A3184E" w:rsidRDefault="00275BAE" w:rsidP="00782CBC">
      <w:pPr>
        <w:pStyle w:val="Heading4"/>
        <w:rPr>
          <w:rFonts w:ascii="Gotham" w:hAnsi="Gotham"/>
          <w:i w:val="0"/>
        </w:rPr>
      </w:pPr>
      <w:r w:rsidRPr="00A3184E">
        <w:rPr>
          <w:rFonts w:ascii="Gotham" w:hAnsi="Gotham"/>
          <w:i w:val="0"/>
        </w:rPr>
        <w:t xml:space="preserve"> Air-Based Experiences</w:t>
      </w:r>
    </w:p>
    <w:p w:rsidR="00275BAE" w:rsidRPr="00A3184E" w:rsidRDefault="00275BAE" w:rsidP="00275BAE">
      <w:pPr>
        <w:pStyle w:val="NormalInd"/>
      </w:pPr>
      <w:r w:rsidRPr="00A3184E">
        <w:t>- Scenic helicopter tours</w:t>
      </w:r>
    </w:p>
    <w:p w:rsidR="00275BAE" w:rsidRPr="00A3184E" w:rsidRDefault="00275BAE" w:rsidP="00275BAE">
      <w:pPr>
        <w:pStyle w:val="NormalInd"/>
      </w:pPr>
      <w:r w:rsidRPr="00A3184E">
        <w:t xml:space="preserve">- </w:t>
      </w:r>
      <w:r w:rsidR="00F1711B" w:rsidRPr="00A3184E">
        <w:t xml:space="preserve">Additional </w:t>
      </w:r>
      <w:r w:rsidRPr="00A3184E">
        <w:t>Hot air balloon experiences</w:t>
      </w:r>
    </w:p>
    <w:p w:rsidR="00275BAE" w:rsidRPr="00A3184E" w:rsidRDefault="00275BAE" w:rsidP="00275BAE">
      <w:pPr>
        <w:pStyle w:val="NormalInd"/>
      </w:pPr>
      <w:r w:rsidRPr="00A3184E">
        <w:t>- Drone photography instruction and guided experiences</w:t>
      </w:r>
    </w:p>
    <w:p w:rsidR="00275BAE" w:rsidRPr="00A3184E" w:rsidRDefault="00275BAE" w:rsidP="00275BAE">
      <w:pPr>
        <w:pStyle w:val="NormalInd"/>
      </w:pPr>
      <w:r w:rsidRPr="00A3184E">
        <w:t>- Paragliding and hang gliding lessons and tandem flights</w:t>
      </w:r>
    </w:p>
    <w:p w:rsidR="00275BAE" w:rsidRPr="00A3184E" w:rsidRDefault="00275BAE" w:rsidP="00586A55">
      <w:pPr>
        <w:pStyle w:val="Heading3"/>
        <w:rPr>
          <w:rFonts w:ascii="Gotham" w:hAnsi="Gotham"/>
        </w:rPr>
      </w:pPr>
      <w:bookmarkStart w:id="296" w:name="_Toc191472382"/>
      <w:bookmarkStart w:id="297" w:name="_Toc191726409"/>
      <w:bookmarkStart w:id="298" w:name="_Toc192768124"/>
      <w:r w:rsidRPr="00A3184E">
        <w:rPr>
          <w:rFonts w:ascii="Gotham" w:hAnsi="Gotham"/>
        </w:rPr>
        <w:t>Hospitality Development</w:t>
      </w:r>
      <w:bookmarkEnd w:id="296"/>
      <w:bookmarkEnd w:id="297"/>
      <w:bookmarkEnd w:id="298"/>
    </w:p>
    <w:p w:rsidR="00275BAE" w:rsidRPr="00A3184E" w:rsidRDefault="00275BAE" w:rsidP="00960D59">
      <w:pPr>
        <w:pStyle w:val="Heading4"/>
        <w:rPr>
          <w:rFonts w:ascii="Gotham" w:hAnsi="Gotham"/>
          <w:i w:val="0"/>
        </w:rPr>
      </w:pPr>
      <w:r w:rsidRPr="00A3184E">
        <w:rPr>
          <w:rFonts w:ascii="Gotham" w:hAnsi="Gotham"/>
          <w:i w:val="0"/>
        </w:rPr>
        <w:t xml:space="preserve"> </w:t>
      </w:r>
      <w:bookmarkStart w:id="299" w:name="_Toc191472383"/>
      <w:r w:rsidRPr="00A3184E">
        <w:rPr>
          <w:rFonts w:ascii="Gotham" w:hAnsi="Gotham"/>
          <w:i w:val="0"/>
        </w:rPr>
        <w:t>Accommodations</w:t>
      </w:r>
      <w:bookmarkEnd w:id="299"/>
    </w:p>
    <w:p w:rsidR="00275BAE" w:rsidRPr="00A3184E" w:rsidRDefault="00275BAE" w:rsidP="00275BAE">
      <w:pPr>
        <w:pStyle w:val="NormalInd"/>
      </w:pPr>
      <w:r w:rsidRPr="00A3184E">
        <w:t>- Traditional Lodging</w:t>
      </w:r>
    </w:p>
    <w:p w:rsidR="00275BAE" w:rsidRPr="00A3184E" w:rsidRDefault="00275BAE" w:rsidP="00275BAE">
      <w:pPr>
        <w:pStyle w:val="NormalInd"/>
      </w:pPr>
      <w:r w:rsidRPr="00A3184E">
        <w:t xml:space="preserve">  - Boutique hotels in downtown areas (3-4 new properties)</w:t>
      </w:r>
    </w:p>
    <w:p w:rsidR="00275BAE" w:rsidRPr="00A3184E" w:rsidRDefault="00275BAE" w:rsidP="00275BAE">
      <w:pPr>
        <w:pStyle w:val="NormalInd"/>
      </w:pPr>
      <w:r w:rsidRPr="00A3184E">
        <w:t xml:space="preserve">  - Mid-range hotel development near major access points (2-3 properties)</w:t>
      </w:r>
    </w:p>
    <w:p w:rsidR="00275BAE" w:rsidRPr="00A3184E" w:rsidRDefault="00275BAE" w:rsidP="00275BAE">
      <w:pPr>
        <w:pStyle w:val="NormalInd"/>
      </w:pPr>
      <w:r w:rsidRPr="00A3184E">
        <w:t xml:space="preserve">  - Vacation rental management companies (4-6 businesses)</w:t>
      </w:r>
    </w:p>
    <w:p w:rsidR="00275BAE" w:rsidRPr="00A3184E" w:rsidRDefault="00275BAE" w:rsidP="00F1711B">
      <w:pPr>
        <w:pStyle w:val="NormalInd"/>
      </w:pPr>
      <w:r w:rsidRPr="00A3184E">
        <w:t>- Specialized Lodging</w:t>
      </w:r>
    </w:p>
    <w:p w:rsidR="00275BAE" w:rsidRPr="00A3184E" w:rsidRDefault="00275BAE" w:rsidP="00275BAE">
      <w:pPr>
        <w:pStyle w:val="NormalInd"/>
      </w:pPr>
      <w:r w:rsidRPr="00A3184E">
        <w:t xml:space="preserve">  - Glamping operations within and adjacent to the SRA</w:t>
      </w:r>
    </w:p>
    <w:p w:rsidR="00275BAE" w:rsidRPr="00A3184E" w:rsidRDefault="00275BAE" w:rsidP="00275BAE">
      <w:pPr>
        <w:pStyle w:val="NormalInd"/>
      </w:pPr>
      <w:r w:rsidRPr="00A3184E">
        <w:t xml:space="preserve">  - Tiny home resorts</w:t>
      </w:r>
    </w:p>
    <w:p w:rsidR="00275BAE" w:rsidRPr="00A3184E" w:rsidRDefault="00275BAE" w:rsidP="00275BAE">
      <w:pPr>
        <w:pStyle w:val="NormalInd"/>
      </w:pPr>
      <w:r w:rsidRPr="00A3184E">
        <w:t xml:space="preserve">  - Houseboat rental businesses</w:t>
      </w:r>
    </w:p>
    <w:p w:rsidR="00275BAE" w:rsidRPr="00A3184E" w:rsidRDefault="00275BAE" w:rsidP="00275BAE">
      <w:pPr>
        <w:pStyle w:val="NormalInd"/>
      </w:pPr>
      <w:r w:rsidRPr="00A3184E">
        <w:t xml:space="preserve">  - Eco-lodges emphasizing sustainability</w:t>
      </w:r>
    </w:p>
    <w:p w:rsidR="00275BAE" w:rsidRPr="00A3184E" w:rsidRDefault="00275BAE" w:rsidP="00960D59">
      <w:pPr>
        <w:pStyle w:val="Heading4"/>
        <w:rPr>
          <w:rFonts w:ascii="Gotham" w:hAnsi="Gotham"/>
          <w:i w:val="0"/>
        </w:rPr>
      </w:pPr>
      <w:r w:rsidRPr="00A3184E">
        <w:rPr>
          <w:rFonts w:ascii="Gotham" w:hAnsi="Gotham"/>
          <w:i w:val="0"/>
        </w:rPr>
        <w:t xml:space="preserve"> </w:t>
      </w:r>
      <w:bookmarkStart w:id="300" w:name="_Toc191472384"/>
      <w:r w:rsidRPr="00A3184E">
        <w:rPr>
          <w:rFonts w:ascii="Gotham" w:hAnsi="Gotham"/>
          <w:i w:val="0"/>
        </w:rPr>
        <w:t>Event Services</w:t>
      </w:r>
      <w:bookmarkEnd w:id="300"/>
    </w:p>
    <w:p w:rsidR="00275BAE" w:rsidRPr="00A3184E" w:rsidRDefault="00275BAE" w:rsidP="00275BAE">
      <w:pPr>
        <w:pStyle w:val="NormalInd"/>
      </w:pPr>
      <w:r w:rsidRPr="00A3184E">
        <w:t>- Wedding and event planning businesses</w:t>
      </w:r>
    </w:p>
    <w:p w:rsidR="00275BAE" w:rsidRPr="00A3184E" w:rsidRDefault="00275BAE" w:rsidP="00275BAE">
      <w:pPr>
        <w:pStyle w:val="NormalInd"/>
      </w:pPr>
      <w:r w:rsidRPr="00A3184E">
        <w:t>- Group tour coordination services</w:t>
      </w:r>
    </w:p>
    <w:p w:rsidR="00275BAE" w:rsidRPr="00A3184E" w:rsidRDefault="00275BAE" w:rsidP="00275BAE">
      <w:pPr>
        <w:pStyle w:val="NormalInd"/>
      </w:pPr>
      <w:r w:rsidRPr="00A3184E">
        <w:t>- Corporate retreat management</w:t>
      </w:r>
    </w:p>
    <w:p w:rsidR="00275BAE" w:rsidRPr="00A3184E" w:rsidRDefault="00275BAE" w:rsidP="00275BAE">
      <w:pPr>
        <w:pStyle w:val="NormalInd"/>
      </w:pPr>
      <w:r w:rsidRPr="00A3184E">
        <w:t>- Equipment rental companies for events</w:t>
      </w:r>
    </w:p>
    <w:p w:rsidR="00275BAE" w:rsidRPr="00A3184E" w:rsidRDefault="00275BAE" w:rsidP="00586A55">
      <w:pPr>
        <w:pStyle w:val="Heading3"/>
        <w:rPr>
          <w:rFonts w:ascii="Gotham" w:hAnsi="Gotham"/>
        </w:rPr>
      </w:pPr>
      <w:r w:rsidRPr="00A3184E">
        <w:rPr>
          <w:rFonts w:ascii="Gotham" w:hAnsi="Gotham"/>
        </w:rPr>
        <w:t xml:space="preserve"> </w:t>
      </w:r>
      <w:bookmarkStart w:id="301" w:name="_Toc191472385"/>
      <w:bookmarkStart w:id="302" w:name="_Toc191726410"/>
      <w:bookmarkStart w:id="303" w:name="_Toc192768125"/>
      <w:r w:rsidRPr="00A3184E">
        <w:rPr>
          <w:rFonts w:ascii="Gotham" w:hAnsi="Gotham"/>
        </w:rPr>
        <w:t>Support Services and Infrastructure</w:t>
      </w:r>
      <w:bookmarkEnd w:id="301"/>
      <w:bookmarkEnd w:id="302"/>
      <w:bookmarkEnd w:id="303"/>
    </w:p>
    <w:p w:rsidR="00275BAE" w:rsidRPr="00A3184E" w:rsidRDefault="00275BAE" w:rsidP="00F1711B">
      <w:pPr>
        <w:pStyle w:val="Heading4"/>
        <w:rPr>
          <w:rFonts w:ascii="Gotham" w:hAnsi="Gotham"/>
          <w:i w:val="0"/>
        </w:rPr>
      </w:pPr>
      <w:r w:rsidRPr="00A3184E">
        <w:rPr>
          <w:rFonts w:ascii="Gotham" w:hAnsi="Gotham"/>
          <w:i w:val="0"/>
        </w:rPr>
        <w:t xml:space="preserve"> </w:t>
      </w:r>
      <w:bookmarkStart w:id="304" w:name="_Toc191472386"/>
      <w:r w:rsidRPr="00A3184E">
        <w:rPr>
          <w:rFonts w:ascii="Gotham" w:hAnsi="Gotham"/>
          <w:i w:val="0"/>
        </w:rPr>
        <w:t>Maintenance and Repair</w:t>
      </w:r>
      <w:bookmarkEnd w:id="304"/>
    </w:p>
    <w:p w:rsidR="00275BAE" w:rsidRPr="00A3184E" w:rsidRDefault="00275BAE" w:rsidP="000A2261">
      <w:pPr>
        <w:pStyle w:val="NormalInd"/>
        <w:keepNext/>
        <w:keepLines/>
      </w:pPr>
      <w:r w:rsidRPr="00A3184E">
        <w:t>- Boat repair and maintenance facilities</w:t>
      </w:r>
      <w:r w:rsidR="000A2261" w:rsidRPr="00A3184E">
        <w:t xml:space="preserve"> – see current repair facilities at EBLSP</w:t>
      </w:r>
    </w:p>
    <w:p w:rsidR="00275BAE" w:rsidRPr="00A3184E" w:rsidRDefault="00275BAE" w:rsidP="000A2261">
      <w:pPr>
        <w:pStyle w:val="NormalInd"/>
        <w:keepNext/>
        <w:keepLines/>
      </w:pPr>
      <w:r w:rsidRPr="00A3184E">
        <w:t>- Bicycle service centers</w:t>
      </w:r>
    </w:p>
    <w:p w:rsidR="00275BAE" w:rsidRPr="00A3184E" w:rsidRDefault="00275BAE" w:rsidP="000A2261">
      <w:pPr>
        <w:pStyle w:val="NormalInd"/>
        <w:keepNext/>
        <w:keepLines/>
      </w:pPr>
      <w:r w:rsidRPr="00A3184E">
        <w:t>- ORV and electric vehicle maintenance shops</w:t>
      </w:r>
    </w:p>
    <w:p w:rsidR="00275BAE" w:rsidRPr="00A3184E" w:rsidRDefault="00275BAE" w:rsidP="000A2261">
      <w:pPr>
        <w:pStyle w:val="NormalInd"/>
        <w:keepNext/>
        <w:keepLines/>
      </w:pPr>
      <w:r w:rsidRPr="00A3184E">
        <w:t xml:space="preserve">- Equipment </w:t>
      </w:r>
      <w:proofErr w:type="gramStart"/>
      <w:r w:rsidRPr="00A3184E">
        <w:t>wash</w:t>
      </w:r>
      <w:proofErr w:type="gramEnd"/>
      <w:r w:rsidRPr="00A3184E">
        <w:t xml:space="preserve"> stations and cleaning services</w:t>
      </w:r>
    </w:p>
    <w:p w:rsidR="00275BAE" w:rsidRPr="00A3184E" w:rsidRDefault="00275BAE" w:rsidP="00586A55">
      <w:pPr>
        <w:pStyle w:val="Heading3"/>
        <w:rPr>
          <w:rFonts w:ascii="Gotham" w:hAnsi="Gotham"/>
        </w:rPr>
      </w:pPr>
      <w:r w:rsidRPr="00A3184E">
        <w:rPr>
          <w:rFonts w:ascii="Gotham" w:hAnsi="Gotham"/>
        </w:rPr>
        <w:t xml:space="preserve"> </w:t>
      </w:r>
      <w:bookmarkStart w:id="305" w:name="_Toc191472387"/>
      <w:bookmarkStart w:id="306" w:name="_Toc191726411"/>
      <w:bookmarkStart w:id="307" w:name="_Toc192768126"/>
      <w:r w:rsidRPr="00A3184E">
        <w:rPr>
          <w:rFonts w:ascii="Gotham" w:hAnsi="Gotham"/>
        </w:rPr>
        <w:t>Safety and Enforcement</w:t>
      </w:r>
      <w:bookmarkEnd w:id="305"/>
      <w:bookmarkEnd w:id="306"/>
      <w:bookmarkEnd w:id="307"/>
    </w:p>
    <w:p w:rsidR="00275BAE" w:rsidRPr="00A3184E" w:rsidRDefault="00275BAE" w:rsidP="00275BAE">
      <w:pPr>
        <w:pStyle w:val="NormalInd"/>
      </w:pPr>
      <w:r w:rsidRPr="00A3184E">
        <w:t>- Private security services supplementing state ranger presence</w:t>
      </w:r>
    </w:p>
    <w:p w:rsidR="00275BAE" w:rsidRPr="00A3184E" w:rsidRDefault="00275BAE" w:rsidP="00275BAE">
      <w:pPr>
        <w:pStyle w:val="NormalInd"/>
      </w:pPr>
      <w:r w:rsidRPr="00A3184E">
        <w:t xml:space="preserve">- Water </w:t>
      </w:r>
      <w:proofErr w:type="gramStart"/>
      <w:r w:rsidRPr="00A3184E">
        <w:t>safety training</w:t>
      </w:r>
      <w:proofErr w:type="gramEnd"/>
      <w:r w:rsidRPr="00A3184E">
        <w:t xml:space="preserve"> businesses</w:t>
      </w:r>
    </w:p>
    <w:p w:rsidR="00275BAE" w:rsidRPr="00A3184E" w:rsidRDefault="00275BAE" w:rsidP="00275BAE">
      <w:pPr>
        <w:pStyle w:val="NormalInd"/>
      </w:pPr>
      <w:r w:rsidRPr="00A3184E">
        <w:t xml:space="preserve">- First aid and </w:t>
      </w:r>
      <w:proofErr w:type="gramStart"/>
      <w:r w:rsidRPr="00A3184E">
        <w:t>wilderness medicine training providers</w:t>
      </w:r>
      <w:proofErr w:type="gramEnd"/>
    </w:p>
    <w:p w:rsidR="00275BAE" w:rsidRPr="00A3184E" w:rsidRDefault="00275BAE" w:rsidP="00275BAE">
      <w:pPr>
        <w:pStyle w:val="NormalInd"/>
      </w:pPr>
      <w:r w:rsidRPr="00A3184E">
        <w:t>- Search and rescue support services</w:t>
      </w:r>
    </w:p>
    <w:p w:rsidR="00275BAE" w:rsidRPr="00A3184E" w:rsidRDefault="00275BAE" w:rsidP="00586A55">
      <w:pPr>
        <w:pStyle w:val="Heading3"/>
        <w:rPr>
          <w:rFonts w:ascii="Gotham" w:hAnsi="Gotham"/>
        </w:rPr>
      </w:pPr>
      <w:r w:rsidRPr="00A3184E">
        <w:rPr>
          <w:rFonts w:ascii="Gotham" w:hAnsi="Gotham"/>
        </w:rPr>
        <w:t xml:space="preserve"> </w:t>
      </w:r>
      <w:bookmarkStart w:id="308" w:name="_Toc191472388"/>
      <w:bookmarkStart w:id="309" w:name="_Toc191726412"/>
      <w:bookmarkStart w:id="310" w:name="_Toc192768127"/>
      <w:r w:rsidRPr="00A3184E">
        <w:rPr>
          <w:rFonts w:ascii="Gotham" w:hAnsi="Gotham"/>
        </w:rPr>
        <w:t>Education and Interpretation</w:t>
      </w:r>
      <w:bookmarkEnd w:id="308"/>
      <w:bookmarkEnd w:id="309"/>
      <w:bookmarkEnd w:id="310"/>
    </w:p>
    <w:p w:rsidR="00275BAE" w:rsidRPr="00A3184E" w:rsidRDefault="00275BAE" w:rsidP="00275BAE">
      <w:pPr>
        <w:rPr>
          <w:rFonts w:ascii="Gotham" w:hAnsi="Gotham"/>
        </w:rPr>
      </w:pPr>
      <w:r w:rsidRPr="00A3184E">
        <w:rPr>
          <w:rFonts w:ascii="Gotham" w:hAnsi="Gotham"/>
        </w:rPr>
        <w:t>- Visitor Center Enhancements</w:t>
      </w:r>
    </w:p>
    <w:p w:rsidR="00275BAE" w:rsidRPr="00A3184E" w:rsidRDefault="00275BAE" w:rsidP="00275BAE">
      <w:pPr>
        <w:rPr>
          <w:rFonts w:ascii="Gotham" w:hAnsi="Gotham"/>
        </w:rPr>
      </w:pPr>
      <w:r w:rsidRPr="00A3184E">
        <w:rPr>
          <w:rFonts w:ascii="Gotham" w:hAnsi="Gotham"/>
        </w:rPr>
        <w:t xml:space="preserve">  - Interactive educational exhibits</w:t>
      </w:r>
    </w:p>
    <w:p w:rsidR="00275BAE" w:rsidRPr="00A3184E" w:rsidRDefault="00275BAE" w:rsidP="00275BAE">
      <w:pPr>
        <w:pStyle w:val="NormalInd"/>
      </w:pPr>
      <w:r w:rsidRPr="00A3184E">
        <w:t xml:space="preserve">  - Virtual reality experiences of the recreation area</w:t>
      </w:r>
    </w:p>
    <w:p w:rsidR="00275BAE" w:rsidRPr="00A3184E" w:rsidRDefault="00275BAE" w:rsidP="00275BAE">
      <w:pPr>
        <w:pStyle w:val="NormalInd"/>
      </w:pPr>
      <w:r w:rsidRPr="00A3184E">
        <w:t xml:space="preserve">  - Retail operations featuring educational materials</w:t>
      </w:r>
    </w:p>
    <w:p w:rsidR="00275BAE" w:rsidRPr="00A3184E" w:rsidRDefault="00275BAE" w:rsidP="00275BAE">
      <w:pPr>
        <w:pStyle w:val="NormalInd"/>
      </w:pPr>
      <w:r w:rsidRPr="00A3184E">
        <w:t xml:space="preserve">  - Guide and outfitter booking services</w:t>
      </w:r>
    </w:p>
    <w:p w:rsidR="00275BAE" w:rsidRPr="00A3184E" w:rsidRDefault="00275BAE" w:rsidP="00275BAE">
      <w:pPr>
        <w:rPr>
          <w:rFonts w:ascii="Gotham" w:hAnsi="Gotham"/>
        </w:rPr>
      </w:pPr>
      <w:r w:rsidRPr="00A3184E">
        <w:rPr>
          <w:rFonts w:ascii="Gotham" w:hAnsi="Gotham"/>
        </w:rPr>
        <w:t>- Wildlife Education Programs</w:t>
      </w:r>
    </w:p>
    <w:p w:rsidR="00275BAE" w:rsidRPr="00A3184E" w:rsidRDefault="00275BAE" w:rsidP="00275BAE">
      <w:pPr>
        <w:pStyle w:val="NormalInd"/>
      </w:pPr>
      <w:r w:rsidRPr="00A3184E">
        <w:t xml:space="preserve">  - Desert ecology field schools</w:t>
      </w:r>
    </w:p>
    <w:p w:rsidR="00275BAE" w:rsidRPr="00A3184E" w:rsidRDefault="00275BAE" w:rsidP="00275BAE">
      <w:pPr>
        <w:pStyle w:val="NormalInd"/>
      </w:pPr>
      <w:r w:rsidRPr="00A3184E">
        <w:t xml:space="preserve">  - Bird watching certification programs</w:t>
      </w:r>
    </w:p>
    <w:p w:rsidR="00275BAE" w:rsidRPr="00A3184E" w:rsidRDefault="00275BAE" w:rsidP="00275BAE">
      <w:pPr>
        <w:pStyle w:val="NormalInd"/>
      </w:pPr>
      <w:r w:rsidRPr="00A3184E">
        <w:t xml:space="preserve">  - Junior ranger programs</w:t>
      </w:r>
    </w:p>
    <w:p w:rsidR="00275BAE" w:rsidRPr="00A3184E" w:rsidRDefault="00275BAE" w:rsidP="00275BAE">
      <w:pPr>
        <w:pStyle w:val="NormalInd"/>
      </w:pPr>
      <w:r w:rsidRPr="00A3184E">
        <w:t xml:space="preserve">  - School field trip hosting facilities</w:t>
      </w:r>
    </w:p>
    <w:p w:rsidR="00275BAE" w:rsidRPr="00A3184E" w:rsidRDefault="00275BAE" w:rsidP="00586A55">
      <w:pPr>
        <w:pStyle w:val="Heading3"/>
        <w:rPr>
          <w:rFonts w:ascii="Gotham" w:hAnsi="Gotham"/>
        </w:rPr>
      </w:pPr>
      <w:r w:rsidRPr="00A3184E">
        <w:rPr>
          <w:rFonts w:ascii="Gotham" w:hAnsi="Gotham"/>
        </w:rPr>
        <w:t xml:space="preserve"> </w:t>
      </w:r>
      <w:bookmarkStart w:id="311" w:name="_Toc191726413"/>
      <w:bookmarkStart w:id="312" w:name="_Toc192768128"/>
      <w:r w:rsidRPr="00A3184E">
        <w:rPr>
          <w:rFonts w:ascii="Gotham" w:hAnsi="Gotham"/>
        </w:rPr>
        <w:t>Transportation Services</w:t>
      </w:r>
      <w:bookmarkEnd w:id="311"/>
      <w:bookmarkEnd w:id="312"/>
    </w:p>
    <w:p w:rsidR="00275BAE" w:rsidRPr="00A3184E" w:rsidRDefault="00275BAE" w:rsidP="00275BAE">
      <w:pPr>
        <w:pStyle w:val="NormalInd"/>
      </w:pPr>
      <w:r w:rsidRPr="00A3184E">
        <w:t>- Shuttle services connecting downtown areas to recreation sites</w:t>
      </w:r>
    </w:p>
    <w:p w:rsidR="00275BAE" w:rsidRPr="00A3184E" w:rsidRDefault="00275BAE" w:rsidP="00275BAE">
      <w:pPr>
        <w:pStyle w:val="NormalInd"/>
      </w:pPr>
      <w:r w:rsidRPr="00A3184E">
        <w:t>- Water taxis between marinas and key destinations</w:t>
      </w:r>
    </w:p>
    <w:p w:rsidR="00275BAE" w:rsidRPr="00A3184E" w:rsidRDefault="00275BAE" w:rsidP="00275BAE">
      <w:pPr>
        <w:pStyle w:val="NormalInd"/>
      </w:pPr>
      <w:r w:rsidRPr="00A3184E">
        <w:t>- Bicycle transport services</w:t>
      </w:r>
    </w:p>
    <w:p w:rsidR="00275BAE" w:rsidRPr="00A3184E" w:rsidRDefault="00275BAE" w:rsidP="00275BAE">
      <w:pPr>
        <w:pStyle w:val="NormalInd"/>
      </w:pPr>
      <w:r w:rsidRPr="00A3184E">
        <w:t>- Equipment delivery businesses</w:t>
      </w:r>
    </w:p>
    <w:p w:rsidR="00275BAE" w:rsidRPr="00A3184E" w:rsidRDefault="00275BAE" w:rsidP="00586A55">
      <w:pPr>
        <w:pStyle w:val="Heading3"/>
        <w:rPr>
          <w:rFonts w:ascii="Gotham" w:hAnsi="Gotham"/>
        </w:rPr>
      </w:pPr>
      <w:r w:rsidRPr="00A3184E">
        <w:rPr>
          <w:rFonts w:ascii="Gotham" w:hAnsi="Gotham"/>
        </w:rPr>
        <w:t xml:space="preserve"> </w:t>
      </w:r>
      <w:bookmarkStart w:id="313" w:name="_Toc191472389"/>
      <w:bookmarkStart w:id="314" w:name="_Toc191726414"/>
      <w:bookmarkStart w:id="315" w:name="_Toc192768129"/>
      <w:r w:rsidRPr="00A3184E">
        <w:rPr>
          <w:rFonts w:ascii="Gotham" w:hAnsi="Gotham"/>
        </w:rPr>
        <w:t>Technology and Digital Services</w:t>
      </w:r>
      <w:bookmarkEnd w:id="313"/>
      <w:bookmarkEnd w:id="314"/>
      <w:bookmarkEnd w:id="315"/>
    </w:p>
    <w:p w:rsidR="00275BAE" w:rsidRPr="00A3184E" w:rsidRDefault="00275BAE" w:rsidP="00EF6173">
      <w:pPr>
        <w:pStyle w:val="Heading4"/>
        <w:keepNext/>
        <w:keepLines/>
        <w:rPr>
          <w:rFonts w:ascii="Gotham" w:hAnsi="Gotham"/>
          <w:i w:val="0"/>
        </w:rPr>
      </w:pPr>
      <w:r w:rsidRPr="00A3184E">
        <w:rPr>
          <w:rFonts w:ascii="Gotham" w:hAnsi="Gotham"/>
          <w:i w:val="0"/>
        </w:rPr>
        <w:t xml:space="preserve"> Recreation Tech</w:t>
      </w:r>
    </w:p>
    <w:p w:rsidR="00275BAE" w:rsidRPr="00A3184E" w:rsidRDefault="00275BAE" w:rsidP="00EF6173">
      <w:pPr>
        <w:pStyle w:val="NormalInd"/>
        <w:keepNext/>
        <w:keepLines/>
      </w:pPr>
      <w:r w:rsidRPr="00A3184E">
        <w:t>- Mobile app development for trail navigation and information</w:t>
      </w:r>
    </w:p>
    <w:p w:rsidR="00275BAE" w:rsidRPr="00A3184E" w:rsidRDefault="00275BAE" w:rsidP="00EF6173">
      <w:pPr>
        <w:pStyle w:val="NormalInd"/>
        <w:keepNext/>
        <w:keepLines/>
      </w:pPr>
      <w:r w:rsidRPr="00A3184E">
        <w:t>- Virtual guide services</w:t>
      </w:r>
    </w:p>
    <w:p w:rsidR="00275BAE" w:rsidRPr="00A3184E" w:rsidRDefault="00275BAE" w:rsidP="00EF6173">
      <w:pPr>
        <w:pStyle w:val="NormalInd"/>
        <w:keepNext/>
        <w:keepLines/>
      </w:pPr>
      <w:r w:rsidRPr="00A3184E">
        <w:t>- Photography and videography services</w:t>
      </w:r>
    </w:p>
    <w:p w:rsidR="00275BAE" w:rsidRPr="00A3184E" w:rsidRDefault="00275BAE" w:rsidP="00EF6173">
      <w:pPr>
        <w:pStyle w:val="NormalInd"/>
        <w:keepNext/>
        <w:keepLines/>
      </w:pPr>
      <w:r w:rsidRPr="00A3184E">
        <w:t>- Equipment tracking and anti-theft systems</w:t>
      </w:r>
    </w:p>
    <w:p w:rsidR="00275BAE" w:rsidRPr="00A3184E" w:rsidRDefault="00275BAE" w:rsidP="00782CBC">
      <w:pPr>
        <w:pStyle w:val="Heading4"/>
        <w:rPr>
          <w:rFonts w:ascii="Gotham" w:hAnsi="Gotham"/>
          <w:i w:val="0"/>
        </w:rPr>
      </w:pPr>
      <w:r w:rsidRPr="00A3184E">
        <w:rPr>
          <w:rFonts w:ascii="Gotham" w:hAnsi="Gotham"/>
          <w:i w:val="0"/>
        </w:rPr>
        <w:t xml:space="preserve"> Online Platforms</w:t>
      </w:r>
    </w:p>
    <w:p w:rsidR="00275BAE" w:rsidRPr="00A3184E" w:rsidRDefault="00275BAE" w:rsidP="00275BAE">
      <w:pPr>
        <w:pStyle w:val="NormalInd"/>
      </w:pPr>
      <w:r w:rsidRPr="00A3184E">
        <w:t>- Centralized reservation systems</w:t>
      </w:r>
    </w:p>
    <w:p w:rsidR="00275BAE" w:rsidRPr="00A3184E" w:rsidRDefault="00275BAE" w:rsidP="00275BAE">
      <w:pPr>
        <w:pStyle w:val="NormalInd"/>
      </w:pPr>
      <w:r w:rsidRPr="00A3184E">
        <w:t>- Review and rating platforms specific to the SRA</w:t>
      </w:r>
    </w:p>
    <w:p w:rsidR="00275BAE" w:rsidRPr="00A3184E" w:rsidRDefault="00275BAE" w:rsidP="00275BAE">
      <w:pPr>
        <w:pStyle w:val="NormalInd"/>
      </w:pPr>
      <w:r w:rsidRPr="00A3184E">
        <w:t>- Social media management services for local businesses</w:t>
      </w:r>
    </w:p>
    <w:p w:rsidR="00275BAE" w:rsidRPr="00A3184E" w:rsidRDefault="00275BAE" w:rsidP="00275BAE">
      <w:pPr>
        <w:pStyle w:val="NormalInd"/>
      </w:pPr>
      <w:r w:rsidRPr="00A3184E">
        <w:t>- Digital marketing agencies specializing in outdoor recreation</w:t>
      </w:r>
    </w:p>
    <w:p w:rsidR="00275BAE" w:rsidRPr="00A3184E" w:rsidRDefault="00275BAE" w:rsidP="00586A55">
      <w:pPr>
        <w:pStyle w:val="Heading3"/>
        <w:rPr>
          <w:rFonts w:ascii="Gotham" w:hAnsi="Gotham"/>
        </w:rPr>
      </w:pPr>
      <w:r w:rsidRPr="00A3184E">
        <w:rPr>
          <w:rFonts w:ascii="Gotham" w:hAnsi="Gotham"/>
        </w:rPr>
        <w:t xml:space="preserve"> </w:t>
      </w:r>
      <w:bookmarkStart w:id="316" w:name="_Toc191472390"/>
      <w:bookmarkStart w:id="317" w:name="_Toc191726415"/>
      <w:bookmarkStart w:id="318" w:name="_Toc192768130"/>
      <w:r w:rsidRPr="00A3184E">
        <w:rPr>
          <w:rFonts w:ascii="Gotham" w:hAnsi="Gotham"/>
        </w:rPr>
        <w:t>Comprehensive Economic Impact Forecast</w:t>
      </w:r>
      <w:bookmarkEnd w:id="316"/>
      <w:bookmarkEnd w:id="317"/>
      <w:bookmarkEnd w:id="318"/>
    </w:p>
    <w:p w:rsidR="00275BAE" w:rsidRPr="00A3184E" w:rsidRDefault="00275BAE" w:rsidP="00960D59">
      <w:pPr>
        <w:pStyle w:val="Heading4"/>
        <w:rPr>
          <w:rFonts w:ascii="Gotham" w:hAnsi="Gotham"/>
          <w:i w:val="0"/>
        </w:rPr>
      </w:pPr>
      <w:r w:rsidRPr="00A3184E">
        <w:rPr>
          <w:rFonts w:ascii="Gotham" w:hAnsi="Gotham"/>
          <w:i w:val="0"/>
        </w:rPr>
        <w:t xml:space="preserve"> Business Development Metrics</w:t>
      </w:r>
    </w:p>
    <w:p w:rsidR="00275BAE" w:rsidRPr="00A3184E" w:rsidRDefault="00275BAE" w:rsidP="00275BAE">
      <w:pPr>
        <w:rPr>
          <w:rFonts w:ascii="Gotham" w:hAnsi="Gotham"/>
        </w:rPr>
      </w:pPr>
      <w:r w:rsidRPr="00A3184E">
        <w:rPr>
          <w:rFonts w:ascii="Gotham" w:hAnsi="Gotham"/>
        </w:rPr>
        <w:t>- New Business Creation</w:t>
      </w:r>
    </w:p>
    <w:p w:rsidR="00275BAE" w:rsidRPr="00A3184E" w:rsidRDefault="00275BAE" w:rsidP="00275BAE">
      <w:pPr>
        <w:pStyle w:val="NormalInd"/>
      </w:pPr>
      <w:r w:rsidRPr="00A3184E">
        <w:t xml:space="preserve">  - Year 1-3: 35-50 new businesses</w:t>
      </w:r>
    </w:p>
    <w:p w:rsidR="00275BAE" w:rsidRPr="00A3184E" w:rsidRDefault="00275BAE" w:rsidP="00275BAE">
      <w:pPr>
        <w:pStyle w:val="NormalInd"/>
      </w:pPr>
      <w:r w:rsidRPr="00A3184E">
        <w:t xml:space="preserve">  - Year 4-6: 75-100 additional businesses</w:t>
      </w:r>
    </w:p>
    <w:p w:rsidR="00275BAE" w:rsidRPr="00A3184E" w:rsidRDefault="00275BAE" w:rsidP="00275BAE">
      <w:pPr>
        <w:pStyle w:val="NormalInd"/>
      </w:pPr>
      <w:r w:rsidRPr="00A3184E">
        <w:t xml:space="preserve">  - Year 7-10: 125-150 total new businesses</w:t>
      </w:r>
    </w:p>
    <w:p w:rsidR="00275BAE" w:rsidRPr="00A3184E" w:rsidRDefault="00275BAE" w:rsidP="00275BAE">
      <w:pPr>
        <w:rPr>
          <w:rFonts w:ascii="Gotham" w:hAnsi="Gotham"/>
        </w:rPr>
      </w:pPr>
      <w:r w:rsidRPr="00A3184E">
        <w:rPr>
          <w:rFonts w:ascii="Gotham" w:hAnsi="Gotham"/>
        </w:rPr>
        <w:t xml:space="preserve">  - Business survival rate goal: 75% after 5 years (compared to national average of 50%)</w:t>
      </w:r>
    </w:p>
    <w:p w:rsidR="00275BAE" w:rsidRPr="00A3184E" w:rsidRDefault="00275BAE" w:rsidP="00275BAE">
      <w:pPr>
        <w:rPr>
          <w:rFonts w:ascii="Gotham" w:hAnsi="Gotham"/>
        </w:rPr>
      </w:pPr>
      <w:r w:rsidRPr="00A3184E">
        <w:rPr>
          <w:rFonts w:ascii="Gotham" w:hAnsi="Gotham"/>
        </w:rPr>
        <w:t>- Employment Generation</w:t>
      </w:r>
    </w:p>
    <w:p w:rsidR="00275BAE" w:rsidRPr="00A3184E" w:rsidRDefault="00275BAE" w:rsidP="00275BAE">
      <w:pPr>
        <w:pStyle w:val="NormalInd"/>
      </w:pPr>
      <w:r w:rsidRPr="00A3184E">
        <w:t xml:space="preserve">  - Direct jobs </w:t>
      </w:r>
      <w:proofErr w:type="gramStart"/>
      <w:r w:rsidRPr="00A3184E">
        <w:t>created:</w:t>
      </w:r>
      <w:proofErr w:type="gramEnd"/>
      <w:r w:rsidRPr="00A3184E">
        <w:t xml:space="preserve"> 850-1,200</w:t>
      </w:r>
    </w:p>
    <w:p w:rsidR="00275BAE" w:rsidRPr="00A3184E" w:rsidRDefault="00275BAE" w:rsidP="00275BAE">
      <w:pPr>
        <w:pStyle w:val="NormalInd"/>
      </w:pPr>
      <w:r w:rsidRPr="00A3184E">
        <w:t xml:space="preserve">  - Indirect and induced jobs: 1,300-1,800</w:t>
      </w:r>
    </w:p>
    <w:p w:rsidR="00275BAE" w:rsidRPr="00A3184E" w:rsidRDefault="00275BAE" w:rsidP="00275BAE">
      <w:pPr>
        <w:pStyle w:val="NormalInd"/>
      </w:pPr>
      <w:r w:rsidRPr="00A3184E">
        <w:t xml:space="preserve">  - Average wage improvement: 15-20% above current county averages</w:t>
      </w:r>
    </w:p>
    <w:p w:rsidR="00275BAE" w:rsidRPr="00A3184E" w:rsidRDefault="00275BAE" w:rsidP="00275BAE">
      <w:pPr>
        <w:pStyle w:val="NormalInd"/>
      </w:pPr>
      <w:r w:rsidRPr="00A3184E">
        <w:t xml:space="preserve">  - Year-round employment ratio: 60% year-round, 40% seasonal</w:t>
      </w:r>
    </w:p>
    <w:p w:rsidR="00275BAE" w:rsidRPr="00A3184E" w:rsidRDefault="00275BAE" w:rsidP="005A2F02">
      <w:pPr>
        <w:pStyle w:val="Heading4"/>
        <w:keepNext/>
        <w:keepLines/>
        <w:rPr>
          <w:rFonts w:ascii="Gotham" w:hAnsi="Gotham"/>
          <w:i w:val="0"/>
        </w:rPr>
      </w:pPr>
      <w:r w:rsidRPr="00A3184E">
        <w:rPr>
          <w:rFonts w:ascii="Gotham" w:hAnsi="Gotham"/>
          <w:i w:val="0"/>
        </w:rPr>
        <w:t xml:space="preserve"> </w:t>
      </w:r>
      <w:bookmarkStart w:id="319" w:name="_Toc191472391"/>
      <w:r w:rsidRPr="00A3184E">
        <w:rPr>
          <w:rFonts w:ascii="Gotham" w:hAnsi="Gotham"/>
          <w:i w:val="0"/>
        </w:rPr>
        <w:t>Revenue Projections</w:t>
      </w:r>
      <w:bookmarkEnd w:id="319"/>
    </w:p>
    <w:p w:rsidR="00275BAE" w:rsidRPr="00A3184E" w:rsidRDefault="00275BAE" w:rsidP="005A2F02">
      <w:pPr>
        <w:keepNext/>
        <w:keepLines/>
        <w:rPr>
          <w:rFonts w:ascii="Gotham" w:hAnsi="Gotham"/>
        </w:rPr>
      </w:pPr>
      <w:r w:rsidRPr="00A3184E">
        <w:rPr>
          <w:rFonts w:ascii="Gotham" w:hAnsi="Gotham"/>
        </w:rPr>
        <w:t>- Total Annual Economic Impact</w:t>
      </w:r>
    </w:p>
    <w:p w:rsidR="00275BAE" w:rsidRPr="00A3184E" w:rsidRDefault="00275BAE" w:rsidP="005A2F02">
      <w:pPr>
        <w:pStyle w:val="NormalInd"/>
        <w:keepNext/>
        <w:keepLines/>
      </w:pPr>
      <w:r w:rsidRPr="00A3184E">
        <w:t xml:space="preserve">  - Initial phase (Years 1-3): $45-60 million</w:t>
      </w:r>
    </w:p>
    <w:p w:rsidR="00275BAE" w:rsidRPr="00A3184E" w:rsidRDefault="00275BAE" w:rsidP="005A2F02">
      <w:pPr>
        <w:pStyle w:val="NormalInd"/>
        <w:keepNext/>
        <w:keepLines/>
      </w:pPr>
      <w:r w:rsidRPr="00A3184E">
        <w:t xml:space="preserve">  - Expansion phase (Years 4-7): $90-120 million</w:t>
      </w:r>
    </w:p>
    <w:p w:rsidR="00275BAE" w:rsidRPr="00A3184E" w:rsidRDefault="00275BAE" w:rsidP="005A2F02">
      <w:pPr>
        <w:pStyle w:val="NormalInd"/>
        <w:keepNext/>
        <w:keepLines/>
      </w:pPr>
      <w:r w:rsidRPr="00A3184E">
        <w:t xml:space="preserve">  - Maturity phase (Years 8-10): $150-200 million</w:t>
      </w:r>
    </w:p>
    <w:p w:rsidR="00275BAE" w:rsidRPr="00A3184E" w:rsidRDefault="00275BAE" w:rsidP="005A2F02">
      <w:pPr>
        <w:keepNext/>
        <w:keepLines/>
        <w:rPr>
          <w:rFonts w:ascii="Gotham" w:hAnsi="Gotham"/>
        </w:rPr>
      </w:pPr>
      <w:r w:rsidRPr="00A3184E">
        <w:rPr>
          <w:rFonts w:ascii="Gotham" w:hAnsi="Gotham"/>
        </w:rPr>
        <w:t>- Tax Revenue Generation</w:t>
      </w:r>
    </w:p>
    <w:p w:rsidR="00275BAE" w:rsidRPr="00A3184E" w:rsidRDefault="00275BAE" w:rsidP="005A2F02">
      <w:pPr>
        <w:pStyle w:val="NormalInd"/>
        <w:keepNext/>
        <w:keepLines/>
      </w:pPr>
      <w:r w:rsidRPr="00A3184E">
        <w:t xml:space="preserve">  - Lodgers tax: $3.5-5 million annually at maturity</w:t>
      </w:r>
    </w:p>
    <w:p w:rsidR="00275BAE" w:rsidRPr="00A3184E" w:rsidRDefault="00275BAE" w:rsidP="005A2F02">
      <w:pPr>
        <w:pStyle w:val="NormalInd"/>
        <w:keepNext/>
        <w:keepLines/>
      </w:pPr>
      <w:r w:rsidRPr="00A3184E">
        <w:t xml:space="preserve">  - Gross receipts tax: $7-9 million annually at maturity</w:t>
      </w:r>
    </w:p>
    <w:p w:rsidR="00275BAE" w:rsidRPr="00A3184E" w:rsidRDefault="00275BAE" w:rsidP="005A2F02">
      <w:pPr>
        <w:pStyle w:val="NormalInd"/>
        <w:keepNext/>
        <w:keepLines/>
      </w:pPr>
      <w:r w:rsidRPr="00A3184E">
        <w:t xml:space="preserve">  - Property tax increases from new development: $2-3 million annually</w:t>
      </w:r>
    </w:p>
    <w:p w:rsidR="00275BAE" w:rsidRPr="00A3184E" w:rsidRDefault="00275BAE" w:rsidP="005A2F02">
      <w:pPr>
        <w:keepNext/>
        <w:keepLines/>
        <w:rPr>
          <w:rFonts w:ascii="Gotham" w:hAnsi="Gotham"/>
        </w:rPr>
      </w:pPr>
      <w:r w:rsidRPr="00A3184E">
        <w:rPr>
          <w:rFonts w:ascii="Gotham" w:hAnsi="Gotham"/>
        </w:rPr>
        <w:t>- Business Revenue Distribution</w:t>
      </w:r>
    </w:p>
    <w:p w:rsidR="00275BAE" w:rsidRPr="00A3184E" w:rsidRDefault="00275BAE" w:rsidP="005A2F02">
      <w:pPr>
        <w:pStyle w:val="NormalInd"/>
        <w:keepNext/>
        <w:keepLines/>
      </w:pPr>
      <w:r w:rsidRPr="00A3184E">
        <w:t xml:space="preserve">  - Retail: 25%</w:t>
      </w:r>
    </w:p>
    <w:p w:rsidR="00275BAE" w:rsidRPr="00A3184E" w:rsidRDefault="00275BAE" w:rsidP="005A2F02">
      <w:pPr>
        <w:pStyle w:val="NormalInd"/>
        <w:keepNext/>
        <w:keepLines/>
      </w:pPr>
      <w:r w:rsidRPr="00A3184E">
        <w:t xml:space="preserve">  - Food and beverage: 22%</w:t>
      </w:r>
    </w:p>
    <w:p w:rsidR="00275BAE" w:rsidRPr="00A3184E" w:rsidRDefault="00275BAE" w:rsidP="005A2F02">
      <w:pPr>
        <w:pStyle w:val="NormalInd"/>
        <w:keepNext/>
        <w:keepLines/>
      </w:pPr>
      <w:r w:rsidRPr="00A3184E">
        <w:t xml:space="preserve">  - Accommodations: 18%</w:t>
      </w:r>
    </w:p>
    <w:p w:rsidR="00275BAE" w:rsidRPr="00A3184E" w:rsidRDefault="00275BAE" w:rsidP="005A2F02">
      <w:pPr>
        <w:pStyle w:val="NormalInd"/>
        <w:keepNext/>
        <w:keepLines/>
      </w:pPr>
      <w:r w:rsidRPr="00A3184E">
        <w:t xml:space="preserve">  - Guided experiences and rentals: 15%</w:t>
      </w:r>
    </w:p>
    <w:p w:rsidR="00275BAE" w:rsidRPr="00A3184E" w:rsidRDefault="00275BAE" w:rsidP="005A2F02">
      <w:pPr>
        <w:pStyle w:val="NormalInd"/>
        <w:keepNext/>
        <w:keepLines/>
      </w:pPr>
      <w:r w:rsidRPr="00A3184E">
        <w:t xml:space="preserve">  - Events and entertainment: 12%</w:t>
      </w:r>
    </w:p>
    <w:p w:rsidR="00275BAE" w:rsidRPr="00A3184E" w:rsidRDefault="00275BAE" w:rsidP="005A2F02">
      <w:pPr>
        <w:pStyle w:val="NormalInd"/>
        <w:keepNext/>
        <w:keepLines/>
      </w:pPr>
      <w:r w:rsidRPr="00A3184E">
        <w:t xml:space="preserve">  - Support services: 8%</w:t>
      </w:r>
    </w:p>
    <w:p w:rsidR="00275BAE" w:rsidRPr="00A3184E" w:rsidRDefault="00275BAE" w:rsidP="00960D59">
      <w:pPr>
        <w:pStyle w:val="Heading4"/>
        <w:rPr>
          <w:rFonts w:ascii="Gotham" w:hAnsi="Gotham"/>
          <w:i w:val="0"/>
        </w:rPr>
      </w:pPr>
      <w:r w:rsidRPr="00A3184E">
        <w:rPr>
          <w:rFonts w:ascii="Gotham" w:hAnsi="Gotham"/>
          <w:i w:val="0"/>
        </w:rPr>
        <w:t xml:space="preserve"> Visitor Economic Impact</w:t>
      </w:r>
    </w:p>
    <w:p w:rsidR="00275BAE" w:rsidRPr="00A3184E" w:rsidRDefault="00275BAE" w:rsidP="00275BAE">
      <w:pPr>
        <w:pStyle w:val="NormalInd"/>
      </w:pPr>
      <w:r w:rsidRPr="00A3184E">
        <w:t>- Increase in average length of stay: 1.5 to 3.2 nights</w:t>
      </w:r>
    </w:p>
    <w:p w:rsidR="00275BAE" w:rsidRPr="00A3184E" w:rsidRDefault="00275BAE" w:rsidP="00275BAE">
      <w:pPr>
        <w:pStyle w:val="NormalInd"/>
      </w:pPr>
      <w:r w:rsidRPr="00A3184E">
        <w:t xml:space="preserve">- Average daily visitor </w:t>
      </w:r>
      <w:proofErr w:type="gramStart"/>
      <w:r w:rsidRPr="00A3184E">
        <w:t>spending:</w:t>
      </w:r>
      <w:proofErr w:type="gramEnd"/>
      <w:r w:rsidRPr="00A3184E">
        <w:t xml:space="preserve"> $135-180</w:t>
      </w:r>
    </w:p>
    <w:p w:rsidR="00275BAE" w:rsidRPr="00A3184E" w:rsidRDefault="00275BAE" w:rsidP="00275BAE">
      <w:pPr>
        <w:pStyle w:val="NormalInd"/>
      </w:pPr>
      <w:r w:rsidRPr="00A3184E">
        <w:t>- Annual visitor days at capacity: 1.2-1.5 million</w:t>
      </w:r>
    </w:p>
    <w:p w:rsidR="00275BAE" w:rsidRPr="00A3184E" w:rsidRDefault="00275BAE" w:rsidP="00275BAE">
      <w:pPr>
        <w:pStyle w:val="NormalInd"/>
      </w:pPr>
      <w:r w:rsidRPr="00A3184E">
        <w:t>- Shoulder and off-season visitation increase: 35-50%</w:t>
      </w:r>
    </w:p>
    <w:p w:rsidR="001B1C08" w:rsidRPr="00A3184E" w:rsidRDefault="001B1C08">
      <w:pPr>
        <w:shd w:val="clear" w:color="auto" w:fill="auto"/>
        <w:spacing w:after="200" w:line="276" w:lineRule="auto"/>
        <w:rPr>
          <w:rFonts w:ascii="Gotham" w:eastAsiaTheme="majorEastAsia" w:hAnsi="Gotham" w:cstheme="majorBidi"/>
          <w:b/>
          <w:bCs/>
          <w:sz w:val="28"/>
          <w:szCs w:val="28"/>
        </w:rPr>
      </w:pPr>
      <w:bookmarkStart w:id="320" w:name="_Toc191472348"/>
      <w:bookmarkEnd w:id="24"/>
      <w:r w:rsidRPr="00A3184E">
        <w:rPr>
          <w:rFonts w:ascii="Gotham" w:hAnsi="Gotham"/>
        </w:rPr>
        <w:br w:type="page"/>
      </w:r>
    </w:p>
    <w:p w:rsidR="00936322" w:rsidRPr="00A3184E" w:rsidRDefault="005362D0" w:rsidP="00826972">
      <w:pPr>
        <w:pStyle w:val="Heading1"/>
      </w:pPr>
      <w:bookmarkStart w:id="321" w:name="_Toc191726416"/>
      <w:bookmarkStart w:id="322" w:name="_Toc192768131"/>
      <w:proofErr w:type="gramStart"/>
      <w:r w:rsidRPr="00A3184E">
        <w:t xml:space="preserve">Section </w:t>
      </w:r>
      <w:r w:rsidR="001B1C08" w:rsidRPr="00A3184E">
        <w:t>7</w:t>
      </w:r>
      <w:r w:rsidRPr="00A3184E">
        <w:t>.</w:t>
      </w:r>
      <w:proofErr w:type="gramEnd"/>
      <w:r w:rsidRPr="00A3184E">
        <w:t xml:space="preserve"> </w:t>
      </w:r>
      <w:r w:rsidR="00936322" w:rsidRPr="00A3184E">
        <w:t>Funding Sources and Partnership Opportunities</w:t>
      </w:r>
      <w:bookmarkEnd w:id="320"/>
      <w:bookmarkEnd w:id="321"/>
      <w:bookmarkEnd w:id="322"/>
    </w:p>
    <w:p w:rsidR="00936322" w:rsidRPr="00A3184E" w:rsidRDefault="00936322" w:rsidP="00052BE5">
      <w:pPr>
        <w:pStyle w:val="Heading2"/>
      </w:pPr>
      <w:bookmarkStart w:id="323" w:name="_Toc191472349"/>
      <w:bookmarkStart w:id="324" w:name="_Toc191726417"/>
      <w:bookmarkStart w:id="325" w:name="_Toc192768132"/>
      <w:r w:rsidRPr="00A3184E">
        <w:t>Federal Funding Programs</w:t>
      </w:r>
      <w:bookmarkEnd w:id="323"/>
      <w:bookmarkEnd w:id="324"/>
      <w:bookmarkEnd w:id="325"/>
    </w:p>
    <w:p w:rsidR="00936322" w:rsidRPr="00A3184E" w:rsidRDefault="00936322" w:rsidP="00586A55">
      <w:pPr>
        <w:pStyle w:val="Heading3"/>
        <w:rPr>
          <w:rFonts w:ascii="Gotham" w:hAnsi="Gotham"/>
        </w:rPr>
      </w:pPr>
      <w:bookmarkStart w:id="326" w:name="_Toc192768133"/>
      <w:r w:rsidRPr="00A3184E">
        <w:rPr>
          <w:rFonts w:ascii="Gotham" w:hAnsi="Gotham"/>
        </w:rPr>
        <w:t>Land and Water Conservation Fund (LWCF) State and Local Assistance Program</w:t>
      </w:r>
      <w:bookmarkEnd w:id="326"/>
    </w:p>
    <w:p w:rsidR="00936322" w:rsidRPr="00A3184E" w:rsidRDefault="00936322" w:rsidP="001218C0">
      <w:pPr>
        <w:pStyle w:val="NormalInd4"/>
        <w:ind w:left="540"/>
      </w:pPr>
      <w:r w:rsidRPr="00A3184E">
        <w:t>- Eligibility: Supports state-managed recreation areas</w:t>
      </w:r>
    </w:p>
    <w:p w:rsidR="00936322" w:rsidRPr="00A3184E" w:rsidRDefault="00936322" w:rsidP="001218C0">
      <w:pPr>
        <w:pStyle w:val="NormalInd4"/>
        <w:ind w:left="540"/>
      </w:pPr>
      <w:r w:rsidRPr="00A3184E">
        <w:t>- Funding potential: $250,000 - $5 million</w:t>
      </w:r>
    </w:p>
    <w:p w:rsidR="00936322" w:rsidRPr="00A3184E" w:rsidRDefault="00936322" w:rsidP="001218C0">
      <w:pPr>
        <w:pStyle w:val="NormalInd4"/>
        <w:ind w:left="540"/>
      </w:pPr>
      <w:r w:rsidRPr="00A3184E">
        <w:t>- Alignment: Infrastructure development, trail systems, accessibility improvements</w:t>
      </w:r>
    </w:p>
    <w:p w:rsidR="00936322" w:rsidRPr="00A3184E" w:rsidRDefault="00936322" w:rsidP="001218C0">
      <w:pPr>
        <w:pStyle w:val="NormalInd4"/>
        <w:ind w:left="540"/>
      </w:pPr>
      <w:r w:rsidRPr="00A3184E">
        <w:t>- Application cycle: Annual</w:t>
      </w:r>
    </w:p>
    <w:p w:rsidR="00936322" w:rsidRPr="00A3184E" w:rsidRDefault="00936322" w:rsidP="00586A55">
      <w:pPr>
        <w:pStyle w:val="Heading3"/>
        <w:rPr>
          <w:rFonts w:ascii="Gotham" w:hAnsi="Gotham"/>
        </w:rPr>
      </w:pPr>
      <w:bookmarkStart w:id="327" w:name="_Toc192768134"/>
      <w:r w:rsidRPr="00A3184E">
        <w:rPr>
          <w:rFonts w:ascii="Gotham" w:hAnsi="Gotham"/>
        </w:rPr>
        <w:t>Economic Development Administration (EDA) Public Works Program</w:t>
      </w:r>
      <w:bookmarkEnd w:id="327"/>
    </w:p>
    <w:p w:rsidR="00936322" w:rsidRPr="00A3184E" w:rsidRDefault="00936322" w:rsidP="001218C0">
      <w:pPr>
        <w:pStyle w:val="NormalInd4"/>
        <w:ind w:left="540"/>
      </w:pPr>
      <w:r w:rsidRPr="00A3184E">
        <w:t>- Eligibility: Economic development in distressed communities</w:t>
      </w:r>
    </w:p>
    <w:p w:rsidR="00936322" w:rsidRPr="00A3184E" w:rsidRDefault="00936322" w:rsidP="001218C0">
      <w:pPr>
        <w:pStyle w:val="NormalInd4"/>
        <w:ind w:left="540"/>
      </w:pPr>
      <w:r w:rsidRPr="00A3184E">
        <w:t>- Funding potential: $500,000 - $3 million</w:t>
      </w:r>
    </w:p>
    <w:p w:rsidR="00936322" w:rsidRPr="00A3184E" w:rsidRDefault="00936322" w:rsidP="001218C0">
      <w:pPr>
        <w:pStyle w:val="NormalInd4"/>
        <w:ind w:left="540"/>
      </w:pPr>
      <w:r w:rsidRPr="00A3184E">
        <w:t>- Alignment: Infrastructure to support tourism-based economic development</w:t>
      </w:r>
    </w:p>
    <w:p w:rsidR="00936322" w:rsidRPr="00A3184E" w:rsidRDefault="00936322" w:rsidP="001218C0">
      <w:pPr>
        <w:pStyle w:val="NormalInd4"/>
        <w:ind w:left="540"/>
      </w:pPr>
      <w:r w:rsidRPr="00A3184E">
        <w:t>- Application cycle: Rolling</w:t>
      </w:r>
    </w:p>
    <w:p w:rsidR="00936322" w:rsidRPr="00A3184E" w:rsidRDefault="00936322" w:rsidP="00586A55">
      <w:pPr>
        <w:pStyle w:val="Heading3"/>
        <w:rPr>
          <w:rFonts w:ascii="Gotham" w:hAnsi="Gotham"/>
        </w:rPr>
      </w:pPr>
      <w:bookmarkStart w:id="328" w:name="_Toc192768135"/>
      <w:r w:rsidRPr="00A3184E">
        <w:rPr>
          <w:rFonts w:ascii="Gotham" w:hAnsi="Gotham"/>
        </w:rPr>
        <w:t>USDA Rural Development - Community Facilities Direct Loan &amp; Grant Program</w:t>
      </w:r>
      <w:bookmarkEnd w:id="328"/>
    </w:p>
    <w:p w:rsidR="00936322" w:rsidRPr="00A3184E" w:rsidRDefault="00936322" w:rsidP="001218C0">
      <w:pPr>
        <w:pStyle w:val="NormalInd4"/>
        <w:ind w:left="540"/>
      </w:pPr>
      <w:r w:rsidRPr="00A3184E">
        <w:t xml:space="preserve">- Eligibility: Rural communities under 20,000 </w:t>
      </w:r>
      <w:proofErr w:type="gramStart"/>
      <w:r w:rsidRPr="00A3184E">
        <w:t>population</w:t>
      </w:r>
      <w:proofErr w:type="gramEnd"/>
    </w:p>
    <w:p w:rsidR="00936322" w:rsidRPr="00A3184E" w:rsidRDefault="00936322" w:rsidP="001218C0">
      <w:pPr>
        <w:pStyle w:val="NormalInd4"/>
        <w:ind w:left="540"/>
      </w:pPr>
      <w:r w:rsidRPr="00A3184E">
        <w:t>- Funding potential: Loans up to $10 million, grants $50,000 - $250,000</w:t>
      </w:r>
    </w:p>
    <w:p w:rsidR="00936322" w:rsidRPr="00A3184E" w:rsidRDefault="00936322" w:rsidP="001218C0">
      <w:pPr>
        <w:pStyle w:val="NormalInd4"/>
        <w:ind w:left="540"/>
      </w:pPr>
      <w:r w:rsidRPr="00A3184E">
        <w:t>- Alignment: Visitor centers, utilities, roads serving recreational facilities</w:t>
      </w:r>
    </w:p>
    <w:p w:rsidR="00936322" w:rsidRPr="00A3184E" w:rsidRDefault="00936322" w:rsidP="001218C0">
      <w:pPr>
        <w:pStyle w:val="NormalInd4"/>
        <w:ind w:left="540"/>
      </w:pPr>
      <w:r w:rsidRPr="00A3184E">
        <w:t>- Application cycle: Rolling</w:t>
      </w:r>
    </w:p>
    <w:p w:rsidR="00936322" w:rsidRPr="00A3184E" w:rsidRDefault="00936322" w:rsidP="00586A55">
      <w:pPr>
        <w:pStyle w:val="Heading3"/>
        <w:rPr>
          <w:rFonts w:ascii="Gotham" w:hAnsi="Gotham"/>
        </w:rPr>
      </w:pPr>
      <w:bookmarkStart w:id="329" w:name="_Toc192768136"/>
      <w:r w:rsidRPr="00A3184E">
        <w:rPr>
          <w:rFonts w:ascii="Gotham" w:hAnsi="Gotham"/>
        </w:rPr>
        <w:t>Federal Highway Administration - Federal Lands Access Program (FLAP)</w:t>
      </w:r>
      <w:bookmarkEnd w:id="329"/>
    </w:p>
    <w:p w:rsidR="00936322" w:rsidRPr="00A3184E" w:rsidRDefault="00936322" w:rsidP="001218C0">
      <w:pPr>
        <w:pStyle w:val="NormalInd4"/>
        <w:ind w:left="540"/>
      </w:pPr>
      <w:r w:rsidRPr="00A3184E">
        <w:t>- Eligibility: Transportation facilities that provide access to federal lands</w:t>
      </w:r>
    </w:p>
    <w:p w:rsidR="00936322" w:rsidRPr="00A3184E" w:rsidRDefault="00936322" w:rsidP="001218C0">
      <w:pPr>
        <w:pStyle w:val="NormalInd4"/>
        <w:ind w:left="540"/>
      </w:pPr>
      <w:r w:rsidRPr="00A3184E">
        <w:t>- Funding potential: $1 million - $10 million</w:t>
      </w:r>
    </w:p>
    <w:p w:rsidR="00936322" w:rsidRPr="00A3184E" w:rsidRDefault="00936322" w:rsidP="001218C0">
      <w:pPr>
        <w:pStyle w:val="NormalInd4"/>
        <w:ind w:left="540"/>
      </w:pPr>
      <w:r w:rsidRPr="00A3184E">
        <w:t>- Alignment: Road improvements connecting to adjacent BLM or USFS lands</w:t>
      </w:r>
    </w:p>
    <w:p w:rsidR="00936322" w:rsidRPr="00A3184E" w:rsidRDefault="00936322" w:rsidP="001218C0">
      <w:pPr>
        <w:pStyle w:val="NormalInd4"/>
        <w:ind w:left="540"/>
      </w:pPr>
      <w:r w:rsidRPr="00A3184E">
        <w:t>- Application cycle: State-determined</w:t>
      </w:r>
    </w:p>
    <w:p w:rsidR="00936322" w:rsidRPr="00A3184E" w:rsidRDefault="00936322" w:rsidP="00586A55">
      <w:pPr>
        <w:pStyle w:val="Heading3"/>
        <w:rPr>
          <w:rFonts w:ascii="Gotham" w:hAnsi="Gotham"/>
        </w:rPr>
      </w:pPr>
      <w:bookmarkStart w:id="330" w:name="_Toc192768137"/>
      <w:r w:rsidRPr="00A3184E">
        <w:rPr>
          <w:rFonts w:ascii="Gotham" w:hAnsi="Gotham"/>
        </w:rPr>
        <w:t>Bureau of Reclamation - WaterSMART Grants</w:t>
      </w:r>
      <w:bookmarkEnd w:id="330"/>
    </w:p>
    <w:p w:rsidR="00936322" w:rsidRPr="00A3184E" w:rsidRDefault="00936322" w:rsidP="001218C0">
      <w:pPr>
        <w:pStyle w:val="NormalInd4"/>
        <w:ind w:left="540"/>
      </w:pPr>
      <w:r w:rsidRPr="00A3184E">
        <w:t>- Eligibility: Water conservation and efficiency projects</w:t>
      </w:r>
    </w:p>
    <w:p w:rsidR="00936322" w:rsidRPr="00A3184E" w:rsidRDefault="00936322" w:rsidP="001218C0">
      <w:pPr>
        <w:pStyle w:val="NormalInd4"/>
        <w:ind w:left="540"/>
      </w:pPr>
      <w:r w:rsidRPr="00A3184E">
        <w:t>- Funding potential: $75,000 - $1.5 million</w:t>
      </w:r>
    </w:p>
    <w:p w:rsidR="00936322" w:rsidRPr="00A3184E" w:rsidRDefault="00936322" w:rsidP="001218C0">
      <w:pPr>
        <w:pStyle w:val="NormalInd4"/>
        <w:ind w:left="540"/>
      </w:pPr>
      <w:r w:rsidRPr="00A3184E">
        <w:t>- Alignment: Water management systems for recreation areas on reservoirs</w:t>
      </w:r>
    </w:p>
    <w:p w:rsidR="00936322" w:rsidRPr="00A3184E" w:rsidRDefault="00936322" w:rsidP="001218C0">
      <w:pPr>
        <w:pStyle w:val="NormalInd4"/>
        <w:ind w:left="540"/>
      </w:pPr>
      <w:r w:rsidRPr="00A3184E">
        <w:t>- Application cycle: Annual</w:t>
      </w:r>
    </w:p>
    <w:p w:rsidR="00936322" w:rsidRPr="00A3184E" w:rsidRDefault="00936322" w:rsidP="00EF6173">
      <w:pPr>
        <w:pStyle w:val="Heading2"/>
      </w:pPr>
      <w:bookmarkStart w:id="331" w:name="_Toc191472350"/>
      <w:bookmarkStart w:id="332" w:name="_Toc191726418"/>
      <w:bookmarkStart w:id="333" w:name="_Toc192768138"/>
      <w:r w:rsidRPr="00A3184E">
        <w:t>State Funding Programs</w:t>
      </w:r>
      <w:bookmarkEnd w:id="331"/>
      <w:bookmarkEnd w:id="332"/>
      <w:bookmarkEnd w:id="333"/>
    </w:p>
    <w:p w:rsidR="00936322" w:rsidRPr="00A3184E" w:rsidRDefault="00936322" w:rsidP="00586A55">
      <w:pPr>
        <w:pStyle w:val="Heading3"/>
        <w:rPr>
          <w:rFonts w:ascii="Gotham" w:hAnsi="Gotham"/>
        </w:rPr>
      </w:pPr>
      <w:bookmarkStart w:id="334" w:name="_Toc192768139"/>
      <w:r w:rsidRPr="00A3184E">
        <w:rPr>
          <w:rFonts w:ascii="Gotham" w:hAnsi="Gotham"/>
        </w:rPr>
        <w:t>New Mexico Outdoor Recreation Division - Trails+ Grant</w:t>
      </w:r>
      <w:bookmarkEnd w:id="334"/>
    </w:p>
    <w:p w:rsidR="00936322" w:rsidRPr="00A3184E" w:rsidRDefault="00936322" w:rsidP="00275BAE">
      <w:pPr>
        <w:pStyle w:val="NormalInd4"/>
        <w:ind w:left="540"/>
      </w:pPr>
      <w:r w:rsidRPr="00A3184E">
        <w:t>- Eligibility: State-managed recreation infrastructure</w:t>
      </w:r>
    </w:p>
    <w:p w:rsidR="00936322" w:rsidRPr="00A3184E" w:rsidRDefault="00936322" w:rsidP="00275BAE">
      <w:pPr>
        <w:pStyle w:val="NormalInd4"/>
        <w:ind w:left="540"/>
      </w:pPr>
      <w:r w:rsidRPr="00A3184E">
        <w:t>- Funding potential: $5,000 - $300,000</w:t>
      </w:r>
    </w:p>
    <w:p w:rsidR="00936322" w:rsidRPr="00A3184E" w:rsidRDefault="00936322" w:rsidP="00275BAE">
      <w:pPr>
        <w:pStyle w:val="NormalInd4"/>
        <w:ind w:left="540"/>
      </w:pPr>
      <w:r w:rsidRPr="00A3184E">
        <w:t>- Alignment: Trail development, trailheads, signage, and outdoor facilities</w:t>
      </w:r>
    </w:p>
    <w:p w:rsidR="00936322" w:rsidRPr="00A3184E" w:rsidRDefault="00936322" w:rsidP="00275BAE">
      <w:pPr>
        <w:pStyle w:val="NormalInd4"/>
        <w:ind w:left="540"/>
      </w:pPr>
      <w:r w:rsidRPr="00A3184E">
        <w:t>- Application cycle: Annual</w:t>
      </w:r>
    </w:p>
    <w:p w:rsidR="00936322" w:rsidRPr="00A3184E" w:rsidRDefault="00936322" w:rsidP="00586A55">
      <w:pPr>
        <w:pStyle w:val="Heading3"/>
        <w:rPr>
          <w:rFonts w:ascii="Gotham" w:hAnsi="Gotham"/>
        </w:rPr>
      </w:pPr>
      <w:bookmarkStart w:id="335" w:name="_Toc192768140"/>
      <w:r w:rsidRPr="00A3184E">
        <w:rPr>
          <w:rFonts w:ascii="Gotham" w:hAnsi="Gotham"/>
        </w:rPr>
        <w:t>New Mexico Tourism Department - Tourism Development Fund</w:t>
      </w:r>
      <w:bookmarkEnd w:id="335"/>
    </w:p>
    <w:p w:rsidR="00936322" w:rsidRPr="00A3184E" w:rsidRDefault="00936322" w:rsidP="00275BAE">
      <w:pPr>
        <w:pStyle w:val="NormalInd4"/>
        <w:ind w:left="540"/>
      </w:pPr>
      <w:r w:rsidRPr="00A3184E">
        <w:t>- Eligibility: Tourism infrastructure and promotion</w:t>
      </w:r>
    </w:p>
    <w:p w:rsidR="00936322" w:rsidRPr="00A3184E" w:rsidRDefault="00936322" w:rsidP="00275BAE">
      <w:pPr>
        <w:pStyle w:val="NormalInd4"/>
        <w:ind w:left="540"/>
      </w:pPr>
      <w:r w:rsidRPr="00A3184E">
        <w:t>- Funding potential: $25,000 - $250,000</w:t>
      </w:r>
    </w:p>
    <w:p w:rsidR="00936322" w:rsidRPr="00A3184E" w:rsidRDefault="00936322" w:rsidP="00275BAE">
      <w:pPr>
        <w:pStyle w:val="NormalInd4"/>
        <w:ind w:left="540"/>
      </w:pPr>
      <w:r w:rsidRPr="00A3184E">
        <w:t>- Alignment: Visitor facilities, marketing, signage</w:t>
      </w:r>
    </w:p>
    <w:p w:rsidR="00936322" w:rsidRPr="00A3184E" w:rsidRDefault="00936322" w:rsidP="00275BAE">
      <w:pPr>
        <w:pStyle w:val="NormalInd4"/>
        <w:ind w:left="540"/>
      </w:pPr>
      <w:r w:rsidRPr="00A3184E">
        <w:t>- Application cycle: Biannual</w:t>
      </w:r>
    </w:p>
    <w:p w:rsidR="00936322" w:rsidRPr="00A3184E" w:rsidRDefault="00936322" w:rsidP="00586A55">
      <w:pPr>
        <w:pStyle w:val="Heading3"/>
        <w:rPr>
          <w:rFonts w:ascii="Gotham" w:hAnsi="Gotham"/>
        </w:rPr>
      </w:pPr>
      <w:bookmarkStart w:id="336" w:name="_Toc192768141"/>
      <w:r w:rsidRPr="00A3184E">
        <w:rPr>
          <w:rFonts w:ascii="Gotham" w:hAnsi="Gotham"/>
        </w:rPr>
        <w:t>New Mexico Economic Development Department - LEDA Funds</w:t>
      </w:r>
      <w:bookmarkEnd w:id="336"/>
    </w:p>
    <w:p w:rsidR="00936322" w:rsidRPr="00A3184E" w:rsidRDefault="00936322" w:rsidP="00C411B3">
      <w:pPr>
        <w:pStyle w:val="NormalInd4"/>
        <w:keepNext/>
        <w:keepLines/>
        <w:ind w:left="547"/>
      </w:pPr>
      <w:r w:rsidRPr="00A3184E">
        <w:t>- Eligibility: Infrastructure for business development</w:t>
      </w:r>
    </w:p>
    <w:p w:rsidR="00936322" w:rsidRPr="00A3184E" w:rsidRDefault="00936322" w:rsidP="00C411B3">
      <w:pPr>
        <w:pStyle w:val="NormalInd4"/>
        <w:keepNext/>
        <w:keepLines/>
        <w:ind w:left="547"/>
      </w:pPr>
      <w:r w:rsidRPr="00A3184E">
        <w:t>- Funding potential: $50,000 - $2 million</w:t>
      </w:r>
    </w:p>
    <w:p w:rsidR="00936322" w:rsidRPr="00A3184E" w:rsidRDefault="00936322" w:rsidP="00C411B3">
      <w:pPr>
        <w:pStyle w:val="NormalInd4"/>
        <w:keepNext/>
        <w:keepLines/>
        <w:ind w:left="547"/>
      </w:pPr>
      <w:r w:rsidRPr="00A3184E">
        <w:t>- Alignment: Infrastructure supporting commercial development zones</w:t>
      </w:r>
    </w:p>
    <w:p w:rsidR="00936322" w:rsidRPr="00A3184E" w:rsidRDefault="00936322" w:rsidP="00C411B3">
      <w:pPr>
        <w:pStyle w:val="NormalInd4"/>
        <w:keepNext/>
        <w:keepLines/>
        <w:ind w:left="547"/>
      </w:pPr>
      <w:r w:rsidRPr="00A3184E">
        <w:t>- Application cycle: Rolling</w:t>
      </w:r>
    </w:p>
    <w:p w:rsidR="00936322" w:rsidRPr="00A3184E" w:rsidRDefault="00936322" w:rsidP="00586A55">
      <w:pPr>
        <w:pStyle w:val="Heading3"/>
        <w:rPr>
          <w:rFonts w:ascii="Gotham" w:hAnsi="Gotham"/>
        </w:rPr>
      </w:pPr>
      <w:bookmarkStart w:id="337" w:name="_Toc192768142"/>
      <w:r w:rsidRPr="00A3184E">
        <w:rPr>
          <w:rFonts w:ascii="Gotham" w:hAnsi="Gotham"/>
        </w:rPr>
        <w:t>New Mexico Water Trust Board Funds</w:t>
      </w:r>
      <w:bookmarkEnd w:id="337"/>
    </w:p>
    <w:p w:rsidR="00936322" w:rsidRPr="00A3184E" w:rsidRDefault="00936322" w:rsidP="00275BAE">
      <w:pPr>
        <w:pStyle w:val="NormalInd4"/>
        <w:ind w:left="540"/>
      </w:pPr>
      <w:r w:rsidRPr="00A3184E">
        <w:t>- Eligibility: Water infrastructure projects</w:t>
      </w:r>
    </w:p>
    <w:p w:rsidR="00936322" w:rsidRPr="00A3184E" w:rsidRDefault="00936322" w:rsidP="00275BAE">
      <w:pPr>
        <w:pStyle w:val="NormalInd4"/>
        <w:ind w:left="540"/>
      </w:pPr>
      <w:r w:rsidRPr="00A3184E">
        <w:t>- Funding potential: $500,000 - $5 million</w:t>
      </w:r>
    </w:p>
    <w:p w:rsidR="00936322" w:rsidRPr="00A3184E" w:rsidRDefault="00936322" w:rsidP="00275BAE">
      <w:pPr>
        <w:pStyle w:val="NormalInd4"/>
        <w:ind w:left="540"/>
      </w:pPr>
      <w:r w:rsidRPr="00A3184E">
        <w:t>- Alignment: Water systems serving recreation areas</w:t>
      </w:r>
    </w:p>
    <w:p w:rsidR="00936322" w:rsidRPr="00A3184E" w:rsidRDefault="00936322" w:rsidP="00275BAE">
      <w:pPr>
        <w:pStyle w:val="NormalInd4"/>
        <w:ind w:left="540"/>
      </w:pPr>
      <w:r w:rsidRPr="00A3184E">
        <w:t>- Application cycle: Annual</w:t>
      </w:r>
    </w:p>
    <w:p w:rsidR="00936322" w:rsidRPr="00A3184E" w:rsidRDefault="00936322" w:rsidP="00586A55">
      <w:pPr>
        <w:pStyle w:val="Heading3"/>
        <w:rPr>
          <w:rFonts w:ascii="Gotham" w:hAnsi="Gotham"/>
        </w:rPr>
      </w:pPr>
      <w:bookmarkStart w:id="338" w:name="_Toc192768143"/>
      <w:r w:rsidRPr="00A3184E">
        <w:rPr>
          <w:rFonts w:ascii="Gotham" w:hAnsi="Gotham"/>
        </w:rPr>
        <w:t>New Mexico Main Street Program</w:t>
      </w:r>
      <w:bookmarkEnd w:id="338"/>
    </w:p>
    <w:p w:rsidR="00936322" w:rsidRPr="00A3184E" w:rsidRDefault="00936322" w:rsidP="00275BAE">
      <w:pPr>
        <w:pStyle w:val="NormalInd4"/>
        <w:ind w:left="540"/>
      </w:pPr>
      <w:r w:rsidRPr="00A3184E">
        <w:t>- Eligibility: Downtown/commercial district revitalization</w:t>
      </w:r>
    </w:p>
    <w:p w:rsidR="00936322" w:rsidRPr="00A3184E" w:rsidRDefault="00936322" w:rsidP="00275BAE">
      <w:pPr>
        <w:pStyle w:val="NormalInd4"/>
        <w:ind w:left="540"/>
      </w:pPr>
      <w:r w:rsidRPr="00A3184E">
        <w:t>- Funding potential: Technical assistance plus $10,000 - $100,000</w:t>
      </w:r>
    </w:p>
    <w:p w:rsidR="00936322" w:rsidRPr="00A3184E" w:rsidRDefault="00936322" w:rsidP="00275BAE">
      <w:pPr>
        <w:pStyle w:val="NormalInd4"/>
        <w:ind w:left="540"/>
      </w:pPr>
      <w:r w:rsidRPr="00A3184E">
        <w:t>- Alignment: Development of gateway communities</w:t>
      </w:r>
    </w:p>
    <w:p w:rsidR="00936322" w:rsidRPr="00A3184E" w:rsidRDefault="00936322" w:rsidP="00275BAE">
      <w:pPr>
        <w:pStyle w:val="NormalInd4"/>
        <w:ind w:left="540"/>
      </w:pPr>
      <w:r w:rsidRPr="00A3184E">
        <w:t>- Application cycle: Annual</w:t>
      </w:r>
    </w:p>
    <w:p w:rsidR="00936322" w:rsidRPr="00A3184E" w:rsidRDefault="00936322" w:rsidP="00586A55">
      <w:pPr>
        <w:pStyle w:val="Heading3"/>
        <w:rPr>
          <w:rFonts w:ascii="Gotham" w:hAnsi="Gotham"/>
        </w:rPr>
      </w:pPr>
      <w:bookmarkStart w:id="339" w:name="_Toc192768144"/>
      <w:r w:rsidRPr="00A3184E">
        <w:rPr>
          <w:rFonts w:ascii="Gotham" w:hAnsi="Gotham"/>
        </w:rPr>
        <w:t>New Mexico Outdoor Equity Fund</w:t>
      </w:r>
      <w:bookmarkEnd w:id="339"/>
    </w:p>
    <w:p w:rsidR="00936322" w:rsidRPr="00A3184E" w:rsidRDefault="00936322" w:rsidP="00275BAE">
      <w:pPr>
        <w:pStyle w:val="NormalInd4"/>
        <w:ind w:left="540"/>
      </w:pPr>
      <w:r w:rsidRPr="00A3184E">
        <w:t>- Eligibility: Programs providing outdoor access to underserved youth</w:t>
      </w:r>
    </w:p>
    <w:p w:rsidR="00936322" w:rsidRPr="00A3184E" w:rsidRDefault="00936322" w:rsidP="00275BAE">
      <w:pPr>
        <w:pStyle w:val="NormalInd4"/>
        <w:ind w:left="540"/>
      </w:pPr>
      <w:r w:rsidRPr="00A3184E">
        <w:t>- Funding potential: $1,500 - $20,000</w:t>
      </w:r>
    </w:p>
    <w:p w:rsidR="00936322" w:rsidRPr="00A3184E" w:rsidRDefault="00936322" w:rsidP="00275BAE">
      <w:pPr>
        <w:pStyle w:val="NormalInd4"/>
        <w:ind w:left="540"/>
      </w:pPr>
      <w:r w:rsidRPr="00A3184E">
        <w:t>- Alignment: Educational programming, youth engagement</w:t>
      </w:r>
    </w:p>
    <w:p w:rsidR="00936322" w:rsidRPr="00A3184E" w:rsidRDefault="00936322" w:rsidP="00275BAE">
      <w:pPr>
        <w:pStyle w:val="NormalInd4"/>
        <w:ind w:left="540"/>
      </w:pPr>
      <w:r w:rsidRPr="00A3184E">
        <w:t>- Application cycle: Annual</w:t>
      </w:r>
    </w:p>
    <w:p w:rsidR="00936322" w:rsidRPr="00A3184E" w:rsidRDefault="00936322" w:rsidP="00052BE5">
      <w:pPr>
        <w:pStyle w:val="Heading2"/>
      </w:pPr>
      <w:bookmarkStart w:id="340" w:name="_Toc191472351"/>
      <w:bookmarkStart w:id="341" w:name="_Toc191726419"/>
      <w:bookmarkStart w:id="342" w:name="_Toc192768145"/>
      <w:r w:rsidRPr="00A3184E">
        <w:t>County and Local Funding</w:t>
      </w:r>
      <w:bookmarkEnd w:id="340"/>
      <w:bookmarkEnd w:id="341"/>
      <w:bookmarkEnd w:id="342"/>
    </w:p>
    <w:p w:rsidR="00936322" w:rsidRPr="00A3184E" w:rsidRDefault="00936322" w:rsidP="00586A55">
      <w:pPr>
        <w:pStyle w:val="Heading3"/>
        <w:rPr>
          <w:rFonts w:ascii="Gotham" w:hAnsi="Gotham"/>
        </w:rPr>
      </w:pPr>
      <w:bookmarkStart w:id="343" w:name="_Toc192768146"/>
      <w:r w:rsidRPr="00A3184E">
        <w:rPr>
          <w:rFonts w:ascii="Gotham" w:hAnsi="Gotham"/>
        </w:rPr>
        <w:t>Sierra County Lodgers Tax Revenue</w:t>
      </w:r>
      <w:bookmarkEnd w:id="343"/>
    </w:p>
    <w:p w:rsidR="00936322" w:rsidRPr="00A3184E" w:rsidRDefault="00936322" w:rsidP="00275BAE">
      <w:pPr>
        <w:pStyle w:val="NormalInd4"/>
        <w:ind w:left="540"/>
      </w:pPr>
      <w:r w:rsidRPr="00A3184E">
        <w:t>- Eligibility: Tourism promotion and infrastructure</w:t>
      </w:r>
    </w:p>
    <w:p w:rsidR="00936322" w:rsidRPr="00A3184E" w:rsidRDefault="00936322" w:rsidP="00275BAE">
      <w:pPr>
        <w:pStyle w:val="NormalInd4"/>
        <w:ind w:left="540"/>
      </w:pPr>
      <w:r w:rsidRPr="00A3184E">
        <w:t>- Funding potential: $50,000 - $200,000 annually</w:t>
      </w:r>
    </w:p>
    <w:p w:rsidR="00936322" w:rsidRPr="00A3184E" w:rsidRDefault="00936322" w:rsidP="00275BAE">
      <w:pPr>
        <w:pStyle w:val="NormalInd4"/>
        <w:ind w:left="540"/>
      </w:pPr>
      <w:r w:rsidRPr="00A3184E">
        <w:t>- Alignment: Marketing, visitor amenities, events</w:t>
      </w:r>
    </w:p>
    <w:p w:rsidR="00936322" w:rsidRPr="00A3184E" w:rsidRDefault="00936322" w:rsidP="00275BAE">
      <w:pPr>
        <w:pStyle w:val="NormalInd4"/>
        <w:ind w:left="540"/>
      </w:pPr>
      <w:r w:rsidRPr="00A3184E">
        <w:t>- Application cycle: Quarterly</w:t>
      </w:r>
    </w:p>
    <w:p w:rsidR="00936322" w:rsidRPr="00A3184E" w:rsidRDefault="00936322" w:rsidP="00586A55">
      <w:pPr>
        <w:pStyle w:val="Heading3"/>
        <w:rPr>
          <w:rFonts w:ascii="Gotham" w:hAnsi="Gotham"/>
        </w:rPr>
      </w:pPr>
      <w:bookmarkStart w:id="344" w:name="_Toc191472352"/>
      <w:bookmarkStart w:id="345" w:name="_Toc192768147"/>
      <w:r w:rsidRPr="00A3184E">
        <w:rPr>
          <w:rFonts w:ascii="Gotham" w:hAnsi="Gotham"/>
        </w:rPr>
        <w:t>Sierra County Infrastructure Capital Improvement Plan (ICIP)</w:t>
      </w:r>
      <w:bookmarkEnd w:id="344"/>
      <w:bookmarkEnd w:id="345"/>
    </w:p>
    <w:p w:rsidR="00936322" w:rsidRPr="00A3184E" w:rsidRDefault="00936322" w:rsidP="00275BAE">
      <w:pPr>
        <w:pStyle w:val="NormalInd4"/>
        <w:ind w:left="540"/>
      </w:pPr>
      <w:r w:rsidRPr="00A3184E">
        <w:t>- Eligibility: County infrastructure priorities</w:t>
      </w:r>
    </w:p>
    <w:p w:rsidR="00936322" w:rsidRPr="00A3184E" w:rsidRDefault="00936322" w:rsidP="00275BAE">
      <w:pPr>
        <w:pStyle w:val="NormalInd4"/>
        <w:ind w:left="540"/>
      </w:pPr>
      <w:r w:rsidRPr="00A3184E">
        <w:t>- Funding potential: Variable based on county budget allocations</w:t>
      </w:r>
    </w:p>
    <w:p w:rsidR="00936322" w:rsidRPr="00A3184E" w:rsidRDefault="00936322" w:rsidP="00275BAE">
      <w:pPr>
        <w:pStyle w:val="NormalInd4"/>
        <w:ind w:left="540"/>
      </w:pPr>
      <w:r w:rsidRPr="00A3184E">
        <w:t>- Alignment: Roads, utilities, public facilities</w:t>
      </w:r>
    </w:p>
    <w:p w:rsidR="00936322" w:rsidRPr="00A3184E" w:rsidRDefault="00936322" w:rsidP="00275BAE">
      <w:pPr>
        <w:pStyle w:val="NormalInd4"/>
        <w:ind w:left="540"/>
      </w:pPr>
      <w:r w:rsidRPr="00A3184E">
        <w:t>- Application cycle: Annual</w:t>
      </w:r>
    </w:p>
    <w:p w:rsidR="00936322" w:rsidRPr="00A3184E" w:rsidRDefault="00936322" w:rsidP="00586A55">
      <w:pPr>
        <w:pStyle w:val="Heading3"/>
        <w:rPr>
          <w:rFonts w:ascii="Gotham" w:hAnsi="Gotham"/>
        </w:rPr>
      </w:pPr>
      <w:bookmarkStart w:id="346" w:name="_Toc191472353"/>
      <w:bookmarkStart w:id="347" w:name="_Toc192768148"/>
      <w:r w:rsidRPr="00A3184E">
        <w:rPr>
          <w:rFonts w:ascii="Gotham" w:hAnsi="Gotham"/>
        </w:rPr>
        <w:t>Municipal Bonds</w:t>
      </w:r>
      <w:bookmarkEnd w:id="346"/>
      <w:bookmarkEnd w:id="347"/>
    </w:p>
    <w:p w:rsidR="00936322" w:rsidRPr="00A3184E" w:rsidRDefault="00936322" w:rsidP="00275BAE">
      <w:pPr>
        <w:pStyle w:val="NormalInd4"/>
        <w:ind w:left="540"/>
      </w:pPr>
      <w:r w:rsidRPr="00A3184E">
        <w:t>- Eligibility: Revenue-generating public facilities</w:t>
      </w:r>
    </w:p>
    <w:p w:rsidR="00936322" w:rsidRPr="00A3184E" w:rsidRDefault="00936322" w:rsidP="00275BAE">
      <w:pPr>
        <w:pStyle w:val="NormalInd4"/>
        <w:ind w:left="540"/>
      </w:pPr>
      <w:r w:rsidRPr="00A3184E">
        <w:t>- Funding potential: $1 million - $20 million</w:t>
      </w:r>
    </w:p>
    <w:p w:rsidR="00936322" w:rsidRPr="00A3184E" w:rsidRDefault="00936322" w:rsidP="00275BAE">
      <w:pPr>
        <w:pStyle w:val="NormalInd4"/>
        <w:ind w:left="540"/>
      </w:pPr>
      <w:r w:rsidRPr="00A3184E">
        <w:t>- Alignment: Major infrastructure development</w:t>
      </w:r>
    </w:p>
    <w:p w:rsidR="00936322" w:rsidRPr="00A3184E" w:rsidRDefault="00936322" w:rsidP="00275BAE">
      <w:pPr>
        <w:pStyle w:val="NormalInd4"/>
        <w:ind w:left="540"/>
      </w:pPr>
      <w:r w:rsidRPr="00A3184E">
        <w:t>- Application cycle: As needed</w:t>
      </w:r>
    </w:p>
    <w:p w:rsidR="00936322" w:rsidRPr="00A3184E" w:rsidRDefault="00936322" w:rsidP="00586A55">
      <w:pPr>
        <w:pStyle w:val="Heading3"/>
        <w:rPr>
          <w:rFonts w:ascii="Gotham" w:hAnsi="Gotham"/>
        </w:rPr>
      </w:pPr>
      <w:bookmarkStart w:id="348" w:name="_Toc191472354"/>
      <w:bookmarkStart w:id="349" w:name="_Toc192768149"/>
      <w:r w:rsidRPr="00A3184E">
        <w:rPr>
          <w:rFonts w:ascii="Gotham" w:hAnsi="Gotham"/>
        </w:rPr>
        <w:t>Tax Increment Financing Districts</w:t>
      </w:r>
      <w:bookmarkEnd w:id="348"/>
      <w:bookmarkEnd w:id="349"/>
    </w:p>
    <w:p w:rsidR="00936322" w:rsidRPr="00A3184E" w:rsidRDefault="00936322" w:rsidP="00275BAE">
      <w:pPr>
        <w:pStyle w:val="NormalInd4"/>
        <w:ind w:left="540"/>
      </w:pPr>
      <w:r w:rsidRPr="00A3184E">
        <w:t>- Eligibility: Designated development zones</w:t>
      </w:r>
    </w:p>
    <w:p w:rsidR="00936322" w:rsidRPr="00A3184E" w:rsidRDefault="00936322" w:rsidP="00275BAE">
      <w:pPr>
        <w:pStyle w:val="NormalInd4"/>
        <w:ind w:left="540"/>
      </w:pPr>
      <w:r w:rsidRPr="00A3184E">
        <w:t>- Funding potential: Based on incremental tax revenue</w:t>
      </w:r>
    </w:p>
    <w:p w:rsidR="00936322" w:rsidRPr="00A3184E" w:rsidRDefault="00936322" w:rsidP="00275BAE">
      <w:pPr>
        <w:pStyle w:val="NormalInd4"/>
        <w:ind w:left="540"/>
      </w:pPr>
      <w:r w:rsidRPr="00A3184E">
        <w:t>- Alignment: Commercial development areas</w:t>
      </w:r>
    </w:p>
    <w:p w:rsidR="00936322" w:rsidRPr="00A3184E" w:rsidRDefault="00936322" w:rsidP="00275BAE">
      <w:pPr>
        <w:pStyle w:val="NormalInd4"/>
        <w:ind w:left="540"/>
      </w:pPr>
      <w:r w:rsidRPr="00A3184E">
        <w:t>- Application cycle: Requires district establishment</w:t>
      </w:r>
    </w:p>
    <w:p w:rsidR="00936322" w:rsidRPr="00A3184E" w:rsidRDefault="00936322" w:rsidP="00052BE5">
      <w:pPr>
        <w:pStyle w:val="Heading2"/>
      </w:pPr>
      <w:bookmarkStart w:id="350" w:name="_Toc191472355"/>
      <w:bookmarkStart w:id="351" w:name="_Toc191726420"/>
      <w:bookmarkStart w:id="352" w:name="_Toc192768150"/>
      <w:r w:rsidRPr="00A3184E">
        <w:t>Private and Foundation Funding</w:t>
      </w:r>
      <w:bookmarkEnd w:id="350"/>
      <w:bookmarkEnd w:id="351"/>
      <w:bookmarkEnd w:id="352"/>
    </w:p>
    <w:p w:rsidR="00936322" w:rsidRPr="00A3184E" w:rsidRDefault="00936322" w:rsidP="00586A55">
      <w:pPr>
        <w:pStyle w:val="Heading3"/>
        <w:rPr>
          <w:rFonts w:ascii="Gotham" w:hAnsi="Gotham"/>
        </w:rPr>
      </w:pPr>
      <w:bookmarkStart w:id="353" w:name="_Toc191472356"/>
      <w:bookmarkStart w:id="354" w:name="_Toc192768151"/>
      <w:r w:rsidRPr="00A3184E">
        <w:rPr>
          <w:rFonts w:ascii="Gotham" w:hAnsi="Gotham"/>
        </w:rPr>
        <w:t>Outdoor Industry Association - Community Grant Program</w:t>
      </w:r>
      <w:bookmarkEnd w:id="353"/>
      <w:bookmarkEnd w:id="354"/>
    </w:p>
    <w:p w:rsidR="00936322" w:rsidRPr="00A3184E" w:rsidRDefault="00936322" w:rsidP="00275BAE">
      <w:pPr>
        <w:pStyle w:val="NormalInd4"/>
        <w:ind w:left="540"/>
      </w:pPr>
      <w:r w:rsidRPr="00A3184E">
        <w:t>- Eligibility: Outdoor recreation infrastructure</w:t>
      </w:r>
    </w:p>
    <w:p w:rsidR="00936322" w:rsidRPr="00A3184E" w:rsidRDefault="00936322" w:rsidP="00275BAE">
      <w:pPr>
        <w:pStyle w:val="NormalInd4"/>
        <w:ind w:left="540"/>
      </w:pPr>
      <w:r w:rsidRPr="00A3184E">
        <w:t>- Funding potential: $5,000 - $75,000</w:t>
      </w:r>
    </w:p>
    <w:p w:rsidR="00936322" w:rsidRPr="00A3184E" w:rsidRDefault="00936322" w:rsidP="00275BAE">
      <w:pPr>
        <w:pStyle w:val="NormalInd4"/>
        <w:ind w:left="540"/>
      </w:pPr>
      <w:r w:rsidRPr="00A3184E">
        <w:t>- Alignment: Trail development, access improvements</w:t>
      </w:r>
    </w:p>
    <w:p w:rsidR="00936322" w:rsidRPr="00A3184E" w:rsidRDefault="00936322" w:rsidP="00275BAE">
      <w:pPr>
        <w:pStyle w:val="NormalInd4"/>
        <w:ind w:left="540"/>
      </w:pPr>
      <w:r w:rsidRPr="00A3184E">
        <w:t>- Application cycle: Annual</w:t>
      </w:r>
    </w:p>
    <w:p w:rsidR="00936322" w:rsidRPr="00A3184E" w:rsidRDefault="00936322" w:rsidP="00586A55">
      <w:pPr>
        <w:pStyle w:val="Heading3"/>
        <w:rPr>
          <w:rFonts w:ascii="Gotham" w:hAnsi="Gotham"/>
        </w:rPr>
      </w:pPr>
      <w:bookmarkStart w:id="355" w:name="_Toc191472357"/>
      <w:bookmarkStart w:id="356" w:name="_Toc192768152"/>
      <w:r w:rsidRPr="00A3184E">
        <w:rPr>
          <w:rFonts w:ascii="Gotham" w:hAnsi="Gotham"/>
        </w:rPr>
        <w:t>REI Co-op Community Partnership Grants</w:t>
      </w:r>
      <w:bookmarkEnd w:id="355"/>
      <w:bookmarkEnd w:id="356"/>
    </w:p>
    <w:p w:rsidR="00936322" w:rsidRPr="00A3184E" w:rsidRDefault="00936322" w:rsidP="00275BAE">
      <w:pPr>
        <w:pStyle w:val="NormalInd4"/>
        <w:ind w:left="540"/>
      </w:pPr>
      <w:r w:rsidRPr="00A3184E">
        <w:t>- Eligibility: Stewardship and access projects</w:t>
      </w:r>
    </w:p>
    <w:p w:rsidR="00936322" w:rsidRPr="00A3184E" w:rsidRDefault="00936322" w:rsidP="00275BAE">
      <w:pPr>
        <w:pStyle w:val="NormalInd4"/>
        <w:ind w:left="540"/>
      </w:pPr>
      <w:r w:rsidRPr="00A3184E">
        <w:t>- Funding potential: $5,000 - $30,000</w:t>
      </w:r>
    </w:p>
    <w:p w:rsidR="00936322" w:rsidRPr="00A3184E" w:rsidRDefault="00936322" w:rsidP="00275BAE">
      <w:pPr>
        <w:pStyle w:val="NormalInd4"/>
        <w:ind w:left="540"/>
      </w:pPr>
      <w:r w:rsidRPr="00A3184E">
        <w:t>- Alignment: Trail building, conservation, education</w:t>
      </w:r>
    </w:p>
    <w:p w:rsidR="00936322" w:rsidRPr="00A3184E" w:rsidRDefault="00936322" w:rsidP="00275BAE">
      <w:pPr>
        <w:pStyle w:val="NormalInd4"/>
        <w:ind w:left="540"/>
      </w:pPr>
      <w:r w:rsidRPr="00A3184E">
        <w:t>- Application cycle: Annual</w:t>
      </w:r>
    </w:p>
    <w:p w:rsidR="00936322" w:rsidRPr="00A3184E" w:rsidRDefault="00936322" w:rsidP="00586A55">
      <w:pPr>
        <w:pStyle w:val="Heading3"/>
        <w:rPr>
          <w:rFonts w:ascii="Gotham" w:hAnsi="Gotham"/>
        </w:rPr>
      </w:pPr>
      <w:bookmarkStart w:id="357" w:name="_Toc191472358"/>
      <w:bookmarkStart w:id="358" w:name="_Toc192768153"/>
      <w:r w:rsidRPr="00A3184E">
        <w:rPr>
          <w:rFonts w:ascii="Gotham" w:hAnsi="Gotham"/>
        </w:rPr>
        <w:t>People</w:t>
      </w:r>
      <w:r w:rsidR="00C411B3" w:rsidRPr="00A3184E">
        <w:rPr>
          <w:rFonts w:ascii="Gotham" w:hAnsi="Gotham"/>
        </w:rPr>
        <w:t>-</w:t>
      </w:r>
      <w:r w:rsidRPr="00A3184E">
        <w:rPr>
          <w:rFonts w:ascii="Gotham" w:hAnsi="Gotham"/>
        </w:rPr>
        <w:t>For</w:t>
      </w:r>
      <w:r w:rsidR="00C411B3" w:rsidRPr="00A3184E">
        <w:rPr>
          <w:rFonts w:ascii="Gotham" w:hAnsi="Gotham"/>
        </w:rPr>
        <w:t>-</w:t>
      </w:r>
      <w:r w:rsidRPr="00A3184E">
        <w:rPr>
          <w:rFonts w:ascii="Gotham" w:hAnsi="Gotham"/>
        </w:rPr>
        <w:t>Bikes Community Grant Program</w:t>
      </w:r>
      <w:bookmarkEnd w:id="357"/>
      <w:bookmarkEnd w:id="358"/>
    </w:p>
    <w:p w:rsidR="00936322" w:rsidRPr="00A3184E" w:rsidRDefault="00936322" w:rsidP="00275BAE">
      <w:pPr>
        <w:pStyle w:val="NormalInd4"/>
        <w:ind w:left="540"/>
      </w:pPr>
      <w:r w:rsidRPr="00A3184E">
        <w:t>- Eligibility: Bicycle infrastructure projects</w:t>
      </w:r>
    </w:p>
    <w:p w:rsidR="00936322" w:rsidRPr="00A3184E" w:rsidRDefault="00936322" w:rsidP="00275BAE">
      <w:pPr>
        <w:pStyle w:val="NormalInd4"/>
        <w:ind w:left="540"/>
      </w:pPr>
      <w:r w:rsidRPr="00A3184E">
        <w:t>- Funding potential: $10,000 maximum</w:t>
      </w:r>
    </w:p>
    <w:p w:rsidR="00936322" w:rsidRPr="00A3184E" w:rsidRDefault="00936322" w:rsidP="00275BAE">
      <w:pPr>
        <w:pStyle w:val="NormalInd4"/>
        <w:ind w:left="540"/>
      </w:pPr>
      <w:r w:rsidRPr="00A3184E">
        <w:t>- Alignment: Bike trails, bike parks, bike</w:t>
      </w:r>
      <w:r w:rsidR="00C411B3" w:rsidRPr="00A3184E">
        <w:t>-</w:t>
      </w:r>
      <w:r w:rsidRPr="00A3184E">
        <w:t>share programs</w:t>
      </w:r>
    </w:p>
    <w:p w:rsidR="00936322" w:rsidRPr="00A3184E" w:rsidRDefault="00936322" w:rsidP="00275BAE">
      <w:pPr>
        <w:pStyle w:val="NormalInd4"/>
        <w:ind w:left="540"/>
      </w:pPr>
      <w:r w:rsidRPr="00A3184E">
        <w:t>- Application cycle: Annual</w:t>
      </w:r>
    </w:p>
    <w:p w:rsidR="00936322" w:rsidRPr="00A3184E" w:rsidRDefault="00936322" w:rsidP="00586A55">
      <w:pPr>
        <w:pStyle w:val="Heading3"/>
        <w:rPr>
          <w:rFonts w:ascii="Gotham" w:hAnsi="Gotham"/>
        </w:rPr>
      </w:pPr>
      <w:bookmarkStart w:id="359" w:name="_Toc191472359"/>
      <w:bookmarkStart w:id="360" w:name="_Toc192768154"/>
      <w:r w:rsidRPr="00A3184E">
        <w:rPr>
          <w:rFonts w:ascii="Gotham" w:hAnsi="Gotham"/>
        </w:rPr>
        <w:t>National Fish and Wildlife Foundation (NFWF) Grants</w:t>
      </w:r>
      <w:bookmarkEnd w:id="359"/>
      <w:bookmarkEnd w:id="360"/>
    </w:p>
    <w:p w:rsidR="00936322" w:rsidRPr="00A3184E" w:rsidRDefault="00936322" w:rsidP="00275BAE">
      <w:pPr>
        <w:pStyle w:val="NormalInd4"/>
        <w:ind w:left="540"/>
      </w:pPr>
      <w:r w:rsidRPr="00A3184E">
        <w:t>- Eligibility: Conservation and habitat projects</w:t>
      </w:r>
    </w:p>
    <w:p w:rsidR="00936322" w:rsidRPr="00A3184E" w:rsidRDefault="00936322" w:rsidP="00275BAE">
      <w:pPr>
        <w:pStyle w:val="NormalInd4"/>
        <w:ind w:left="540"/>
      </w:pPr>
      <w:r w:rsidRPr="00A3184E">
        <w:t>- Funding potential: $50,000 - $300,000</w:t>
      </w:r>
    </w:p>
    <w:p w:rsidR="00936322" w:rsidRPr="00A3184E" w:rsidRDefault="00936322" w:rsidP="00275BAE">
      <w:pPr>
        <w:pStyle w:val="NormalInd4"/>
        <w:ind w:left="540"/>
      </w:pPr>
      <w:r w:rsidRPr="00A3184E">
        <w:t>- Alignment: Habitat restoration, conservation education</w:t>
      </w:r>
    </w:p>
    <w:p w:rsidR="00936322" w:rsidRPr="00A3184E" w:rsidRDefault="00936322" w:rsidP="00275BAE">
      <w:pPr>
        <w:pStyle w:val="NormalInd4"/>
        <w:ind w:left="540"/>
      </w:pPr>
      <w:r w:rsidRPr="00A3184E">
        <w:t>- Application cycle: Multiple throughout year</w:t>
      </w:r>
    </w:p>
    <w:p w:rsidR="00936322" w:rsidRPr="00A3184E" w:rsidRDefault="00936322" w:rsidP="00586A55">
      <w:pPr>
        <w:pStyle w:val="Heading3"/>
        <w:rPr>
          <w:rFonts w:ascii="Gotham" w:hAnsi="Gotham"/>
        </w:rPr>
      </w:pPr>
      <w:bookmarkStart w:id="361" w:name="_Toc191472360"/>
      <w:bookmarkStart w:id="362" w:name="_Toc192768155"/>
      <w:r w:rsidRPr="00A3184E">
        <w:rPr>
          <w:rFonts w:ascii="Gotham" w:hAnsi="Gotham"/>
        </w:rPr>
        <w:t>LOR Foundation Community Grants</w:t>
      </w:r>
      <w:bookmarkEnd w:id="361"/>
      <w:bookmarkEnd w:id="362"/>
    </w:p>
    <w:p w:rsidR="00936322" w:rsidRPr="00A3184E" w:rsidRDefault="00936322" w:rsidP="00275BAE">
      <w:pPr>
        <w:pStyle w:val="NormalInd4"/>
        <w:ind w:left="540"/>
      </w:pPr>
      <w:r w:rsidRPr="00A3184E">
        <w:t>- Eligibility: Rural community development in the Mountain West</w:t>
      </w:r>
    </w:p>
    <w:p w:rsidR="00936322" w:rsidRPr="00A3184E" w:rsidRDefault="00936322" w:rsidP="00275BAE">
      <w:pPr>
        <w:pStyle w:val="NormalInd4"/>
        <w:ind w:left="540"/>
      </w:pPr>
      <w:r w:rsidRPr="00A3184E">
        <w:t>- Funding potential: $10,000 - $100,000</w:t>
      </w:r>
    </w:p>
    <w:p w:rsidR="00936322" w:rsidRPr="00A3184E" w:rsidRDefault="00936322" w:rsidP="00275BAE">
      <w:pPr>
        <w:pStyle w:val="NormalInd4"/>
        <w:ind w:left="540"/>
      </w:pPr>
      <w:r w:rsidRPr="00A3184E">
        <w:t>- Alignment: Community-driven recreation and conservation</w:t>
      </w:r>
    </w:p>
    <w:p w:rsidR="00936322" w:rsidRPr="00A3184E" w:rsidRDefault="00936322" w:rsidP="00275BAE">
      <w:pPr>
        <w:pStyle w:val="NormalInd4"/>
        <w:ind w:left="540"/>
      </w:pPr>
      <w:r w:rsidRPr="00A3184E">
        <w:t>- Application cycle: Rolling</w:t>
      </w:r>
    </w:p>
    <w:p w:rsidR="00936322" w:rsidRPr="00A3184E" w:rsidRDefault="00936322" w:rsidP="00586A55">
      <w:pPr>
        <w:pStyle w:val="Heading3"/>
        <w:rPr>
          <w:rFonts w:ascii="Gotham" w:hAnsi="Gotham"/>
        </w:rPr>
      </w:pPr>
      <w:bookmarkStart w:id="363" w:name="_Toc191472361"/>
      <w:bookmarkStart w:id="364" w:name="_Toc192768156"/>
      <w:r w:rsidRPr="00A3184E">
        <w:rPr>
          <w:rFonts w:ascii="Gotham" w:hAnsi="Gotham"/>
        </w:rPr>
        <w:t>The Conservation Fund - Parks with Purpose</w:t>
      </w:r>
      <w:bookmarkEnd w:id="363"/>
      <w:bookmarkEnd w:id="364"/>
    </w:p>
    <w:p w:rsidR="00936322" w:rsidRPr="00A3184E" w:rsidRDefault="00936322" w:rsidP="00275BAE">
      <w:pPr>
        <w:pStyle w:val="NormalInd4"/>
        <w:ind w:left="540"/>
      </w:pPr>
      <w:r w:rsidRPr="00A3184E">
        <w:t>- Eligibility: Underserved community park development</w:t>
      </w:r>
    </w:p>
    <w:p w:rsidR="00936322" w:rsidRPr="00A3184E" w:rsidRDefault="00936322" w:rsidP="00275BAE">
      <w:pPr>
        <w:pStyle w:val="NormalInd4"/>
        <w:ind w:left="540"/>
      </w:pPr>
      <w:r w:rsidRPr="00A3184E">
        <w:t>- Funding potential: $50,000 - $200,000</w:t>
      </w:r>
    </w:p>
    <w:p w:rsidR="00936322" w:rsidRPr="00A3184E" w:rsidRDefault="00936322" w:rsidP="00275BAE">
      <w:pPr>
        <w:pStyle w:val="NormalInd4"/>
        <w:ind w:left="540"/>
      </w:pPr>
      <w:r w:rsidRPr="00A3184E">
        <w:t>- Alignment: Inclusive recreation spaces</w:t>
      </w:r>
    </w:p>
    <w:p w:rsidR="00936322" w:rsidRPr="00A3184E" w:rsidRDefault="00936322" w:rsidP="00275BAE">
      <w:pPr>
        <w:pStyle w:val="NormalInd4"/>
        <w:ind w:left="540"/>
      </w:pPr>
      <w:r w:rsidRPr="00A3184E">
        <w:t>- Application cycle: By invitation</w:t>
      </w:r>
    </w:p>
    <w:p w:rsidR="00936322" w:rsidRPr="00A3184E" w:rsidRDefault="00936322" w:rsidP="000A2261">
      <w:pPr>
        <w:pStyle w:val="Heading2"/>
        <w:keepNext/>
        <w:keepLines/>
      </w:pPr>
      <w:bookmarkStart w:id="365" w:name="_Toc191472362"/>
      <w:bookmarkStart w:id="366" w:name="_Toc191726421"/>
      <w:bookmarkStart w:id="367" w:name="_Toc192768157"/>
      <w:r w:rsidRPr="00A3184E">
        <w:t>Corporate Partnerships</w:t>
      </w:r>
      <w:bookmarkEnd w:id="365"/>
      <w:bookmarkEnd w:id="366"/>
      <w:bookmarkEnd w:id="367"/>
    </w:p>
    <w:p w:rsidR="00936322" w:rsidRPr="00A3184E" w:rsidRDefault="00936322" w:rsidP="00586A55">
      <w:pPr>
        <w:pStyle w:val="Heading3"/>
        <w:rPr>
          <w:rFonts w:ascii="Gotham" w:hAnsi="Gotham"/>
        </w:rPr>
      </w:pPr>
      <w:bookmarkStart w:id="368" w:name="_Toc191472363"/>
      <w:bookmarkStart w:id="369" w:name="_Toc192768158"/>
      <w:r w:rsidRPr="00A3184E">
        <w:rPr>
          <w:rFonts w:ascii="Gotham" w:hAnsi="Gotham"/>
        </w:rPr>
        <w:t>Outdoor Brand Sponsorships</w:t>
      </w:r>
      <w:bookmarkEnd w:id="368"/>
      <w:bookmarkEnd w:id="369"/>
    </w:p>
    <w:p w:rsidR="00936322" w:rsidRPr="00A3184E" w:rsidRDefault="00936322" w:rsidP="000A2261">
      <w:pPr>
        <w:pStyle w:val="NormalInd4"/>
        <w:keepNext/>
        <w:keepLines/>
        <w:ind w:left="540"/>
      </w:pPr>
      <w:proofErr w:type="gramStart"/>
      <w:r w:rsidRPr="00A3184E">
        <w:t>- Potential partners: REI, Patagonia, Columbia, Yeti, etc.</w:t>
      </w:r>
      <w:proofErr w:type="gramEnd"/>
    </w:p>
    <w:p w:rsidR="00936322" w:rsidRPr="00A3184E" w:rsidRDefault="00936322" w:rsidP="000A2261">
      <w:pPr>
        <w:pStyle w:val="NormalInd4"/>
        <w:keepNext/>
        <w:keepLines/>
        <w:ind w:left="540"/>
      </w:pPr>
      <w:r w:rsidRPr="00A3184E">
        <w:t>- Funding model: Naming rights, branded facilities</w:t>
      </w:r>
    </w:p>
    <w:p w:rsidR="00936322" w:rsidRPr="00A3184E" w:rsidRDefault="00936322" w:rsidP="000A2261">
      <w:pPr>
        <w:pStyle w:val="NormalInd4"/>
        <w:keepNext/>
        <w:keepLines/>
        <w:ind w:left="540"/>
      </w:pPr>
      <w:r w:rsidRPr="00A3184E">
        <w:t>- Alignment: Outdoor lifestyle, recreation facilities</w:t>
      </w:r>
    </w:p>
    <w:p w:rsidR="00936322" w:rsidRPr="00A3184E" w:rsidRDefault="00936322" w:rsidP="000A2261">
      <w:pPr>
        <w:pStyle w:val="NormalInd4"/>
        <w:keepNext/>
        <w:keepLines/>
        <w:ind w:left="540"/>
      </w:pPr>
      <w:r w:rsidRPr="00A3184E">
        <w:t>- Approach strategy: Direct outreach via Outdoor Recreation Division</w:t>
      </w:r>
    </w:p>
    <w:p w:rsidR="00936322" w:rsidRPr="00A3184E" w:rsidRDefault="00936322" w:rsidP="00586A55">
      <w:pPr>
        <w:pStyle w:val="Heading3"/>
        <w:rPr>
          <w:rFonts w:ascii="Gotham" w:hAnsi="Gotham"/>
        </w:rPr>
      </w:pPr>
      <w:bookmarkStart w:id="370" w:name="_Toc191472364"/>
      <w:bookmarkStart w:id="371" w:name="_Toc192768159"/>
      <w:r w:rsidRPr="00A3184E">
        <w:rPr>
          <w:rFonts w:ascii="Gotham" w:hAnsi="Gotham"/>
        </w:rPr>
        <w:t>Energy Sector Corporate Social Responsibility Programs</w:t>
      </w:r>
      <w:bookmarkEnd w:id="370"/>
      <w:bookmarkEnd w:id="371"/>
    </w:p>
    <w:p w:rsidR="00936322" w:rsidRPr="00A3184E" w:rsidRDefault="00936322" w:rsidP="00275BAE">
      <w:pPr>
        <w:pStyle w:val="NormalInd4"/>
        <w:ind w:left="540"/>
      </w:pPr>
      <w:r w:rsidRPr="00A3184E">
        <w:t>- Potential partners: Regional utilities, renewable energy companies</w:t>
      </w:r>
    </w:p>
    <w:p w:rsidR="00936322" w:rsidRPr="00A3184E" w:rsidRDefault="00936322" w:rsidP="00275BAE">
      <w:pPr>
        <w:pStyle w:val="NormalInd4"/>
        <w:ind w:left="540"/>
      </w:pPr>
      <w:r w:rsidRPr="00A3184E">
        <w:t>- Funding model: Environmental mitigation, community investment</w:t>
      </w:r>
    </w:p>
    <w:p w:rsidR="00936322" w:rsidRPr="00A3184E" w:rsidRDefault="00936322" w:rsidP="00275BAE">
      <w:pPr>
        <w:pStyle w:val="NormalInd4"/>
        <w:ind w:left="540"/>
      </w:pPr>
      <w:r w:rsidRPr="00A3184E">
        <w:t>- Alignment: Sustainable infrastructure, environmental education</w:t>
      </w:r>
    </w:p>
    <w:p w:rsidR="00936322" w:rsidRPr="00A3184E" w:rsidRDefault="00936322" w:rsidP="00275BAE">
      <w:pPr>
        <w:pStyle w:val="NormalInd4"/>
        <w:ind w:left="540"/>
      </w:pPr>
      <w:r w:rsidRPr="00A3184E">
        <w:t>- Approach strategy: Industry-specific proposals</w:t>
      </w:r>
    </w:p>
    <w:p w:rsidR="00936322" w:rsidRPr="00A3184E" w:rsidRDefault="00936322" w:rsidP="00586A55">
      <w:pPr>
        <w:pStyle w:val="Heading3"/>
        <w:rPr>
          <w:rFonts w:ascii="Gotham" w:hAnsi="Gotham"/>
        </w:rPr>
      </w:pPr>
      <w:bookmarkStart w:id="372" w:name="_Toc191472365"/>
      <w:bookmarkStart w:id="373" w:name="_Toc192768160"/>
      <w:r w:rsidRPr="00A3184E">
        <w:rPr>
          <w:rFonts w:ascii="Gotham" w:hAnsi="Gotham"/>
        </w:rPr>
        <w:t>Hospitality Industry Partnerships</w:t>
      </w:r>
      <w:bookmarkEnd w:id="372"/>
      <w:r w:rsidR="00A02551" w:rsidRPr="00A3184E">
        <w:rPr>
          <w:rFonts w:ascii="Gotham" w:hAnsi="Gotham"/>
        </w:rPr>
        <w:t xml:space="preserve"> or joint ventures</w:t>
      </w:r>
      <w:bookmarkEnd w:id="373"/>
    </w:p>
    <w:p w:rsidR="00936322" w:rsidRPr="00A3184E" w:rsidRDefault="00936322" w:rsidP="00275BAE">
      <w:pPr>
        <w:pStyle w:val="NormalInd4"/>
        <w:ind w:left="540"/>
      </w:pPr>
      <w:r w:rsidRPr="00A3184E">
        <w:t>- Potential partners: Regional hotel chains, RV manufacturers</w:t>
      </w:r>
    </w:p>
    <w:p w:rsidR="00936322" w:rsidRPr="00A3184E" w:rsidRDefault="00936322" w:rsidP="00275BAE">
      <w:pPr>
        <w:pStyle w:val="NormalInd4"/>
        <w:ind w:left="540"/>
      </w:pPr>
      <w:r w:rsidRPr="00A3184E">
        <w:t>- Funding model: Co-marketing, facility sponsorship</w:t>
      </w:r>
    </w:p>
    <w:p w:rsidR="00936322" w:rsidRPr="00A3184E" w:rsidRDefault="00936322" w:rsidP="00275BAE">
      <w:pPr>
        <w:pStyle w:val="NormalInd4"/>
        <w:ind w:left="540"/>
      </w:pPr>
      <w:r w:rsidRPr="00A3184E">
        <w:t>- Alignment: Visitation growth, overnight accommodations</w:t>
      </w:r>
    </w:p>
    <w:p w:rsidR="00936322" w:rsidRPr="00A3184E" w:rsidRDefault="00936322" w:rsidP="00275BAE">
      <w:pPr>
        <w:pStyle w:val="NormalInd4"/>
        <w:ind w:left="540"/>
      </w:pPr>
      <w:r w:rsidRPr="00A3184E">
        <w:t>- Approach strategy: Tourism industry networking</w:t>
      </w:r>
    </w:p>
    <w:p w:rsidR="00936322" w:rsidRPr="00A3184E" w:rsidRDefault="00936322" w:rsidP="005362D0">
      <w:pPr>
        <w:pStyle w:val="Heading2"/>
      </w:pPr>
      <w:bookmarkStart w:id="374" w:name="_Toc191472366"/>
      <w:bookmarkStart w:id="375" w:name="_Toc191726422"/>
      <w:bookmarkStart w:id="376" w:name="_Toc192768161"/>
      <w:r w:rsidRPr="00A3184E">
        <w:t>Innovative Funding Mechanisms</w:t>
      </w:r>
      <w:bookmarkEnd w:id="374"/>
      <w:bookmarkEnd w:id="375"/>
      <w:bookmarkEnd w:id="376"/>
    </w:p>
    <w:p w:rsidR="00936322" w:rsidRPr="00A3184E" w:rsidRDefault="00936322" w:rsidP="00586A55">
      <w:pPr>
        <w:pStyle w:val="Heading3"/>
        <w:rPr>
          <w:rFonts w:ascii="Gotham" w:hAnsi="Gotham"/>
        </w:rPr>
      </w:pPr>
      <w:bookmarkStart w:id="377" w:name="_Toc191472367"/>
      <w:bookmarkStart w:id="378" w:name="_Toc192768162"/>
      <w:r w:rsidRPr="00A3184E">
        <w:rPr>
          <w:rFonts w:ascii="Gotham" w:hAnsi="Gotham"/>
        </w:rPr>
        <w:t>Public-Private Partnership (P3) Development</w:t>
      </w:r>
      <w:bookmarkEnd w:id="377"/>
      <w:bookmarkEnd w:id="378"/>
    </w:p>
    <w:p w:rsidR="00936322" w:rsidRPr="00A3184E" w:rsidRDefault="00936322" w:rsidP="00275BAE">
      <w:pPr>
        <w:pStyle w:val="NormalInd4"/>
        <w:ind w:left="540"/>
      </w:pPr>
      <w:r w:rsidRPr="00A3184E">
        <w:t>- Structure: Long-term lease arrangements for commercial facilities</w:t>
      </w:r>
    </w:p>
    <w:p w:rsidR="00936322" w:rsidRPr="00A3184E" w:rsidRDefault="00936322" w:rsidP="00275BAE">
      <w:pPr>
        <w:pStyle w:val="NormalInd4"/>
        <w:ind w:left="540"/>
      </w:pPr>
      <w:r w:rsidRPr="00A3184E">
        <w:t>- Funding potential: $5 million - $25 million in private investment</w:t>
      </w:r>
    </w:p>
    <w:p w:rsidR="00936322" w:rsidRPr="00A3184E" w:rsidRDefault="00936322" w:rsidP="00275BAE">
      <w:pPr>
        <w:pStyle w:val="NormalInd4"/>
        <w:ind w:left="540"/>
      </w:pPr>
      <w:r w:rsidRPr="00A3184E">
        <w:t>- Alignment: Marina operations, lodging, retail</w:t>
      </w:r>
    </w:p>
    <w:p w:rsidR="00936322" w:rsidRPr="00A3184E" w:rsidRDefault="00936322" w:rsidP="00275BAE">
      <w:pPr>
        <w:pStyle w:val="NormalInd4"/>
        <w:ind w:left="540"/>
      </w:pPr>
      <w:r w:rsidRPr="00A3184E">
        <w:t>- Implementation timeframe: 3-5 years</w:t>
      </w:r>
    </w:p>
    <w:p w:rsidR="00936322" w:rsidRPr="00A3184E" w:rsidRDefault="00936322" w:rsidP="00586A55">
      <w:pPr>
        <w:pStyle w:val="Heading3"/>
        <w:rPr>
          <w:rFonts w:ascii="Gotham" w:hAnsi="Gotham"/>
        </w:rPr>
      </w:pPr>
      <w:bookmarkStart w:id="379" w:name="_Toc191472368"/>
      <w:bookmarkStart w:id="380" w:name="_Toc192768163"/>
      <w:r w:rsidRPr="00A3184E">
        <w:rPr>
          <w:rFonts w:ascii="Gotham" w:hAnsi="Gotham"/>
        </w:rPr>
        <w:t>User Fee Reinvestment Program</w:t>
      </w:r>
      <w:bookmarkEnd w:id="379"/>
      <w:bookmarkEnd w:id="380"/>
    </w:p>
    <w:p w:rsidR="00936322" w:rsidRPr="00A3184E" w:rsidRDefault="00936322" w:rsidP="00275BAE">
      <w:pPr>
        <w:pStyle w:val="NormalInd4"/>
        <w:ind w:left="540"/>
      </w:pPr>
      <w:r w:rsidRPr="00A3184E">
        <w:t>- Structure: Dedicated percentage of user fees for improvements</w:t>
      </w:r>
    </w:p>
    <w:p w:rsidR="00936322" w:rsidRPr="00A3184E" w:rsidRDefault="00936322" w:rsidP="00275BAE">
      <w:pPr>
        <w:pStyle w:val="NormalInd4"/>
        <w:ind w:left="540"/>
      </w:pPr>
      <w:r w:rsidRPr="00A3184E">
        <w:t>- Funding potential: $250,000 - $500,000 annually</w:t>
      </w:r>
    </w:p>
    <w:p w:rsidR="00936322" w:rsidRPr="00A3184E" w:rsidRDefault="00936322" w:rsidP="00275BAE">
      <w:pPr>
        <w:pStyle w:val="NormalInd4"/>
        <w:ind w:left="540"/>
      </w:pPr>
      <w:r w:rsidRPr="00A3184E">
        <w:t>- Alignment: Visitor experience enhancements</w:t>
      </w:r>
    </w:p>
    <w:p w:rsidR="00936322" w:rsidRPr="00A3184E" w:rsidRDefault="00936322" w:rsidP="00275BAE">
      <w:pPr>
        <w:pStyle w:val="NormalInd4"/>
        <w:ind w:left="540"/>
      </w:pPr>
      <w:r w:rsidRPr="00A3184E">
        <w:t>- Implementation timeframe: 1-2 years</w:t>
      </w:r>
    </w:p>
    <w:p w:rsidR="00936322" w:rsidRPr="00A3184E" w:rsidRDefault="00936322" w:rsidP="00586A55">
      <w:pPr>
        <w:pStyle w:val="Heading3"/>
        <w:rPr>
          <w:rFonts w:ascii="Gotham" w:hAnsi="Gotham"/>
        </w:rPr>
      </w:pPr>
      <w:bookmarkStart w:id="381" w:name="_Toc191472369"/>
      <w:bookmarkStart w:id="382" w:name="_Toc192768164"/>
      <w:r w:rsidRPr="00A3184E">
        <w:rPr>
          <w:rFonts w:ascii="Gotham" w:hAnsi="Gotham"/>
        </w:rPr>
        <w:t>Conservation Finance Mechanisms</w:t>
      </w:r>
      <w:bookmarkEnd w:id="381"/>
      <w:bookmarkEnd w:id="382"/>
    </w:p>
    <w:p w:rsidR="00936322" w:rsidRPr="00A3184E" w:rsidRDefault="00936322" w:rsidP="00275BAE">
      <w:pPr>
        <w:pStyle w:val="NormalInd4"/>
        <w:ind w:left="540"/>
      </w:pPr>
      <w:r w:rsidRPr="00A3184E">
        <w:t>- Structure: Environmental impact bonds, watershed investment funds</w:t>
      </w:r>
    </w:p>
    <w:p w:rsidR="00936322" w:rsidRPr="00A3184E" w:rsidRDefault="00936322" w:rsidP="00275BAE">
      <w:pPr>
        <w:pStyle w:val="NormalInd4"/>
        <w:ind w:left="540"/>
      </w:pPr>
      <w:r w:rsidRPr="00A3184E">
        <w:t>- Funding potential: $1 million - $10 million</w:t>
      </w:r>
    </w:p>
    <w:p w:rsidR="00936322" w:rsidRPr="00A3184E" w:rsidRDefault="00936322" w:rsidP="00275BAE">
      <w:pPr>
        <w:pStyle w:val="NormalInd4"/>
        <w:ind w:left="540"/>
      </w:pPr>
      <w:r w:rsidRPr="00A3184E">
        <w:t>- Alignment: Ecosystem services, water quality improvements</w:t>
      </w:r>
    </w:p>
    <w:p w:rsidR="00936322" w:rsidRPr="00A3184E" w:rsidRDefault="00936322" w:rsidP="00275BAE">
      <w:pPr>
        <w:pStyle w:val="NormalInd4"/>
        <w:ind w:left="540"/>
      </w:pPr>
      <w:r w:rsidRPr="00A3184E">
        <w:t>- Implementation timeframe: 2-3 years</w:t>
      </w:r>
    </w:p>
    <w:p w:rsidR="00936322" w:rsidRPr="00A3184E" w:rsidRDefault="00936322" w:rsidP="000A2261">
      <w:pPr>
        <w:pStyle w:val="Heading2"/>
        <w:keepNext/>
        <w:keepLines/>
      </w:pPr>
      <w:bookmarkStart w:id="383" w:name="_Toc191472393"/>
      <w:bookmarkStart w:id="384" w:name="_Toc191726423"/>
      <w:bookmarkStart w:id="385" w:name="_Toc192768165"/>
      <w:r w:rsidRPr="00A3184E">
        <w:t>Conclusion</w:t>
      </w:r>
      <w:bookmarkEnd w:id="383"/>
      <w:bookmarkEnd w:id="384"/>
      <w:bookmarkEnd w:id="385"/>
    </w:p>
    <w:p w:rsidR="00936322" w:rsidRPr="00A3184E" w:rsidRDefault="00936322" w:rsidP="000A2261">
      <w:pPr>
        <w:pStyle w:val="NormalInd"/>
        <w:keepNext/>
        <w:keepLines/>
      </w:pPr>
      <w:r w:rsidRPr="00A3184E">
        <w:t>The business development potential surrounding the Sierra County State Recreation Area represents a transformative opportunity for the local economy. By carefully modeling development after successful recreation economies like Moab while incorporating innovative concepts such as the North Monticello Amphitheater, the SRA can create a vibrant commercial ecosystem that enhances visitor experiences while generating substantial economic benefits.</w:t>
      </w:r>
    </w:p>
    <w:p w:rsidR="00936322" w:rsidRPr="00A3184E" w:rsidRDefault="00936322" w:rsidP="000A2261">
      <w:pPr>
        <w:pStyle w:val="NormalInd"/>
        <w:keepNext/>
        <w:keepLines/>
      </w:pPr>
      <w:r w:rsidRPr="00A3184E">
        <w:t>The projected creation of 850-1,200 direct jobs and a mature annual economic impact of $150-200 million would fundamentally transform Sierra County's economic landscape. Beyond these direct numbers, the cultivation of an entrepreneurial ecosystem centered on outdoor recreation creates opportunities for innovation, wealth building, and community development that will benefit generations to come.</w:t>
      </w:r>
    </w:p>
    <w:p w:rsidR="00936322" w:rsidRPr="00A3184E" w:rsidRDefault="00936322" w:rsidP="000A2261">
      <w:pPr>
        <w:pStyle w:val="NormalInd"/>
        <w:keepNext/>
        <w:keepLines/>
      </w:pPr>
      <w:r w:rsidRPr="00A3184E">
        <w:t xml:space="preserve">By taking a comprehensive approach to business </w:t>
      </w:r>
      <w:proofErr w:type="gramStart"/>
      <w:r w:rsidRPr="00A3184E">
        <w:t>development</w:t>
      </w:r>
      <w:proofErr w:type="gramEnd"/>
      <w:r w:rsidRPr="00A3184E">
        <w:t xml:space="preserve"> that includes traditional outdoor services alongside innovative concepts like electric vehicle experiences and technology integration, the Sierra County State Recreation Area can position itself as a next-generation outdoor destination that attracts diverse visitors while creating a sustainable economic engine for the region.</w:t>
      </w:r>
    </w:p>
    <w:p w:rsidR="00A02551" w:rsidRPr="00A3184E" w:rsidRDefault="00A02551">
      <w:pPr>
        <w:shd w:val="clear" w:color="auto" w:fill="auto"/>
        <w:spacing w:after="200" w:line="276" w:lineRule="auto"/>
        <w:rPr>
          <w:rFonts w:ascii="Gotham" w:eastAsiaTheme="majorEastAsia" w:hAnsi="Gotham" w:cstheme="majorBidi"/>
          <w:b/>
          <w:bCs/>
          <w:sz w:val="28"/>
          <w:szCs w:val="28"/>
        </w:rPr>
      </w:pPr>
      <w:r w:rsidRPr="00A3184E">
        <w:rPr>
          <w:rFonts w:ascii="Gotham" w:hAnsi="Gotham"/>
        </w:rPr>
        <w:br w:type="page"/>
      </w:r>
    </w:p>
    <w:p w:rsidR="00936322" w:rsidRPr="00A3184E" w:rsidRDefault="00B55074" w:rsidP="00826972">
      <w:pPr>
        <w:pStyle w:val="Heading1"/>
      </w:pPr>
      <w:bookmarkStart w:id="386" w:name="_Toc191726424"/>
      <w:bookmarkStart w:id="387" w:name="_Toc192768166"/>
      <w:r w:rsidRPr="00A3184E">
        <w:t xml:space="preserve">Section </w:t>
      </w:r>
      <w:r w:rsidR="001B1C08" w:rsidRPr="00A3184E">
        <w:t>8</w:t>
      </w:r>
      <w:r w:rsidRPr="00A3184E">
        <w:t xml:space="preserve"> </w:t>
      </w:r>
      <w:r w:rsidR="00936322" w:rsidRPr="00A3184E">
        <w:t>Estimated Funding Requirements</w:t>
      </w:r>
      <w:bookmarkEnd w:id="386"/>
      <w:bookmarkEnd w:id="387"/>
    </w:p>
    <w:p w:rsidR="00936322" w:rsidRPr="00A3184E" w:rsidRDefault="00936322" w:rsidP="00A02551">
      <w:pPr>
        <w:pStyle w:val="Heading2"/>
      </w:pPr>
      <w:r w:rsidRPr="00A3184E">
        <w:t xml:space="preserve"> </w:t>
      </w:r>
      <w:bookmarkStart w:id="388" w:name="_Toc191726425"/>
      <w:bookmarkStart w:id="389" w:name="_Toc192768167"/>
      <w:r w:rsidRPr="00A3184E">
        <w:t>Expanded Funding Needs Assessment</w:t>
      </w:r>
      <w:bookmarkEnd w:id="388"/>
      <w:bookmarkEnd w:id="389"/>
    </w:p>
    <w:p w:rsidR="00936322" w:rsidRPr="00A3184E" w:rsidRDefault="00F44F9D" w:rsidP="00586A55">
      <w:pPr>
        <w:pStyle w:val="Heading3"/>
        <w:rPr>
          <w:rFonts w:ascii="Gotham" w:hAnsi="Gotham"/>
        </w:rPr>
      </w:pPr>
      <w:bookmarkStart w:id="390" w:name="_Toc191726426"/>
      <w:bookmarkStart w:id="391" w:name="_Toc192768168"/>
      <w:r w:rsidRPr="00A3184E">
        <w:rPr>
          <w:rFonts w:ascii="Gotham" w:hAnsi="Gotham"/>
        </w:rPr>
        <w:t xml:space="preserve">1. </w:t>
      </w:r>
      <w:r w:rsidR="00936322" w:rsidRPr="00A3184E">
        <w:rPr>
          <w:rFonts w:ascii="Gotham" w:hAnsi="Gotham"/>
        </w:rPr>
        <w:t xml:space="preserve">Initial Phase: </w:t>
      </w:r>
      <w:r w:rsidR="00AC6DE5" w:rsidRPr="00A3184E">
        <w:rPr>
          <w:rFonts w:ascii="Gotham" w:hAnsi="Gotham"/>
        </w:rPr>
        <w:tab/>
      </w:r>
      <w:r w:rsidR="00936322" w:rsidRPr="00A3184E">
        <w:rPr>
          <w:rFonts w:ascii="Gotham" w:hAnsi="Gotham"/>
        </w:rPr>
        <w:t>$6.5M - $8.5M (Years 1-2)</w:t>
      </w:r>
      <w:bookmarkEnd w:id="390"/>
      <w:bookmarkEnd w:id="391"/>
    </w:p>
    <w:p w:rsidR="00936322" w:rsidRPr="00A3184E" w:rsidRDefault="00936322" w:rsidP="00AC6DE5">
      <w:pPr>
        <w:pStyle w:val="NormalInd4"/>
        <w:tabs>
          <w:tab w:val="left" w:pos="7200"/>
        </w:tabs>
        <w:ind w:left="270"/>
      </w:pPr>
      <w:r w:rsidRPr="00A3184E">
        <w:t xml:space="preserve">- Legislative process and administrative reorganization: </w:t>
      </w:r>
      <w:r w:rsidR="005663D2" w:rsidRPr="00A3184E">
        <w:tab/>
      </w:r>
      <w:r w:rsidRPr="00A3184E">
        <w:t>$750,000 - $1,200,000</w:t>
      </w:r>
    </w:p>
    <w:p w:rsidR="00936322" w:rsidRPr="00A3184E" w:rsidRDefault="00936322" w:rsidP="00AC6DE5">
      <w:pPr>
        <w:pStyle w:val="NormalInd4"/>
        <w:tabs>
          <w:tab w:val="left" w:pos="7200"/>
        </w:tabs>
        <w:ind w:left="270"/>
      </w:pPr>
      <w:r w:rsidRPr="00A3184E">
        <w:t xml:space="preserve">- Initial master planning and environmental assessments: </w:t>
      </w:r>
      <w:r w:rsidR="005663D2" w:rsidRPr="00A3184E">
        <w:tab/>
      </w:r>
      <w:r w:rsidRPr="00A3184E">
        <w:t>$1,200,000 - $1,800,000</w:t>
      </w:r>
    </w:p>
    <w:p w:rsidR="00936322" w:rsidRPr="00A3184E" w:rsidRDefault="00936322" w:rsidP="00AC6DE5">
      <w:pPr>
        <w:pStyle w:val="NormalInd4"/>
        <w:tabs>
          <w:tab w:val="left" w:pos="7200"/>
        </w:tabs>
        <w:ind w:left="270"/>
      </w:pPr>
      <w:r w:rsidRPr="00A3184E">
        <w:t xml:space="preserve">- Marketing launch and brand development: </w:t>
      </w:r>
      <w:r w:rsidR="005663D2" w:rsidRPr="00A3184E">
        <w:tab/>
      </w:r>
      <w:r w:rsidRPr="00A3184E">
        <w:t>$800,000 - $1,200,000</w:t>
      </w:r>
    </w:p>
    <w:p w:rsidR="00936322" w:rsidRPr="00A3184E" w:rsidRDefault="00936322" w:rsidP="00AC6DE5">
      <w:pPr>
        <w:pStyle w:val="NormalInd4"/>
        <w:tabs>
          <w:tab w:val="left" w:pos="7200"/>
        </w:tabs>
        <w:ind w:left="270"/>
      </w:pPr>
      <w:r w:rsidRPr="00A3184E">
        <w:t xml:space="preserve">- Preliminary trail system development (first 25 miles): </w:t>
      </w:r>
      <w:r w:rsidR="005663D2" w:rsidRPr="00A3184E">
        <w:tab/>
      </w:r>
      <w:r w:rsidRPr="00A3184E">
        <w:t>$2,500,000 - $3,000,000</w:t>
      </w:r>
    </w:p>
    <w:p w:rsidR="00936322" w:rsidRPr="00A3184E" w:rsidRDefault="00936322" w:rsidP="00AC6DE5">
      <w:pPr>
        <w:pStyle w:val="NormalInd4"/>
        <w:tabs>
          <w:tab w:val="left" w:pos="7200"/>
        </w:tabs>
        <w:ind w:left="270"/>
      </w:pPr>
      <w:r w:rsidRPr="00A3184E">
        <w:t xml:space="preserve">- Initial visitor center upgrades: </w:t>
      </w:r>
      <w:r w:rsidR="005663D2" w:rsidRPr="00A3184E">
        <w:tab/>
      </w:r>
      <w:r w:rsidRPr="00A3184E">
        <w:t>$1,250,000 - $1,500,000</w:t>
      </w:r>
    </w:p>
    <w:p w:rsidR="00936322" w:rsidRPr="00A3184E" w:rsidRDefault="00936322" w:rsidP="00586A55">
      <w:pPr>
        <w:pStyle w:val="Heading3"/>
        <w:rPr>
          <w:rFonts w:ascii="Gotham" w:hAnsi="Gotham"/>
        </w:rPr>
      </w:pPr>
      <w:r w:rsidRPr="00A3184E">
        <w:rPr>
          <w:rFonts w:ascii="Gotham" w:hAnsi="Gotham"/>
        </w:rPr>
        <w:t xml:space="preserve"> </w:t>
      </w:r>
      <w:bookmarkStart w:id="392" w:name="_Toc191726427"/>
      <w:bookmarkStart w:id="393" w:name="_Toc192768169"/>
      <w:r w:rsidRPr="00A3184E">
        <w:rPr>
          <w:rFonts w:ascii="Gotham" w:hAnsi="Gotham"/>
        </w:rPr>
        <w:t xml:space="preserve">2. Infrastructure Development Phase: </w:t>
      </w:r>
      <w:r w:rsidR="00AC6DE5" w:rsidRPr="00A3184E">
        <w:rPr>
          <w:rFonts w:ascii="Gotham" w:hAnsi="Gotham"/>
        </w:rPr>
        <w:tab/>
      </w:r>
      <w:r w:rsidRPr="00A3184E">
        <w:rPr>
          <w:rFonts w:ascii="Gotham" w:hAnsi="Gotham"/>
        </w:rPr>
        <w:t>$28M - $35M (Years 2-5)</w:t>
      </w:r>
      <w:bookmarkEnd w:id="392"/>
      <w:bookmarkEnd w:id="393"/>
    </w:p>
    <w:p w:rsidR="00936322" w:rsidRPr="00A3184E" w:rsidRDefault="00936322" w:rsidP="00AC6DE5">
      <w:pPr>
        <w:pStyle w:val="NormalInd4"/>
        <w:tabs>
          <w:tab w:val="left" w:pos="7200"/>
        </w:tabs>
        <w:ind w:left="270"/>
      </w:pPr>
      <w:r w:rsidRPr="00A3184E">
        <w:t xml:space="preserve">- Road improvements and access development: </w:t>
      </w:r>
      <w:r w:rsidR="005663D2" w:rsidRPr="00A3184E">
        <w:tab/>
      </w:r>
      <w:r w:rsidRPr="00A3184E">
        <w:t>$6,500,000 - $8,500,000</w:t>
      </w:r>
    </w:p>
    <w:p w:rsidR="00936322" w:rsidRPr="00A3184E" w:rsidRDefault="00936322" w:rsidP="00AC6DE5">
      <w:pPr>
        <w:pStyle w:val="NormalInd4"/>
        <w:tabs>
          <w:tab w:val="left" w:pos="7200"/>
        </w:tabs>
        <w:ind w:left="270"/>
      </w:pPr>
      <w:r w:rsidRPr="00A3184E">
        <w:t xml:space="preserve">- Utility expansions and upgrades: </w:t>
      </w:r>
      <w:r w:rsidR="005663D2" w:rsidRPr="00A3184E">
        <w:tab/>
      </w:r>
      <w:r w:rsidRPr="00A3184E">
        <w:t>$4,500,000 - $6,000,000</w:t>
      </w:r>
    </w:p>
    <w:p w:rsidR="00936322" w:rsidRPr="00A3184E" w:rsidRDefault="00936322" w:rsidP="00AC6DE5">
      <w:pPr>
        <w:pStyle w:val="NormalInd4"/>
        <w:tabs>
          <w:tab w:val="left" w:pos="7200"/>
        </w:tabs>
        <w:ind w:left="270"/>
      </w:pPr>
      <w:r w:rsidRPr="00A3184E">
        <w:t xml:space="preserve">- Facility renovations and modernizations: </w:t>
      </w:r>
      <w:r w:rsidR="005663D2" w:rsidRPr="00A3184E">
        <w:tab/>
      </w:r>
      <w:r w:rsidRPr="00A3184E">
        <w:t>$5,000,000 - $7,000,000</w:t>
      </w:r>
    </w:p>
    <w:p w:rsidR="00936322" w:rsidRPr="00A3184E" w:rsidRDefault="00936322" w:rsidP="00AC6DE5">
      <w:pPr>
        <w:pStyle w:val="NormalInd4"/>
        <w:tabs>
          <w:tab w:val="left" w:pos="7200"/>
        </w:tabs>
        <w:ind w:left="270"/>
      </w:pPr>
      <w:r w:rsidRPr="00A3184E">
        <w:t xml:space="preserve">- EV infrastructure and carbon-neutral accommodations: </w:t>
      </w:r>
      <w:r w:rsidR="005663D2" w:rsidRPr="00A3184E">
        <w:tab/>
      </w:r>
      <w:r w:rsidRPr="00A3184E">
        <w:t>$3,500,000 - $4,500,000</w:t>
      </w:r>
    </w:p>
    <w:p w:rsidR="00936322" w:rsidRPr="00A3184E" w:rsidRDefault="00936322" w:rsidP="00AC6DE5">
      <w:pPr>
        <w:pStyle w:val="NormalInd4"/>
        <w:tabs>
          <w:tab w:val="left" w:pos="7200"/>
        </w:tabs>
        <w:ind w:left="270"/>
      </w:pPr>
      <w:r w:rsidRPr="00A3184E">
        <w:t xml:space="preserve">- Complete trail system development: </w:t>
      </w:r>
      <w:r w:rsidR="005663D2" w:rsidRPr="00A3184E">
        <w:tab/>
      </w:r>
      <w:r w:rsidRPr="00A3184E">
        <w:t>$5,500,000 - $6,500,000</w:t>
      </w:r>
    </w:p>
    <w:p w:rsidR="00936322" w:rsidRPr="00A3184E" w:rsidRDefault="00936322" w:rsidP="00AC6DE5">
      <w:pPr>
        <w:pStyle w:val="NormalInd4"/>
        <w:tabs>
          <w:tab w:val="left" w:pos="7200"/>
        </w:tabs>
        <w:ind w:left="270"/>
      </w:pPr>
      <w:r w:rsidRPr="00A3184E">
        <w:t xml:space="preserve">- North Monticello Amphitheater development: </w:t>
      </w:r>
      <w:r w:rsidR="005663D2" w:rsidRPr="00A3184E">
        <w:tab/>
      </w:r>
      <w:r w:rsidRPr="00A3184E">
        <w:t>$3,000,000 - $4,000,000</w:t>
      </w:r>
    </w:p>
    <w:p w:rsidR="00936322" w:rsidRPr="00A3184E" w:rsidRDefault="00936322" w:rsidP="00586A55">
      <w:pPr>
        <w:pStyle w:val="Heading3"/>
        <w:rPr>
          <w:rFonts w:ascii="Gotham" w:hAnsi="Gotham"/>
        </w:rPr>
      </w:pPr>
      <w:r w:rsidRPr="00A3184E">
        <w:rPr>
          <w:rFonts w:ascii="Gotham" w:hAnsi="Gotham"/>
        </w:rPr>
        <w:t xml:space="preserve"> </w:t>
      </w:r>
      <w:bookmarkStart w:id="394" w:name="_Toc191726428"/>
      <w:bookmarkStart w:id="395" w:name="_Toc192768170"/>
      <w:r w:rsidRPr="00A3184E">
        <w:rPr>
          <w:rFonts w:ascii="Gotham" w:hAnsi="Gotham"/>
        </w:rPr>
        <w:t xml:space="preserve">3. Economic Development and Business Support: </w:t>
      </w:r>
      <w:r w:rsidR="00AC6DE5" w:rsidRPr="00A3184E">
        <w:rPr>
          <w:rFonts w:ascii="Gotham" w:hAnsi="Gotham"/>
        </w:rPr>
        <w:tab/>
      </w:r>
      <w:r w:rsidRPr="00A3184E">
        <w:rPr>
          <w:rFonts w:ascii="Gotham" w:hAnsi="Gotham"/>
        </w:rPr>
        <w:t>$12M - $15M (Years 3-7)</w:t>
      </w:r>
      <w:bookmarkEnd w:id="394"/>
      <w:bookmarkEnd w:id="395"/>
    </w:p>
    <w:p w:rsidR="00936322" w:rsidRPr="00A3184E" w:rsidRDefault="00936322" w:rsidP="00AC6DE5">
      <w:pPr>
        <w:pStyle w:val="NormalInd4"/>
        <w:tabs>
          <w:tab w:val="left" w:pos="7200"/>
        </w:tabs>
        <w:ind w:left="270"/>
      </w:pPr>
      <w:r w:rsidRPr="00A3184E">
        <w:t xml:space="preserve">- Business incentive programs: </w:t>
      </w:r>
      <w:r w:rsidR="005663D2" w:rsidRPr="00A3184E">
        <w:tab/>
      </w:r>
      <w:r w:rsidRPr="00A3184E">
        <w:t>$3,500,000 - $4,500,000</w:t>
      </w:r>
    </w:p>
    <w:p w:rsidR="00936322" w:rsidRPr="00A3184E" w:rsidRDefault="00936322" w:rsidP="00AC6DE5">
      <w:pPr>
        <w:pStyle w:val="NormalInd4"/>
        <w:tabs>
          <w:tab w:val="left" w:pos="7200"/>
        </w:tabs>
        <w:ind w:left="270"/>
      </w:pPr>
      <w:r w:rsidRPr="00A3184E">
        <w:t xml:space="preserve">- Workforce training initiatives: </w:t>
      </w:r>
      <w:r w:rsidR="005663D2" w:rsidRPr="00A3184E">
        <w:tab/>
      </w:r>
      <w:r w:rsidRPr="00A3184E">
        <w:t>$2,000,000 - $2,500,000</w:t>
      </w:r>
    </w:p>
    <w:p w:rsidR="00936322" w:rsidRPr="00A3184E" w:rsidRDefault="00936322" w:rsidP="00AC6DE5">
      <w:pPr>
        <w:pStyle w:val="NormalInd4"/>
        <w:tabs>
          <w:tab w:val="left" w:pos="7200"/>
        </w:tabs>
        <w:ind w:left="270"/>
      </w:pPr>
      <w:r w:rsidRPr="00A3184E">
        <w:t xml:space="preserve">- Expanded marketing campaigns: </w:t>
      </w:r>
      <w:r w:rsidR="005663D2" w:rsidRPr="00A3184E">
        <w:tab/>
      </w:r>
      <w:r w:rsidRPr="00A3184E">
        <w:t>$2,500,000 - $3,000,000</w:t>
      </w:r>
    </w:p>
    <w:p w:rsidR="00936322" w:rsidRPr="00A3184E" w:rsidRDefault="00936322" w:rsidP="00AC6DE5">
      <w:pPr>
        <w:pStyle w:val="NormalInd4"/>
        <w:tabs>
          <w:tab w:val="left" w:pos="7200"/>
        </w:tabs>
        <w:ind w:left="270"/>
      </w:pPr>
      <w:r w:rsidRPr="00A3184E">
        <w:t xml:space="preserve">- Downtown revitalization support: </w:t>
      </w:r>
      <w:r w:rsidR="005663D2" w:rsidRPr="00A3184E">
        <w:tab/>
      </w:r>
      <w:r w:rsidRPr="00A3184E">
        <w:t>$2,000,000 - $3,000,000</w:t>
      </w:r>
    </w:p>
    <w:p w:rsidR="00936322" w:rsidRPr="00A3184E" w:rsidRDefault="00936322" w:rsidP="00AC6DE5">
      <w:pPr>
        <w:pStyle w:val="NormalInd4"/>
        <w:tabs>
          <w:tab w:val="left" w:pos="7200"/>
        </w:tabs>
        <w:ind w:left="270"/>
      </w:pPr>
      <w:r w:rsidRPr="00A3184E">
        <w:t xml:space="preserve">- Small business incubator and support services: </w:t>
      </w:r>
      <w:r w:rsidR="005663D2" w:rsidRPr="00A3184E">
        <w:tab/>
      </w:r>
      <w:r w:rsidRPr="00A3184E">
        <w:t>$2,000,000 - $2,500,000</w:t>
      </w:r>
    </w:p>
    <w:p w:rsidR="00936322" w:rsidRPr="00A3184E" w:rsidRDefault="00936322" w:rsidP="00586A55">
      <w:pPr>
        <w:pStyle w:val="Heading3"/>
        <w:rPr>
          <w:rFonts w:ascii="Gotham" w:hAnsi="Gotham"/>
        </w:rPr>
      </w:pPr>
      <w:r w:rsidRPr="00A3184E">
        <w:rPr>
          <w:rFonts w:ascii="Gotham" w:hAnsi="Gotham"/>
        </w:rPr>
        <w:t xml:space="preserve"> </w:t>
      </w:r>
      <w:bookmarkStart w:id="396" w:name="_Toc191726429"/>
      <w:bookmarkStart w:id="397" w:name="_Toc192768171"/>
      <w:r w:rsidRPr="00A3184E">
        <w:rPr>
          <w:rFonts w:ascii="Gotham" w:hAnsi="Gotham"/>
        </w:rPr>
        <w:t xml:space="preserve">4. Island Development and Water Management: </w:t>
      </w:r>
      <w:r w:rsidR="00AC6DE5" w:rsidRPr="00A3184E">
        <w:rPr>
          <w:rFonts w:ascii="Gotham" w:hAnsi="Gotham"/>
        </w:rPr>
        <w:tab/>
      </w:r>
      <w:r w:rsidRPr="00A3184E">
        <w:rPr>
          <w:rFonts w:ascii="Gotham" w:hAnsi="Gotham"/>
        </w:rPr>
        <w:t>$7M - $9M (Years 4-6)</w:t>
      </w:r>
      <w:bookmarkEnd w:id="396"/>
      <w:bookmarkEnd w:id="397"/>
    </w:p>
    <w:p w:rsidR="00936322" w:rsidRPr="00A3184E" w:rsidRDefault="00936322" w:rsidP="00AC6DE5">
      <w:pPr>
        <w:pStyle w:val="NormalInd4"/>
        <w:tabs>
          <w:tab w:val="left" w:pos="7200"/>
        </w:tabs>
        <w:ind w:left="270"/>
      </w:pPr>
      <w:r w:rsidRPr="00A3184E">
        <w:t xml:space="preserve">- Strategic dredging operations: </w:t>
      </w:r>
      <w:r w:rsidR="00AC6DE5" w:rsidRPr="00A3184E">
        <w:tab/>
      </w:r>
      <w:r w:rsidRPr="00A3184E">
        <w:t>$3,000,000 - $4,000,000</w:t>
      </w:r>
    </w:p>
    <w:p w:rsidR="00936322" w:rsidRPr="00A3184E" w:rsidRDefault="00936322" w:rsidP="00AC6DE5">
      <w:pPr>
        <w:pStyle w:val="NormalInd4"/>
        <w:tabs>
          <w:tab w:val="left" w:pos="7200"/>
        </w:tabs>
        <w:ind w:left="270"/>
      </w:pPr>
      <w:r w:rsidRPr="00A3184E">
        <w:t xml:space="preserve">- Island infrastructure development: </w:t>
      </w:r>
      <w:r w:rsidR="00AC6DE5" w:rsidRPr="00A3184E">
        <w:tab/>
      </w:r>
      <w:r w:rsidRPr="00A3184E">
        <w:t>$2,500,000 - $3,000,000</w:t>
      </w:r>
    </w:p>
    <w:p w:rsidR="00936322" w:rsidRPr="00A3184E" w:rsidRDefault="00936322" w:rsidP="00AC6DE5">
      <w:pPr>
        <w:pStyle w:val="NormalInd4"/>
        <w:tabs>
          <w:tab w:val="left" w:pos="7200"/>
        </w:tabs>
        <w:ind w:left="270"/>
      </w:pPr>
      <w:r w:rsidRPr="00A3184E">
        <w:t xml:space="preserve">- Water level management systems: </w:t>
      </w:r>
      <w:r w:rsidR="00AC6DE5" w:rsidRPr="00A3184E">
        <w:tab/>
      </w:r>
      <w:r w:rsidRPr="00A3184E">
        <w:t>$1,500,000 - $2,000,000</w:t>
      </w:r>
    </w:p>
    <w:p w:rsidR="00936322" w:rsidRPr="00A3184E" w:rsidRDefault="00936322" w:rsidP="00586A55">
      <w:pPr>
        <w:pStyle w:val="Heading3"/>
        <w:rPr>
          <w:rFonts w:ascii="Gotham" w:hAnsi="Gotham"/>
        </w:rPr>
      </w:pPr>
      <w:r w:rsidRPr="00A3184E">
        <w:rPr>
          <w:rFonts w:ascii="Gotham" w:hAnsi="Gotham"/>
        </w:rPr>
        <w:t xml:space="preserve"> </w:t>
      </w:r>
      <w:bookmarkStart w:id="398" w:name="_Toc191726430"/>
      <w:bookmarkStart w:id="399" w:name="_Toc192768172"/>
      <w:r w:rsidRPr="00A3184E">
        <w:rPr>
          <w:rFonts w:ascii="Gotham" w:hAnsi="Gotham"/>
        </w:rPr>
        <w:t xml:space="preserve">5. Operations and Maintenance Endowment: </w:t>
      </w:r>
      <w:r w:rsidR="00AC6DE5" w:rsidRPr="00A3184E">
        <w:rPr>
          <w:rFonts w:ascii="Gotham" w:hAnsi="Gotham"/>
        </w:rPr>
        <w:tab/>
      </w:r>
      <w:r w:rsidRPr="00A3184E">
        <w:rPr>
          <w:rFonts w:ascii="Gotham" w:hAnsi="Gotham"/>
        </w:rPr>
        <w:t>$5M - $7M</w:t>
      </w:r>
      <w:bookmarkEnd w:id="398"/>
      <w:bookmarkEnd w:id="399"/>
    </w:p>
    <w:p w:rsidR="00936322" w:rsidRPr="00A3184E" w:rsidRDefault="00936322" w:rsidP="00AC6DE5">
      <w:pPr>
        <w:pStyle w:val="NormalInd4"/>
        <w:tabs>
          <w:tab w:val="left" w:pos="7200"/>
        </w:tabs>
        <w:ind w:left="270"/>
      </w:pPr>
      <w:r w:rsidRPr="00A3184E">
        <w:t>- Initial endowment to support ongoing operations</w:t>
      </w:r>
    </w:p>
    <w:p w:rsidR="00936322" w:rsidRPr="00A3184E" w:rsidRDefault="00936322" w:rsidP="00AC6DE5">
      <w:pPr>
        <w:pStyle w:val="NormalInd4"/>
        <w:tabs>
          <w:tab w:val="left" w:pos="7200"/>
        </w:tabs>
        <w:ind w:left="270"/>
      </w:pPr>
      <w:r w:rsidRPr="00A3184E">
        <w:t>- Emergency fund for infrastructure repairs</w:t>
      </w:r>
    </w:p>
    <w:p w:rsidR="00936322" w:rsidRPr="00A3184E" w:rsidRDefault="00936322" w:rsidP="00AC6DE5">
      <w:pPr>
        <w:pStyle w:val="NormalInd4"/>
        <w:tabs>
          <w:tab w:val="left" w:pos="7200"/>
        </w:tabs>
        <w:ind w:left="270"/>
      </w:pPr>
      <w:r w:rsidRPr="00A3184E">
        <w:t>- Program sustainability funding</w:t>
      </w:r>
    </w:p>
    <w:p w:rsidR="00936322" w:rsidRPr="00A3184E" w:rsidRDefault="00936322" w:rsidP="00586A55">
      <w:pPr>
        <w:pStyle w:val="Heading3"/>
        <w:rPr>
          <w:rStyle w:val="IntenseEmphasis"/>
          <w:rFonts w:ascii="Gotham" w:hAnsi="Gotham"/>
        </w:rPr>
      </w:pPr>
      <w:r w:rsidRPr="00A3184E">
        <w:rPr>
          <w:rStyle w:val="IntenseEmphasis"/>
          <w:rFonts w:ascii="Gotham" w:hAnsi="Gotham"/>
        </w:rPr>
        <w:t xml:space="preserve"> </w:t>
      </w:r>
      <w:bookmarkStart w:id="400" w:name="_Toc191726431"/>
      <w:bookmarkStart w:id="401" w:name="_Toc192768173"/>
      <w:r w:rsidRPr="00A3184E">
        <w:rPr>
          <w:rStyle w:val="IntenseEmphasis"/>
          <w:rFonts w:ascii="Gotham" w:hAnsi="Gotham"/>
        </w:rPr>
        <w:t>Total Estimated Funding Requirements: $58.5M - $74.5M</w:t>
      </w:r>
      <w:bookmarkEnd w:id="400"/>
      <w:bookmarkEnd w:id="401"/>
    </w:p>
    <w:p w:rsidR="00936322" w:rsidRPr="00A3184E" w:rsidRDefault="00936322" w:rsidP="00A02551">
      <w:pPr>
        <w:pStyle w:val="Heading2"/>
      </w:pPr>
      <w:r w:rsidRPr="00A3184E">
        <w:t xml:space="preserve"> </w:t>
      </w:r>
      <w:bookmarkStart w:id="402" w:name="_Toc191726432"/>
      <w:bookmarkStart w:id="403" w:name="_Toc192768174"/>
      <w:r w:rsidRPr="00A3184E">
        <w:t>Funding Sources Distribution</w:t>
      </w:r>
      <w:bookmarkEnd w:id="402"/>
      <w:bookmarkEnd w:id="403"/>
    </w:p>
    <w:p w:rsidR="00EF6173" w:rsidRPr="00A3184E" w:rsidRDefault="00EF6173" w:rsidP="00AC6DE5">
      <w:pPr>
        <w:pStyle w:val="NormalInd4"/>
        <w:tabs>
          <w:tab w:val="left" w:pos="7200"/>
        </w:tabs>
        <w:ind w:left="270"/>
        <w:sectPr w:rsidR="00EF6173" w:rsidRPr="00A3184E" w:rsidSect="00EF6173">
          <w:type w:val="continuous"/>
          <w:pgSz w:w="12240" w:h="15840"/>
          <w:pgMar w:top="1440" w:right="720" w:bottom="864" w:left="1080" w:header="720" w:footer="72" w:gutter="0"/>
          <w:pgNumType w:start="0"/>
          <w:cols w:space="720"/>
          <w:titlePg/>
          <w:docGrid w:linePitch="360"/>
        </w:sectPr>
      </w:pPr>
    </w:p>
    <w:p w:rsidR="00936322" w:rsidRPr="00A3184E" w:rsidRDefault="00936322" w:rsidP="00AC6DE5">
      <w:pPr>
        <w:pStyle w:val="NormalInd4"/>
        <w:tabs>
          <w:tab w:val="left" w:pos="7200"/>
        </w:tabs>
        <w:ind w:left="270"/>
      </w:pPr>
      <w:r w:rsidRPr="00A3184E">
        <w:t xml:space="preserve">- Federal grants and programs: </w:t>
      </w:r>
      <w:r w:rsidR="005663D2" w:rsidRPr="00A3184E">
        <w:tab/>
      </w:r>
      <w:r w:rsidRPr="00A3184E">
        <w:t>35%</w:t>
      </w:r>
    </w:p>
    <w:p w:rsidR="00936322" w:rsidRPr="00A3184E" w:rsidRDefault="00936322" w:rsidP="00AC6DE5">
      <w:pPr>
        <w:pStyle w:val="NormalInd4"/>
        <w:tabs>
          <w:tab w:val="left" w:pos="7200"/>
        </w:tabs>
        <w:ind w:left="270"/>
      </w:pPr>
      <w:r w:rsidRPr="00A3184E">
        <w:t xml:space="preserve">- State appropriations and investments: </w:t>
      </w:r>
      <w:r w:rsidR="005663D2" w:rsidRPr="00A3184E">
        <w:tab/>
      </w:r>
      <w:r w:rsidRPr="00A3184E">
        <w:t>30%</w:t>
      </w:r>
    </w:p>
    <w:p w:rsidR="00936322" w:rsidRPr="00A3184E" w:rsidRDefault="00936322" w:rsidP="00AC6DE5">
      <w:pPr>
        <w:pStyle w:val="NormalInd4"/>
        <w:tabs>
          <w:tab w:val="left" w:pos="7200"/>
        </w:tabs>
        <w:ind w:left="270"/>
      </w:pPr>
      <w:r w:rsidRPr="00A3184E">
        <w:t xml:space="preserve">- Public-private partnerships: </w:t>
      </w:r>
      <w:r w:rsidR="005663D2" w:rsidRPr="00A3184E">
        <w:tab/>
      </w:r>
      <w:r w:rsidRPr="00A3184E">
        <w:t>20%</w:t>
      </w:r>
    </w:p>
    <w:p w:rsidR="00936322" w:rsidRPr="00A3184E" w:rsidRDefault="00936322" w:rsidP="00AC6DE5">
      <w:pPr>
        <w:pStyle w:val="NormalInd4"/>
        <w:tabs>
          <w:tab w:val="left" w:pos="7200"/>
        </w:tabs>
        <w:ind w:left="270"/>
      </w:pPr>
      <w:r w:rsidRPr="00A3184E">
        <w:t xml:space="preserve">- User fees and revenue bonds: </w:t>
      </w:r>
      <w:r w:rsidR="005663D2" w:rsidRPr="00A3184E">
        <w:tab/>
      </w:r>
      <w:r w:rsidRPr="00A3184E">
        <w:t>10%</w:t>
      </w:r>
    </w:p>
    <w:p w:rsidR="00936322" w:rsidRPr="00A3184E" w:rsidRDefault="00936322" w:rsidP="00AC6DE5">
      <w:pPr>
        <w:pStyle w:val="NormalInd4"/>
        <w:tabs>
          <w:tab w:val="left" w:pos="7200"/>
        </w:tabs>
        <w:ind w:left="270"/>
      </w:pPr>
      <w:r w:rsidRPr="00A3184E">
        <w:t xml:space="preserve">- Foundation and corporate support: </w:t>
      </w:r>
      <w:r w:rsidR="005663D2" w:rsidRPr="00A3184E">
        <w:tab/>
      </w:r>
      <w:r w:rsidRPr="00A3184E">
        <w:t>5%</w:t>
      </w:r>
    </w:p>
    <w:p w:rsidR="00EF6173" w:rsidRPr="00A3184E" w:rsidRDefault="00EF6173" w:rsidP="00826972">
      <w:pPr>
        <w:pStyle w:val="Heading1"/>
        <w:sectPr w:rsidR="00EF6173" w:rsidRPr="00A3184E" w:rsidSect="00EF6173">
          <w:type w:val="continuous"/>
          <w:pgSz w:w="12240" w:h="15840"/>
          <w:pgMar w:top="1440" w:right="720" w:bottom="864" w:left="1080" w:header="720" w:footer="72" w:gutter="0"/>
          <w:pgNumType w:start="0"/>
          <w:cols w:num="2" w:space="720"/>
          <w:titlePg/>
          <w:docGrid w:linePitch="360"/>
        </w:sectPr>
      </w:pPr>
    </w:p>
    <w:p w:rsidR="00C411B3" w:rsidRPr="00A3184E" w:rsidRDefault="00936322" w:rsidP="00826972">
      <w:pPr>
        <w:pStyle w:val="Heading1"/>
      </w:pPr>
      <w:r w:rsidRPr="00A3184E">
        <w:t xml:space="preserve"> </w:t>
      </w:r>
      <w:bookmarkStart w:id="404" w:name="_Toc191726433"/>
    </w:p>
    <w:p w:rsidR="0000321C" w:rsidRPr="00A3184E" w:rsidRDefault="0000321C" w:rsidP="0000321C">
      <w:pPr>
        <w:pStyle w:val="Heading1"/>
      </w:pPr>
      <w:bookmarkStart w:id="405" w:name="_Toc192768175"/>
      <w:bookmarkEnd w:id="404"/>
      <w:r w:rsidRPr="00A3184E">
        <w:t>Section 9: Return on Investment and Fiscal Impact Analysis</w:t>
      </w:r>
      <w:bookmarkEnd w:id="405"/>
    </w:p>
    <w:p w:rsidR="0000321C" w:rsidRPr="00A3184E" w:rsidRDefault="0000321C" w:rsidP="0000321C">
      <w:pPr>
        <w:pStyle w:val="Heading2"/>
      </w:pPr>
      <w:bookmarkStart w:id="406" w:name="_Toc192768176"/>
      <w:r w:rsidRPr="00A3184E">
        <w:t>Tax Revenue Potential of the Sierra County State Recreation Area</w:t>
      </w:r>
      <w:bookmarkEnd w:id="406"/>
    </w:p>
    <w:p w:rsidR="0000321C" w:rsidRPr="00A3184E" w:rsidRDefault="0000321C" w:rsidP="00586A55">
      <w:pPr>
        <w:pStyle w:val="Heading3"/>
        <w:rPr>
          <w:rFonts w:ascii="Gotham" w:hAnsi="Gotham"/>
        </w:rPr>
      </w:pPr>
      <w:bookmarkStart w:id="407" w:name="_Toc192768177"/>
      <w:r w:rsidRPr="00A3184E">
        <w:rPr>
          <w:rFonts w:ascii="Gotham" w:hAnsi="Gotham"/>
        </w:rPr>
        <w:t>Executive Summary</w:t>
      </w:r>
      <w:bookmarkEnd w:id="407"/>
    </w:p>
    <w:p w:rsidR="0000321C" w:rsidRPr="00A3184E" w:rsidRDefault="0000321C" w:rsidP="0000321C">
      <w:pPr>
        <w:pStyle w:val="NormalInd"/>
      </w:pPr>
      <w:r w:rsidRPr="00A3184E">
        <w:t>This analysis projects that the Sierra County State Recreation Area (SRA) could generate approximately $37.2-52.8 million in cumulative tax revenue over its first decade of operation, with annual tax revenues reaching $8.1-11.3 million by Year 10. These projections demonstrate that the proposed $58.5-74.5 million investment would likely achieve full tax recovery within 8-10 years of operation, while establishing a sustainable revenue stream that benefits state and local governments well into the future. This fiscal impact represents a compelling return on public investment, complementing the broader economic and social benefits outlined in the primary proposal.</w:t>
      </w:r>
    </w:p>
    <w:p w:rsidR="0000321C" w:rsidRPr="00A3184E" w:rsidRDefault="0000321C" w:rsidP="00586A55">
      <w:pPr>
        <w:pStyle w:val="Heading3"/>
        <w:rPr>
          <w:rFonts w:ascii="Gotham" w:hAnsi="Gotham"/>
        </w:rPr>
      </w:pPr>
      <w:bookmarkStart w:id="408" w:name="_Toc192768178"/>
      <w:r w:rsidRPr="00A3184E">
        <w:rPr>
          <w:rFonts w:ascii="Gotham" w:hAnsi="Gotham"/>
        </w:rPr>
        <w:t>Introduction</w:t>
      </w:r>
      <w:bookmarkEnd w:id="408"/>
    </w:p>
    <w:p w:rsidR="0000321C" w:rsidRPr="00A3184E" w:rsidRDefault="0000321C" w:rsidP="0000321C">
      <w:pPr>
        <w:pStyle w:val="NormalInd"/>
      </w:pPr>
      <w:r w:rsidRPr="00A3184E">
        <w:t>The transformation of Elephant Butte Lake and Caballo Lake State Parks into the unified Sierra County State Recreation Area presents significant opportunities for enhanced tax revenue generation. This addendum provides detailed projections of potential tax revenue streams resulting from increased visitation, extended stays, new business formation, property value appreciation, and employment growth. The analysis uses conservative estimates based on comparable outdoor recreation developments, economic multipliers established by the Outdoor Recreation Satellite Account (ORSA) of the Bureau of Economic Analysis, and New Mexico's specific tax structures.</w:t>
      </w:r>
    </w:p>
    <w:p w:rsidR="0000321C" w:rsidRPr="00A3184E" w:rsidRDefault="0000321C" w:rsidP="00586A55">
      <w:pPr>
        <w:pStyle w:val="Heading3"/>
        <w:rPr>
          <w:rFonts w:ascii="Gotham" w:hAnsi="Gotham"/>
        </w:rPr>
      </w:pPr>
      <w:bookmarkStart w:id="409" w:name="_Toc192768179"/>
      <w:r w:rsidRPr="00A3184E">
        <w:rPr>
          <w:rFonts w:ascii="Gotham" w:hAnsi="Gotham"/>
        </w:rPr>
        <w:t>Current Baseline Tax Revenue</w:t>
      </w:r>
      <w:bookmarkEnd w:id="409"/>
    </w:p>
    <w:p w:rsidR="0000321C" w:rsidRPr="00A3184E" w:rsidRDefault="0000321C" w:rsidP="0000321C">
      <w:pPr>
        <w:pStyle w:val="NormalInd"/>
      </w:pPr>
      <w:r w:rsidRPr="00A3184E">
        <w:t>To establish the incremental tax impact of the SRA, we must first understand the current tax generation from existing operations:</w:t>
      </w:r>
    </w:p>
    <w:p w:rsidR="0000321C" w:rsidRPr="00A3184E" w:rsidRDefault="0000321C" w:rsidP="00586A55">
      <w:pPr>
        <w:pStyle w:val="Heading3"/>
        <w:rPr>
          <w:rFonts w:ascii="Gotham" w:hAnsi="Gotham"/>
        </w:rPr>
      </w:pPr>
      <w:bookmarkStart w:id="410" w:name="_Toc192768180"/>
      <w:r w:rsidRPr="00A3184E">
        <w:rPr>
          <w:rStyle w:val="Strong"/>
          <w:bCs/>
          <w:caps/>
        </w:rPr>
        <w:t>Current Annual Tax Revenue (2023 Baseline)</w:t>
      </w:r>
      <w:r w:rsidRPr="00A3184E">
        <w:rPr>
          <w:rFonts w:ascii="Gotham" w:hAnsi="Gotham"/>
        </w:rPr>
        <w:t>:</w:t>
      </w:r>
      <w:bookmarkEnd w:id="410"/>
    </w:p>
    <w:p w:rsidR="0000321C" w:rsidRPr="00A3184E" w:rsidRDefault="0000321C" w:rsidP="00550F12">
      <w:pPr>
        <w:numPr>
          <w:ilvl w:val="0"/>
          <w:numId w:val="47"/>
        </w:numPr>
        <w:shd w:val="clear" w:color="auto" w:fill="auto"/>
        <w:tabs>
          <w:tab w:val="left" w:pos="7200"/>
        </w:tabs>
        <w:spacing w:before="100" w:beforeAutospacing="1" w:after="100" w:afterAutospacing="1"/>
        <w:rPr>
          <w:rFonts w:ascii="Gotham" w:hAnsi="Gotham"/>
        </w:rPr>
      </w:pPr>
      <w:r w:rsidRPr="00A3184E">
        <w:rPr>
          <w:rFonts w:ascii="Gotham" w:hAnsi="Gotham"/>
        </w:rPr>
        <w:t xml:space="preserve">Lodgers Tax: </w:t>
      </w:r>
      <w:r w:rsidR="00787AA2" w:rsidRPr="00A3184E">
        <w:rPr>
          <w:rFonts w:ascii="Gotham" w:hAnsi="Gotham"/>
        </w:rPr>
        <w:tab/>
      </w:r>
      <w:r w:rsidRPr="00A3184E">
        <w:rPr>
          <w:rFonts w:ascii="Gotham" w:hAnsi="Gotham"/>
        </w:rPr>
        <w:t>$312,000</w:t>
      </w:r>
    </w:p>
    <w:p w:rsidR="0000321C" w:rsidRPr="00A3184E" w:rsidRDefault="0000321C" w:rsidP="00550F12">
      <w:pPr>
        <w:numPr>
          <w:ilvl w:val="0"/>
          <w:numId w:val="47"/>
        </w:numPr>
        <w:shd w:val="clear" w:color="auto" w:fill="auto"/>
        <w:tabs>
          <w:tab w:val="left" w:pos="7200"/>
        </w:tabs>
        <w:spacing w:before="100" w:beforeAutospacing="1" w:after="100" w:afterAutospacing="1"/>
        <w:rPr>
          <w:rFonts w:ascii="Gotham" w:hAnsi="Gotham"/>
        </w:rPr>
      </w:pPr>
      <w:r w:rsidRPr="00A3184E">
        <w:rPr>
          <w:rFonts w:ascii="Gotham" w:hAnsi="Gotham"/>
        </w:rPr>
        <w:t xml:space="preserve">Gross Receipts Tax (GRT): </w:t>
      </w:r>
      <w:r w:rsidR="00787AA2" w:rsidRPr="00A3184E">
        <w:rPr>
          <w:rFonts w:ascii="Gotham" w:hAnsi="Gotham"/>
        </w:rPr>
        <w:tab/>
      </w:r>
      <w:r w:rsidRPr="00A3184E">
        <w:rPr>
          <w:rFonts w:ascii="Gotham" w:hAnsi="Gotham"/>
        </w:rPr>
        <w:t>$875,000</w:t>
      </w:r>
    </w:p>
    <w:p w:rsidR="0000321C" w:rsidRPr="00A3184E" w:rsidRDefault="0000321C" w:rsidP="00550F12">
      <w:pPr>
        <w:numPr>
          <w:ilvl w:val="0"/>
          <w:numId w:val="47"/>
        </w:numPr>
        <w:shd w:val="clear" w:color="auto" w:fill="auto"/>
        <w:tabs>
          <w:tab w:val="left" w:pos="7200"/>
        </w:tabs>
        <w:spacing w:before="100" w:beforeAutospacing="1" w:after="100" w:afterAutospacing="1"/>
        <w:rPr>
          <w:rFonts w:ascii="Gotham" w:hAnsi="Gotham"/>
        </w:rPr>
      </w:pPr>
      <w:r w:rsidRPr="00A3184E">
        <w:rPr>
          <w:rFonts w:ascii="Gotham" w:hAnsi="Gotham"/>
        </w:rPr>
        <w:t xml:space="preserve">Property Tax (Recreation-Related): </w:t>
      </w:r>
      <w:r w:rsidR="00787AA2" w:rsidRPr="00A3184E">
        <w:rPr>
          <w:rFonts w:ascii="Gotham" w:hAnsi="Gotham"/>
        </w:rPr>
        <w:tab/>
      </w:r>
      <w:r w:rsidRPr="00A3184E">
        <w:rPr>
          <w:rFonts w:ascii="Gotham" w:hAnsi="Gotham"/>
        </w:rPr>
        <w:t>$243,000</w:t>
      </w:r>
    </w:p>
    <w:p w:rsidR="0000321C" w:rsidRPr="00A3184E" w:rsidRDefault="0000321C" w:rsidP="00550F12">
      <w:pPr>
        <w:numPr>
          <w:ilvl w:val="0"/>
          <w:numId w:val="47"/>
        </w:numPr>
        <w:shd w:val="clear" w:color="auto" w:fill="auto"/>
        <w:tabs>
          <w:tab w:val="left" w:pos="7200"/>
        </w:tabs>
        <w:spacing w:before="100" w:beforeAutospacing="1" w:after="100" w:afterAutospacing="1"/>
        <w:rPr>
          <w:rFonts w:ascii="Gotham" w:hAnsi="Gotham"/>
        </w:rPr>
      </w:pPr>
      <w:r w:rsidRPr="00A3184E">
        <w:rPr>
          <w:rFonts w:ascii="Gotham" w:hAnsi="Gotham"/>
        </w:rPr>
        <w:t xml:space="preserve">Personal Income Tax (Recreation Jobs): </w:t>
      </w:r>
      <w:r w:rsidR="00787AA2" w:rsidRPr="00A3184E">
        <w:rPr>
          <w:rFonts w:ascii="Gotham" w:hAnsi="Gotham"/>
        </w:rPr>
        <w:tab/>
      </w:r>
      <w:r w:rsidRPr="00A3184E">
        <w:rPr>
          <w:rFonts w:ascii="Gotham" w:hAnsi="Gotham"/>
        </w:rPr>
        <w:t>$390,000</w:t>
      </w:r>
    </w:p>
    <w:p w:rsidR="0000321C" w:rsidRPr="00A3184E" w:rsidRDefault="0000321C" w:rsidP="00550F12">
      <w:pPr>
        <w:numPr>
          <w:ilvl w:val="0"/>
          <w:numId w:val="47"/>
        </w:numPr>
        <w:shd w:val="clear" w:color="auto" w:fill="auto"/>
        <w:tabs>
          <w:tab w:val="left" w:pos="7200"/>
        </w:tabs>
        <w:spacing w:before="100" w:beforeAutospacing="1" w:after="100" w:afterAutospacing="1"/>
        <w:rPr>
          <w:rFonts w:ascii="Gotham" w:hAnsi="Gotham"/>
        </w:rPr>
      </w:pPr>
      <w:r w:rsidRPr="00A3184E">
        <w:rPr>
          <w:rFonts w:ascii="Gotham" w:hAnsi="Gotham"/>
        </w:rPr>
        <w:t xml:space="preserve">Corporate Income Tax: </w:t>
      </w:r>
      <w:r w:rsidR="00787AA2" w:rsidRPr="00A3184E">
        <w:rPr>
          <w:rFonts w:ascii="Gotham" w:hAnsi="Gotham"/>
        </w:rPr>
        <w:tab/>
      </w:r>
      <w:r w:rsidRPr="00A3184E">
        <w:rPr>
          <w:rFonts w:ascii="Gotham" w:hAnsi="Gotham"/>
        </w:rPr>
        <w:t>$85,000</w:t>
      </w:r>
    </w:p>
    <w:p w:rsidR="0000321C" w:rsidRPr="00A3184E" w:rsidRDefault="0000321C" w:rsidP="00550F12">
      <w:pPr>
        <w:numPr>
          <w:ilvl w:val="0"/>
          <w:numId w:val="47"/>
        </w:numPr>
        <w:shd w:val="clear" w:color="auto" w:fill="auto"/>
        <w:tabs>
          <w:tab w:val="left" w:pos="7200"/>
        </w:tabs>
        <w:spacing w:before="100" w:beforeAutospacing="1" w:after="100" w:afterAutospacing="1"/>
        <w:rPr>
          <w:rFonts w:ascii="Gotham" w:hAnsi="Gotham"/>
        </w:rPr>
      </w:pPr>
      <w:r w:rsidRPr="00A3184E">
        <w:rPr>
          <w:rStyle w:val="Strong"/>
          <w:rFonts w:eastAsiaTheme="majorEastAsia"/>
        </w:rPr>
        <w:t>Total Annual Baseline</w:t>
      </w:r>
      <w:r w:rsidRPr="00A3184E">
        <w:rPr>
          <w:rFonts w:ascii="Gotham" w:hAnsi="Gotham"/>
        </w:rPr>
        <w:t xml:space="preserve">: </w:t>
      </w:r>
      <w:r w:rsidR="00787AA2" w:rsidRPr="00A3184E">
        <w:rPr>
          <w:rFonts w:ascii="Gotham" w:hAnsi="Gotham"/>
        </w:rPr>
        <w:tab/>
      </w:r>
      <w:r w:rsidRPr="00A3184E">
        <w:rPr>
          <w:rFonts w:ascii="Gotham" w:hAnsi="Gotham"/>
        </w:rPr>
        <w:t>$1,905,000</w:t>
      </w:r>
    </w:p>
    <w:p w:rsidR="0000321C" w:rsidRPr="00A3184E" w:rsidRDefault="0000321C" w:rsidP="0000321C">
      <w:pPr>
        <w:pStyle w:val="NormalInd"/>
      </w:pPr>
      <w:r w:rsidRPr="00A3184E">
        <w:t>This baseline represents tax revenue directly attributable to the existing state parks and related tourism activity. The projections that follow represent incremental increases above this baseline.</w:t>
      </w:r>
    </w:p>
    <w:p w:rsidR="0000321C" w:rsidRPr="00A3184E" w:rsidRDefault="0000321C" w:rsidP="00586A55">
      <w:pPr>
        <w:pStyle w:val="Heading3"/>
        <w:rPr>
          <w:rFonts w:ascii="Gotham" w:hAnsi="Gotham"/>
        </w:rPr>
      </w:pPr>
      <w:bookmarkStart w:id="411" w:name="_Toc192768181"/>
      <w:r w:rsidRPr="00A3184E">
        <w:rPr>
          <w:rFonts w:ascii="Gotham" w:hAnsi="Gotham"/>
        </w:rPr>
        <w:t>Tax Revenue Projection Methodology</w:t>
      </w:r>
      <w:bookmarkEnd w:id="411"/>
    </w:p>
    <w:p w:rsidR="0000321C" w:rsidRPr="00A3184E" w:rsidRDefault="0000321C" w:rsidP="0000321C">
      <w:pPr>
        <w:pStyle w:val="NormalInd"/>
      </w:pPr>
      <w:r w:rsidRPr="00A3184E">
        <w:t xml:space="preserve">Our tax revenue projections </w:t>
      </w:r>
      <w:proofErr w:type="gramStart"/>
      <w:r w:rsidRPr="00A3184E">
        <w:t>are built</w:t>
      </w:r>
      <w:proofErr w:type="gramEnd"/>
      <w:r w:rsidRPr="00A3184E">
        <w:t xml:space="preserve"> on the following foundations:</w:t>
      </w:r>
    </w:p>
    <w:p w:rsidR="0000321C" w:rsidRPr="00A3184E" w:rsidRDefault="0000321C" w:rsidP="00550F12">
      <w:pPr>
        <w:numPr>
          <w:ilvl w:val="0"/>
          <w:numId w:val="48"/>
        </w:numPr>
        <w:shd w:val="clear" w:color="auto" w:fill="auto"/>
        <w:spacing w:before="100" w:beforeAutospacing="1" w:after="100" w:afterAutospacing="1"/>
        <w:rPr>
          <w:rFonts w:ascii="Gotham" w:hAnsi="Gotham"/>
        </w:rPr>
      </w:pPr>
      <w:r w:rsidRPr="00A3184E">
        <w:rPr>
          <w:rFonts w:ascii="Gotham" w:hAnsi="Gotham"/>
        </w:rPr>
        <w:t>Visitor volume and spending projections from the main proposal</w:t>
      </w:r>
    </w:p>
    <w:p w:rsidR="0000321C" w:rsidRPr="00A3184E" w:rsidRDefault="0000321C" w:rsidP="00550F12">
      <w:pPr>
        <w:numPr>
          <w:ilvl w:val="0"/>
          <w:numId w:val="48"/>
        </w:numPr>
        <w:shd w:val="clear" w:color="auto" w:fill="auto"/>
        <w:spacing w:before="100" w:beforeAutospacing="1" w:after="100" w:afterAutospacing="1"/>
        <w:rPr>
          <w:rFonts w:ascii="Gotham" w:hAnsi="Gotham"/>
        </w:rPr>
      </w:pPr>
      <w:r w:rsidRPr="00A3184E">
        <w:rPr>
          <w:rFonts w:ascii="Gotham" w:hAnsi="Gotham"/>
        </w:rPr>
        <w:t>Business formation and employment growth estimates</w:t>
      </w:r>
    </w:p>
    <w:p w:rsidR="0000321C" w:rsidRPr="00A3184E" w:rsidRDefault="0000321C" w:rsidP="00550F12">
      <w:pPr>
        <w:numPr>
          <w:ilvl w:val="0"/>
          <w:numId w:val="48"/>
        </w:numPr>
        <w:shd w:val="clear" w:color="auto" w:fill="auto"/>
        <w:spacing w:before="100" w:beforeAutospacing="1" w:after="100" w:afterAutospacing="1"/>
        <w:rPr>
          <w:rFonts w:ascii="Gotham" w:hAnsi="Gotham"/>
        </w:rPr>
      </w:pPr>
      <w:r w:rsidRPr="00A3184E">
        <w:rPr>
          <w:rFonts w:ascii="Gotham" w:hAnsi="Gotham"/>
        </w:rPr>
        <w:t>Property value appreciation in surrounding communities</w:t>
      </w:r>
    </w:p>
    <w:p w:rsidR="0000321C" w:rsidRPr="00A3184E" w:rsidRDefault="0000321C" w:rsidP="00550F12">
      <w:pPr>
        <w:numPr>
          <w:ilvl w:val="0"/>
          <w:numId w:val="48"/>
        </w:numPr>
        <w:shd w:val="clear" w:color="auto" w:fill="auto"/>
        <w:spacing w:before="100" w:beforeAutospacing="1" w:after="100" w:afterAutospacing="1"/>
        <w:rPr>
          <w:rFonts w:ascii="Gotham" w:hAnsi="Gotham"/>
        </w:rPr>
      </w:pPr>
      <w:r w:rsidRPr="00A3184E">
        <w:rPr>
          <w:rFonts w:ascii="Gotham" w:hAnsi="Gotham"/>
        </w:rPr>
        <w:t>New Mexico's specific tax rates and structures</w:t>
      </w:r>
    </w:p>
    <w:p w:rsidR="0000321C" w:rsidRPr="00A3184E" w:rsidRDefault="0000321C" w:rsidP="00550F12">
      <w:pPr>
        <w:numPr>
          <w:ilvl w:val="0"/>
          <w:numId w:val="48"/>
        </w:numPr>
        <w:shd w:val="clear" w:color="auto" w:fill="auto"/>
        <w:spacing w:before="100" w:beforeAutospacing="1" w:after="100" w:afterAutospacing="1"/>
        <w:rPr>
          <w:rFonts w:ascii="Gotham" w:hAnsi="Gotham"/>
        </w:rPr>
      </w:pPr>
      <w:r w:rsidRPr="00A3184E">
        <w:rPr>
          <w:rFonts w:ascii="Gotham" w:hAnsi="Gotham"/>
        </w:rPr>
        <w:t>Phased implementation timeline (10-year horizon)</w:t>
      </w:r>
    </w:p>
    <w:p w:rsidR="005A2F02" w:rsidRPr="00A3184E" w:rsidRDefault="005A2F02">
      <w:pPr>
        <w:shd w:val="clear" w:color="auto" w:fill="auto"/>
        <w:spacing w:after="200" w:line="276" w:lineRule="auto"/>
        <w:rPr>
          <w:rFonts w:ascii="Gotham" w:hAnsi="Gotham"/>
        </w:rPr>
      </w:pPr>
      <w:r w:rsidRPr="00A3184E">
        <w:rPr>
          <w:rFonts w:ascii="Gotham" w:hAnsi="Gotham"/>
        </w:rPr>
        <w:br w:type="page"/>
      </w:r>
    </w:p>
    <w:p w:rsidR="0000321C" w:rsidRPr="00A3184E" w:rsidRDefault="0000321C" w:rsidP="0000321C">
      <w:pPr>
        <w:pStyle w:val="NormalInd"/>
      </w:pPr>
      <w:r w:rsidRPr="00A3184E">
        <w:t xml:space="preserve">Projections </w:t>
      </w:r>
      <w:proofErr w:type="gramStart"/>
      <w:r w:rsidRPr="00A3184E">
        <w:t>are presented</w:t>
      </w:r>
      <w:proofErr w:type="gramEnd"/>
      <w:r w:rsidRPr="00A3184E">
        <w:t xml:space="preserve"> as ranges to acknowledge inherent uncertainties in economic forecasting.</w:t>
      </w:r>
    </w:p>
    <w:p w:rsidR="0000321C" w:rsidRPr="00A3184E" w:rsidRDefault="0000321C" w:rsidP="00586A55">
      <w:pPr>
        <w:pStyle w:val="Heading3"/>
        <w:rPr>
          <w:rFonts w:ascii="Gotham" w:hAnsi="Gotham"/>
        </w:rPr>
      </w:pPr>
      <w:bookmarkStart w:id="412" w:name="_Toc192768182"/>
      <w:r w:rsidRPr="00A3184E">
        <w:rPr>
          <w:rFonts w:ascii="Gotham" w:hAnsi="Gotham"/>
        </w:rPr>
        <w:t>Projected Tax Revenue Streams</w:t>
      </w:r>
      <w:bookmarkEnd w:id="412"/>
    </w:p>
    <w:p w:rsidR="0000321C" w:rsidRPr="00A3184E" w:rsidRDefault="0000321C" w:rsidP="0000321C">
      <w:pPr>
        <w:pStyle w:val="Heading4"/>
        <w:keepNext/>
        <w:keepLines/>
        <w:rPr>
          <w:rFonts w:ascii="Gotham" w:hAnsi="Gotham"/>
        </w:rPr>
      </w:pPr>
      <w:r w:rsidRPr="00A3184E">
        <w:rPr>
          <w:rFonts w:ascii="Gotham" w:hAnsi="Gotham"/>
        </w:rPr>
        <w:t>1. Lodgers Tax Revenue</w:t>
      </w:r>
    </w:p>
    <w:p w:rsidR="0000321C" w:rsidRPr="00A3184E" w:rsidRDefault="0000321C" w:rsidP="0000321C">
      <w:pPr>
        <w:pStyle w:val="NormalInd"/>
        <w:keepNext/>
        <w:keepLines/>
      </w:pPr>
      <w:r w:rsidRPr="00A3184E">
        <w:t xml:space="preserve">New Mexico allows municipalities and counties to impose </w:t>
      </w:r>
      <w:proofErr w:type="gramStart"/>
      <w:r w:rsidRPr="00A3184E">
        <w:t>lodgers</w:t>
      </w:r>
      <w:proofErr w:type="gramEnd"/>
      <w:r w:rsidRPr="00A3184E">
        <w:t xml:space="preserve"> taxes of up to 5% on accommodations. Sierra County currently levies a 5% tax.</w:t>
      </w:r>
    </w:p>
    <w:tbl>
      <w:tblPr>
        <w:tblW w:w="0" w:type="auto"/>
        <w:tblCellSpacing w:w="15" w:type="dxa"/>
        <w:tblInd w:w="765" w:type="dxa"/>
        <w:tblCellMar>
          <w:top w:w="15" w:type="dxa"/>
          <w:left w:w="15" w:type="dxa"/>
          <w:bottom w:w="15" w:type="dxa"/>
          <w:right w:w="15" w:type="dxa"/>
        </w:tblCellMar>
        <w:tblLook w:val="04A0" w:firstRow="1" w:lastRow="0" w:firstColumn="1" w:lastColumn="0" w:noHBand="0" w:noVBand="1"/>
      </w:tblPr>
      <w:tblGrid>
        <w:gridCol w:w="852"/>
        <w:gridCol w:w="4660"/>
        <w:gridCol w:w="2079"/>
        <w:gridCol w:w="2158"/>
      </w:tblGrid>
      <w:tr w:rsidR="0000321C" w:rsidRPr="00A3184E" w:rsidTr="0000321C">
        <w:trPr>
          <w:trHeight w:val="720"/>
          <w:tblHeader/>
          <w:tblCellSpacing w:w="15" w:type="dxa"/>
        </w:trPr>
        <w:tc>
          <w:tcPr>
            <w:tcW w:w="0" w:type="auto"/>
            <w:tcBorders>
              <w:bottom w:val="single" w:sz="4" w:space="0" w:color="auto"/>
            </w:tcBorders>
            <w:vAlign w:val="bottom"/>
            <w:hideMark/>
          </w:tcPr>
          <w:p w:rsidR="0000321C" w:rsidRPr="00A3184E" w:rsidRDefault="0000321C">
            <w:pPr>
              <w:jc w:val="center"/>
              <w:rPr>
                <w:rFonts w:ascii="Gotham" w:hAnsi="Gotham"/>
                <w:b/>
                <w:bCs/>
                <w:sz w:val="24"/>
                <w:szCs w:val="24"/>
              </w:rPr>
            </w:pPr>
            <w:r w:rsidRPr="00A3184E">
              <w:rPr>
                <w:rFonts w:ascii="Gotham" w:hAnsi="Gotham"/>
                <w:b/>
                <w:bCs/>
              </w:rPr>
              <w:t>Year</w:t>
            </w:r>
          </w:p>
        </w:tc>
        <w:tc>
          <w:tcPr>
            <w:tcW w:w="0" w:type="auto"/>
            <w:tcBorders>
              <w:bottom w:val="single" w:sz="4" w:space="0" w:color="auto"/>
            </w:tcBorders>
            <w:vAlign w:val="bottom"/>
            <w:hideMark/>
          </w:tcPr>
          <w:p w:rsidR="0000321C" w:rsidRPr="00A3184E" w:rsidRDefault="0000321C">
            <w:pPr>
              <w:jc w:val="center"/>
              <w:rPr>
                <w:rFonts w:ascii="Gotham" w:hAnsi="Gotham"/>
                <w:b/>
                <w:bCs/>
                <w:sz w:val="24"/>
                <w:szCs w:val="24"/>
              </w:rPr>
            </w:pPr>
            <w:r w:rsidRPr="00A3184E">
              <w:rPr>
                <w:rFonts w:ascii="Gotham" w:hAnsi="Gotham"/>
                <w:b/>
                <w:bCs/>
              </w:rPr>
              <w:t>Annual Visitor Nights</w:t>
            </w:r>
          </w:p>
        </w:tc>
        <w:tc>
          <w:tcPr>
            <w:tcW w:w="0" w:type="auto"/>
            <w:tcBorders>
              <w:bottom w:val="single" w:sz="4" w:space="0" w:color="auto"/>
            </w:tcBorders>
            <w:vAlign w:val="bottom"/>
            <w:hideMark/>
          </w:tcPr>
          <w:p w:rsidR="0000321C" w:rsidRPr="00A3184E" w:rsidRDefault="0000321C">
            <w:pPr>
              <w:jc w:val="center"/>
              <w:rPr>
                <w:rFonts w:ascii="Gotham" w:hAnsi="Gotham"/>
                <w:b/>
                <w:bCs/>
                <w:sz w:val="24"/>
                <w:szCs w:val="24"/>
              </w:rPr>
            </w:pPr>
            <w:r w:rsidRPr="00A3184E">
              <w:rPr>
                <w:rFonts w:ascii="Gotham" w:hAnsi="Gotham"/>
                <w:b/>
                <w:bCs/>
              </w:rPr>
              <w:t>Average Daily Rate</w:t>
            </w:r>
          </w:p>
        </w:tc>
        <w:tc>
          <w:tcPr>
            <w:tcW w:w="0" w:type="auto"/>
            <w:tcBorders>
              <w:bottom w:val="single" w:sz="4" w:space="0" w:color="auto"/>
            </w:tcBorders>
            <w:vAlign w:val="bottom"/>
            <w:hideMark/>
          </w:tcPr>
          <w:p w:rsidR="0000321C" w:rsidRPr="00A3184E" w:rsidRDefault="0000321C">
            <w:pPr>
              <w:jc w:val="center"/>
              <w:rPr>
                <w:rFonts w:ascii="Gotham" w:hAnsi="Gotham"/>
                <w:b/>
                <w:bCs/>
                <w:sz w:val="24"/>
                <w:szCs w:val="24"/>
              </w:rPr>
            </w:pPr>
            <w:r w:rsidRPr="00A3184E">
              <w:rPr>
                <w:rFonts w:ascii="Gotham" w:hAnsi="Gotham"/>
                <w:b/>
                <w:bCs/>
              </w:rPr>
              <w:t>Annual Lodgers Tax</w:t>
            </w:r>
          </w:p>
        </w:tc>
      </w:tr>
      <w:tr w:rsidR="0000321C" w:rsidRPr="00A3184E" w:rsidTr="0000321C">
        <w:trPr>
          <w:tblCellSpacing w:w="15" w:type="dxa"/>
        </w:trPr>
        <w:tc>
          <w:tcPr>
            <w:tcW w:w="0" w:type="auto"/>
            <w:vAlign w:val="center"/>
            <w:hideMark/>
          </w:tcPr>
          <w:p w:rsidR="0000321C" w:rsidRPr="00A3184E" w:rsidRDefault="0000321C">
            <w:pPr>
              <w:rPr>
                <w:rFonts w:ascii="Gotham" w:hAnsi="Gotham"/>
                <w:sz w:val="24"/>
                <w:szCs w:val="24"/>
              </w:rPr>
            </w:pPr>
            <w:r w:rsidRPr="00A3184E">
              <w:rPr>
                <w:rFonts w:ascii="Gotham" w:hAnsi="Gotham"/>
              </w:rPr>
              <w:t>Current</w:t>
            </w:r>
          </w:p>
        </w:tc>
        <w:tc>
          <w:tcPr>
            <w:tcW w:w="0" w:type="auto"/>
            <w:vAlign w:val="center"/>
            <w:hideMark/>
          </w:tcPr>
          <w:p w:rsidR="0000321C" w:rsidRPr="00A3184E" w:rsidRDefault="0000321C">
            <w:pPr>
              <w:rPr>
                <w:rFonts w:ascii="Gotham" w:hAnsi="Gotham"/>
                <w:sz w:val="24"/>
                <w:szCs w:val="24"/>
              </w:rPr>
            </w:pPr>
            <w:r w:rsidRPr="00A3184E">
              <w:rPr>
                <w:rFonts w:ascii="Gotham" w:hAnsi="Gotham"/>
              </w:rPr>
              <w:t xml:space="preserve">249,743 </w:t>
            </w:r>
            <w:r w:rsidRPr="00A3184E">
              <w:rPr>
                <w:rFonts w:ascii="Times New Roman" w:hAnsi="Times New Roman" w:cs="Times New Roman"/>
              </w:rPr>
              <w:t>×</w:t>
            </w:r>
            <w:r w:rsidRPr="00A3184E">
              <w:rPr>
                <w:rFonts w:ascii="Gotham" w:hAnsi="Gotham"/>
              </w:rPr>
              <w:t xml:space="preserve"> 26% staying overnight = 64,933</w:t>
            </w:r>
          </w:p>
        </w:tc>
        <w:tc>
          <w:tcPr>
            <w:tcW w:w="0" w:type="auto"/>
            <w:vAlign w:val="center"/>
            <w:hideMark/>
          </w:tcPr>
          <w:p w:rsidR="0000321C" w:rsidRPr="00A3184E" w:rsidRDefault="0000321C">
            <w:pPr>
              <w:rPr>
                <w:rFonts w:ascii="Gotham" w:hAnsi="Gotham"/>
                <w:sz w:val="24"/>
                <w:szCs w:val="24"/>
              </w:rPr>
            </w:pPr>
            <w:r w:rsidRPr="00A3184E">
              <w:rPr>
                <w:rFonts w:ascii="Gotham" w:hAnsi="Gotham"/>
              </w:rPr>
              <w:t>$95</w:t>
            </w:r>
          </w:p>
        </w:tc>
        <w:tc>
          <w:tcPr>
            <w:tcW w:w="0" w:type="auto"/>
            <w:vAlign w:val="center"/>
            <w:hideMark/>
          </w:tcPr>
          <w:p w:rsidR="0000321C" w:rsidRPr="00A3184E" w:rsidRDefault="0000321C">
            <w:pPr>
              <w:rPr>
                <w:rFonts w:ascii="Gotham" w:hAnsi="Gotham"/>
                <w:sz w:val="24"/>
                <w:szCs w:val="24"/>
              </w:rPr>
            </w:pPr>
            <w:r w:rsidRPr="00A3184E">
              <w:rPr>
                <w:rFonts w:ascii="Gotham" w:hAnsi="Gotham"/>
              </w:rPr>
              <w:t>$308,432</w:t>
            </w:r>
          </w:p>
        </w:tc>
      </w:tr>
      <w:tr w:rsidR="0000321C" w:rsidRPr="00A3184E" w:rsidTr="0000321C">
        <w:trPr>
          <w:tblCellSpacing w:w="15" w:type="dxa"/>
        </w:trPr>
        <w:tc>
          <w:tcPr>
            <w:tcW w:w="0" w:type="auto"/>
            <w:vAlign w:val="center"/>
            <w:hideMark/>
          </w:tcPr>
          <w:p w:rsidR="0000321C" w:rsidRPr="00A3184E" w:rsidRDefault="0000321C">
            <w:pPr>
              <w:rPr>
                <w:rFonts w:ascii="Gotham" w:hAnsi="Gotham"/>
                <w:sz w:val="24"/>
                <w:szCs w:val="24"/>
              </w:rPr>
            </w:pPr>
            <w:r w:rsidRPr="00A3184E">
              <w:rPr>
                <w:rFonts w:ascii="Gotham" w:hAnsi="Gotham"/>
              </w:rPr>
              <w:t>Year 3</w:t>
            </w:r>
          </w:p>
        </w:tc>
        <w:tc>
          <w:tcPr>
            <w:tcW w:w="0" w:type="auto"/>
            <w:vAlign w:val="center"/>
            <w:hideMark/>
          </w:tcPr>
          <w:p w:rsidR="0000321C" w:rsidRPr="00A3184E" w:rsidRDefault="0000321C">
            <w:pPr>
              <w:rPr>
                <w:rFonts w:ascii="Gotham" w:hAnsi="Gotham"/>
                <w:sz w:val="24"/>
                <w:szCs w:val="24"/>
              </w:rPr>
            </w:pPr>
            <w:r w:rsidRPr="00A3184E">
              <w:rPr>
                <w:rFonts w:ascii="Gotham" w:hAnsi="Gotham"/>
              </w:rPr>
              <w:t xml:space="preserve">400,000 </w:t>
            </w:r>
            <w:r w:rsidRPr="00A3184E">
              <w:rPr>
                <w:rFonts w:ascii="Times New Roman" w:hAnsi="Times New Roman" w:cs="Times New Roman"/>
              </w:rPr>
              <w:t>×</w:t>
            </w:r>
            <w:r w:rsidRPr="00A3184E">
              <w:rPr>
                <w:rFonts w:ascii="Gotham" w:hAnsi="Gotham"/>
              </w:rPr>
              <w:t xml:space="preserve"> 35% staying overnight = 140,000</w:t>
            </w:r>
          </w:p>
        </w:tc>
        <w:tc>
          <w:tcPr>
            <w:tcW w:w="0" w:type="auto"/>
            <w:vAlign w:val="center"/>
            <w:hideMark/>
          </w:tcPr>
          <w:p w:rsidR="0000321C" w:rsidRPr="00A3184E" w:rsidRDefault="0000321C">
            <w:pPr>
              <w:rPr>
                <w:rFonts w:ascii="Gotham" w:hAnsi="Gotham"/>
                <w:sz w:val="24"/>
                <w:szCs w:val="24"/>
              </w:rPr>
            </w:pPr>
            <w:r w:rsidRPr="00A3184E">
              <w:rPr>
                <w:rFonts w:ascii="Gotham" w:hAnsi="Gotham"/>
              </w:rPr>
              <w:t>$110</w:t>
            </w:r>
          </w:p>
        </w:tc>
        <w:tc>
          <w:tcPr>
            <w:tcW w:w="0" w:type="auto"/>
            <w:vAlign w:val="center"/>
            <w:hideMark/>
          </w:tcPr>
          <w:p w:rsidR="0000321C" w:rsidRPr="00A3184E" w:rsidRDefault="0000321C">
            <w:pPr>
              <w:rPr>
                <w:rFonts w:ascii="Gotham" w:hAnsi="Gotham"/>
                <w:sz w:val="24"/>
                <w:szCs w:val="24"/>
              </w:rPr>
            </w:pPr>
            <w:r w:rsidRPr="00A3184E">
              <w:rPr>
                <w:rFonts w:ascii="Gotham" w:hAnsi="Gotham"/>
              </w:rPr>
              <w:t>$770,000</w:t>
            </w:r>
          </w:p>
        </w:tc>
      </w:tr>
      <w:tr w:rsidR="0000321C" w:rsidRPr="00A3184E" w:rsidTr="0000321C">
        <w:trPr>
          <w:tblCellSpacing w:w="15" w:type="dxa"/>
        </w:trPr>
        <w:tc>
          <w:tcPr>
            <w:tcW w:w="0" w:type="auto"/>
            <w:vAlign w:val="center"/>
            <w:hideMark/>
          </w:tcPr>
          <w:p w:rsidR="0000321C" w:rsidRPr="00A3184E" w:rsidRDefault="0000321C">
            <w:pPr>
              <w:rPr>
                <w:rFonts w:ascii="Gotham" w:hAnsi="Gotham"/>
                <w:sz w:val="24"/>
                <w:szCs w:val="24"/>
              </w:rPr>
            </w:pPr>
            <w:r w:rsidRPr="00A3184E">
              <w:rPr>
                <w:rFonts w:ascii="Gotham" w:hAnsi="Gotham"/>
              </w:rPr>
              <w:t>Year 7</w:t>
            </w:r>
          </w:p>
        </w:tc>
        <w:tc>
          <w:tcPr>
            <w:tcW w:w="0" w:type="auto"/>
            <w:vAlign w:val="center"/>
            <w:hideMark/>
          </w:tcPr>
          <w:p w:rsidR="0000321C" w:rsidRPr="00A3184E" w:rsidRDefault="0000321C">
            <w:pPr>
              <w:rPr>
                <w:rFonts w:ascii="Gotham" w:hAnsi="Gotham"/>
                <w:sz w:val="24"/>
                <w:szCs w:val="24"/>
              </w:rPr>
            </w:pPr>
            <w:r w:rsidRPr="00A3184E">
              <w:rPr>
                <w:rFonts w:ascii="Gotham" w:hAnsi="Gotham"/>
              </w:rPr>
              <w:t xml:space="preserve">650,000 </w:t>
            </w:r>
            <w:r w:rsidRPr="00A3184E">
              <w:rPr>
                <w:rFonts w:ascii="Times New Roman" w:hAnsi="Times New Roman" w:cs="Times New Roman"/>
              </w:rPr>
              <w:t>×</w:t>
            </w:r>
            <w:r w:rsidRPr="00A3184E">
              <w:rPr>
                <w:rFonts w:ascii="Gotham" w:hAnsi="Gotham"/>
              </w:rPr>
              <w:t xml:space="preserve"> 42% staying overnight = 273,000</w:t>
            </w:r>
          </w:p>
        </w:tc>
        <w:tc>
          <w:tcPr>
            <w:tcW w:w="0" w:type="auto"/>
            <w:vAlign w:val="center"/>
            <w:hideMark/>
          </w:tcPr>
          <w:p w:rsidR="0000321C" w:rsidRPr="00A3184E" w:rsidRDefault="0000321C">
            <w:pPr>
              <w:rPr>
                <w:rFonts w:ascii="Gotham" w:hAnsi="Gotham"/>
                <w:sz w:val="24"/>
                <w:szCs w:val="24"/>
              </w:rPr>
            </w:pPr>
            <w:r w:rsidRPr="00A3184E">
              <w:rPr>
                <w:rFonts w:ascii="Gotham" w:hAnsi="Gotham"/>
              </w:rPr>
              <w:t>$135</w:t>
            </w:r>
          </w:p>
        </w:tc>
        <w:tc>
          <w:tcPr>
            <w:tcW w:w="0" w:type="auto"/>
            <w:vAlign w:val="center"/>
            <w:hideMark/>
          </w:tcPr>
          <w:p w:rsidR="0000321C" w:rsidRPr="00A3184E" w:rsidRDefault="0000321C">
            <w:pPr>
              <w:rPr>
                <w:rFonts w:ascii="Gotham" w:hAnsi="Gotham"/>
                <w:sz w:val="24"/>
                <w:szCs w:val="24"/>
              </w:rPr>
            </w:pPr>
            <w:r w:rsidRPr="00A3184E">
              <w:rPr>
                <w:rFonts w:ascii="Gotham" w:hAnsi="Gotham"/>
              </w:rPr>
              <w:t>$1,845,750</w:t>
            </w:r>
          </w:p>
        </w:tc>
      </w:tr>
      <w:tr w:rsidR="0000321C" w:rsidRPr="00A3184E" w:rsidTr="0000321C">
        <w:trPr>
          <w:tblCellSpacing w:w="15" w:type="dxa"/>
        </w:trPr>
        <w:tc>
          <w:tcPr>
            <w:tcW w:w="0" w:type="auto"/>
            <w:vAlign w:val="center"/>
            <w:hideMark/>
          </w:tcPr>
          <w:p w:rsidR="0000321C" w:rsidRPr="00A3184E" w:rsidRDefault="0000321C">
            <w:pPr>
              <w:rPr>
                <w:rFonts w:ascii="Gotham" w:hAnsi="Gotham"/>
                <w:sz w:val="24"/>
                <w:szCs w:val="24"/>
              </w:rPr>
            </w:pPr>
            <w:r w:rsidRPr="00A3184E">
              <w:rPr>
                <w:rFonts w:ascii="Gotham" w:hAnsi="Gotham"/>
              </w:rPr>
              <w:t>Year 10</w:t>
            </w:r>
          </w:p>
        </w:tc>
        <w:tc>
          <w:tcPr>
            <w:tcW w:w="0" w:type="auto"/>
            <w:vAlign w:val="center"/>
            <w:hideMark/>
          </w:tcPr>
          <w:p w:rsidR="0000321C" w:rsidRPr="00A3184E" w:rsidRDefault="0000321C">
            <w:pPr>
              <w:rPr>
                <w:rFonts w:ascii="Gotham" w:hAnsi="Gotham"/>
                <w:sz w:val="24"/>
                <w:szCs w:val="24"/>
              </w:rPr>
            </w:pPr>
            <w:r w:rsidRPr="00A3184E">
              <w:rPr>
                <w:rFonts w:ascii="Gotham" w:hAnsi="Gotham"/>
              </w:rPr>
              <w:t xml:space="preserve">900,000 </w:t>
            </w:r>
            <w:r w:rsidRPr="00A3184E">
              <w:rPr>
                <w:rFonts w:ascii="Times New Roman" w:hAnsi="Times New Roman" w:cs="Times New Roman"/>
              </w:rPr>
              <w:t>×</w:t>
            </w:r>
            <w:r w:rsidRPr="00A3184E">
              <w:rPr>
                <w:rFonts w:ascii="Gotham" w:hAnsi="Gotham"/>
              </w:rPr>
              <w:t xml:space="preserve"> 45% staying overnight = 405,000</w:t>
            </w:r>
          </w:p>
        </w:tc>
        <w:tc>
          <w:tcPr>
            <w:tcW w:w="0" w:type="auto"/>
            <w:vAlign w:val="center"/>
            <w:hideMark/>
          </w:tcPr>
          <w:p w:rsidR="0000321C" w:rsidRPr="00A3184E" w:rsidRDefault="0000321C">
            <w:pPr>
              <w:rPr>
                <w:rFonts w:ascii="Gotham" w:hAnsi="Gotham"/>
                <w:sz w:val="24"/>
                <w:szCs w:val="24"/>
              </w:rPr>
            </w:pPr>
            <w:r w:rsidRPr="00A3184E">
              <w:rPr>
                <w:rFonts w:ascii="Gotham" w:hAnsi="Gotham"/>
              </w:rPr>
              <w:t>$155</w:t>
            </w:r>
          </w:p>
        </w:tc>
        <w:tc>
          <w:tcPr>
            <w:tcW w:w="0" w:type="auto"/>
            <w:vAlign w:val="center"/>
            <w:hideMark/>
          </w:tcPr>
          <w:p w:rsidR="0000321C" w:rsidRPr="00A3184E" w:rsidRDefault="0000321C">
            <w:pPr>
              <w:rPr>
                <w:rFonts w:ascii="Gotham" w:hAnsi="Gotham"/>
                <w:sz w:val="24"/>
                <w:szCs w:val="24"/>
              </w:rPr>
            </w:pPr>
            <w:r w:rsidRPr="00A3184E">
              <w:rPr>
                <w:rFonts w:ascii="Gotham" w:hAnsi="Gotham"/>
              </w:rPr>
              <w:t>$3,138,750</w:t>
            </w:r>
          </w:p>
        </w:tc>
      </w:tr>
    </w:tbl>
    <w:p w:rsidR="0000321C" w:rsidRPr="00A3184E" w:rsidRDefault="0000321C" w:rsidP="00EF6173">
      <w:pPr>
        <w:pStyle w:val="whitespace-pre-wrap"/>
        <w:ind w:left="720"/>
        <w:rPr>
          <w:rFonts w:ascii="Gotham" w:hAnsi="Gotham"/>
        </w:rPr>
      </w:pPr>
      <w:r w:rsidRPr="00A3184E">
        <w:rPr>
          <w:rStyle w:val="Strong"/>
          <w:rFonts w:eastAsiaTheme="majorEastAsia"/>
        </w:rPr>
        <w:t>Cumulative 10-Year Lodgers Tax Revenue</w:t>
      </w:r>
      <w:r w:rsidRPr="00A3184E">
        <w:rPr>
          <w:rFonts w:ascii="Gotham" w:hAnsi="Gotham"/>
        </w:rPr>
        <w:t>: $14.2-16.8 million</w:t>
      </w:r>
    </w:p>
    <w:p w:rsidR="0000321C" w:rsidRPr="00A3184E" w:rsidRDefault="0000321C" w:rsidP="0000321C">
      <w:pPr>
        <w:pStyle w:val="Heading4"/>
        <w:rPr>
          <w:rFonts w:ascii="Gotham" w:hAnsi="Gotham"/>
        </w:rPr>
      </w:pPr>
      <w:r w:rsidRPr="00A3184E">
        <w:rPr>
          <w:rFonts w:ascii="Gotham" w:hAnsi="Gotham"/>
        </w:rPr>
        <w:t>2. Gross Receipts Tax (GRT) Revenue</w:t>
      </w:r>
    </w:p>
    <w:p w:rsidR="0000321C" w:rsidRPr="00A3184E" w:rsidRDefault="0000321C" w:rsidP="0000321C">
      <w:pPr>
        <w:pStyle w:val="NormalInd"/>
      </w:pPr>
      <w:r w:rsidRPr="00A3184E">
        <w:t xml:space="preserve">New Mexico's GRT (equivalent to sales tax in other states) </w:t>
      </w:r>
      <w:proofErr w:type="gramStart"/>
      <w:r w:rsidRPr="00A3184E">
        <w:t>is assessed</w:t>
      </w:r>
      <w:proofErr w:type="gramEnd"/>
      <w:r w:rsidRPr="00A3184E">
        <w:t xml:space="preserve"> on the gross receipts of businesses. The combined state and local GRT rate in Sierra County is 7.5%.</w:t>
      </w:r>
    </w:p>
    <w:tbl>
      <w:tblPr>
        <w:tblW w:w="9120" w:type="dxa"/>
        <w:tblCellSpacing w:w="15" w:type="dxa"/>
        <w:tblInd w:w="735" w:type="dxa"/>
        <w:tblCellMar>
          <w:top w:w="15" w:type="dxa"/>
          <w:left w:w="15" w:type="dxa"/>
          <w:bottom w:w="15" w:type="dxa"/>
          <w:right w:w="15" w:type="dxa"/>
        </w:tblCellMar>
        <w:tblLook w:val="04A0" w:firstRow="1" w:lastRow="0" w:firstColumn="1" w:lastColumn="0" w:noHBand="0" w:noVBand="1"/>
      </w:tblPr>
      <w:tblGrid>
        <w:gridCol w:w="1020"/>
        <w:gridCol w:w="2070"/>
        <w:gridCol w:w="2160"/>
        <w:gridCol w:w="2070"/>
        <w:gridCol w:w="1800"/>
      </w:tblGrid>
      <w:tr w:rsidR="00C62189" w:rsidRPr="00A3184E" w:rsidTr="00C62189">
        <w:trPr>
          <w:tblHeader/>
          <w:tblCellSpacing w:w="15" w:type="dxa"/>
        </w:trPr>
        <w:tc>
          <w:tcPr>
            <w:tcW w:w="975" w:type="dxa"/>
            <w:tcBorders>
              <w:bottom w:val="single" w:sz="4" w:space="0" w:color="auto"/>
            </w:tcBorders>
            <w:vAlign w:val="bottom"/>
            <w:hideMark/>
          </w:tcPr>
          <w:p w:rsidR="0000321C" w:rsidRPr="00A3184E" w:rsidRDefault="0000321C" w:rsidP="00003290">
            <w:pPr>
              <w:rPr>
                <w:rFonts w:ascii="Gotham" w:hAnsi="Gotham"/>
                <w:b/>
                <w:bCs/>
              </w:rPr>
            </w:pPr>
            <w:r w:rsidRPr="00A3184E">
              <w:rPr>
                <w:rFonts w:ascii="Gotham" w:hAnsi="Gotham"/>
                <w:b/>
                <w:bCs/>
              </w:rPr>
              <w:t>Year</w:t>
            </w:r>
          </w:p>
        </w:tc>
        <w:tc>
          <w:tcPr>
            <w:tcW w:w="2040" w:type="dxa"/>
            <w:tcBorders>
              <w:bottom w:val="single" w:sz="4" w:space="0" w:color="auto"/>
            </w:tcBorders>
            <w:vAlign w:val="bottom"/>
            <w:hideMark/>
          </w:tcPr>
          <w:p w:rsidR="0000321C" w:rsidRPr="00A3184E" w:rsidRDefault="0000321C" w:rsidP="00003290">
            <w:pPr>
              <w:rPr>
                <w:rFonts w:ascii="Gotham" w:hAnsi="Gotham"/>
                <w:b/>
                <w:bCs/>
              </w:rPr>
            </w:pPr>
            <w:r w:rsidRPr="00A3184E">
              <w:rPr>
                <w:rFonts w:ascii="Gotham" w:hAnsi="Gotham"/>
                <w:b/>
                <w:bCs/>
              </w:rPr>
              <w:t>Projected Visitor Spending</w:t>
            </w:r>
          </w:p>
        </w:tc>
        <w:tc>
          <w:tcPr>
            <w:tcW w:w="2130" w:type="dxa"/>
            <w:tcBorders>
              <w:bottom w:val="single" w:sz="4" w:space="0" w:color="auto"/>
            </w:tcBorders>
            <w:vAlign w:val="bottom"/>
            <w:hideMark/>
          </w:tcPr>
          <w:p w:rsidR="0000321C" w:rsidRPr="00A3184E" w:rsidRDefault="0000321C" w:rsidP="00003290">
            <w:pPr>
              <w:rPr>
                <w:rFonts w:ascii="Gotham" w:hAnsi="Gotham"/>
                <w:b/>
                <w:bCs/>
              </w:rPr>
            </w:pPr>
            <w:r w:rsidRPr="00A3184E">
              <w:rPr>
                <w:rFonts w:ascii="Gotham" w:hAnsi="Gotham"/>
                <w:b/>
                <w:bCs/>
              </w:rPr>
              <w:t>New Business Revenue</w:t>
            </w:r>
          </w:p>
        </w:tc>
        <w:tc>
          <w:tcPr>
            <w:tcW w:w="2040" w:type="dxa"/>
            <w:tcBorders>
              <w:bottom w:val="single" w:sz="4" w:space="0" w:color="auto"/>
            </w:tcBorders>
            <w:vAlign w:val="bottom"/>
            <w:hideMark/>
          </w:tcPr>
          <w:p w:rsidR="0000321C" w:rsidRPr="00A3184E" w:rsidRDefault="0000321C" w:rsidP="00003290">
            <w:pPr>
              <w:rPr>
                <w:rFonts w:ascii="Gotham" w:hAnsi="Gotham"/>
                <w:b/>
                <w:bCs/>
              </w:rPr>
            </w:pPr>
            <w:r w:rsidRPr="00A3184E">
              <w:rPr>
                <w:rFonts w:ascii="Gotham" w:hAnsi="Gotham"/>
                <w:b/>
                <w:bCs/>
              </w:rPr>
              <w:t>Total Taxable Activity</w:t>
            </w:r>
          </w:p>
        </w:tc>
        <w:tc>
          <w:tcPr>
            <w:tcW w:w="1755" w:type="dxa"/>
            <w:tcBorders>
              <w:bottom w:val="single" w:sz="4" w:space="0" w:color="auto"/>
            </w:tcBorders>
            <w:vAlign w:val="bottom"/>
            <w:hideMark/>
          </w:tcPr>
          <w:p w:rsidR="0000321C" w:rsidRPr="00A3184E" w:rsidRDefault="0000321C" w:rsidP="00003290">
            <w:pPr>
              <w:rPr>
                <w:rFonts w:ascii="Gotham" w:hAnsi="Gotham"/>
                <w:b/>
                <w:bCs/>
              </w:rPr>
            </w:pPr>
            <w:r w:rsidRPr="00A3184E">
              <w:rPr>
                <w:rFonts w:ascii="Gotham" w:hAnsi="Gotham"/>
                <w:b/>
                <w:bCs/>
              </w:rPr>
              <w:t>Annual GRT</w:t>
            </w:r>
          </w:p>
        </w:tc>
      </w:tr>
      <w:tr w:rsidR="00C62189" w:rsidRPr="00A3184E" w:rsidTr="00C62189">
        <w:trPr>
          <w:tblCellSpacing w:w="15" w:type="dxa"/>
        </w:trPr>
        <w:tc>
          <w:tcPr>
            <w:tcW w:w="975" w:type="dxa"/>
            <w:vAlign w:val="center"/>
            <w:hideMark/>
          </w:tcPr>
          <w:p w:rsidR="0000321C" w:rsidRPr="00A3184E" w:rsidRDefault="0000321C" w:rsidP="00003290">
            <w:pPr>
              <w:rPr>
                <w:rFonts w:ascii="Gotham" w:hAnsi="Gotham"/>
                <w:sz w:val="24"/>
                <w:szCs w:val="24"/>
              </w:rPr>
            </w:pPr>
            <w:r w:rsidRPr="00A3184E">
              <w:rPr>
                <w:rFonts w:ascii="Gotham" w:hAnsi="Gotham"/>
              </w:rPr>
              <w:t>Current</w:t>
            </w:r>
          </w:p>
        </w:tc>
        <w:tc>
          <w:tcPr>
            <w:tcW w:w="2040" w:type="dxa"/>
            <w:vAlign w:val="center"/>
            <w:hideMark/>
          </w:tcPr>
          <w:p w:rsidR="0000321C" w:rsidRPr="00A3184E" w:rsidRDefault="0000321C" w:rsidP="00003290">
            <w:pPr>
              <w:rPr>
                <w:rFonts w:ascii="Gotham" w:hAnsi="Gotham"/>
                <w:sz w:val="24"/>
                <w:szCs w:val="24"/>
              </w:rPr>
            </w:pPr>
            <w:r w:rsidRPr="00A3184E">
              <w:rPr>
                <w:rFonts w:ascii="Gotham" w:hAnsi="Gotham"/>
              </w:rPr>
              <w:t>$42.5 million</w:t>
            </w:r>
          </w:p>
        </w:tc>
        <w:tc>
          <w:tcPr>
            <w:tcW w:w="2130" w:type="dxa"/>
            <w:vAlign w:val="center"/>
            <w:hideMark/>
          </w:tcPr>
          <w:p w:rsidR="0000321C" w:rsidRPr="00A3184E" w:rsidRDefault="0000321C" w:rsidP="00003290">
            <w:pPr>
              <w:rPr>
                <w:rFonts w:ascii="Gotham" w:hAnsi="Gotham"/>
                <w:sz w:val="24"/>
                <w:szCs w:val="24"/>
              </w:rPr>
            </w:pPr>
            <w:r w:rsidRPr="00A3184E">
              <w:rPr>
                <w:rFonts w:ascii="Gotham" w:hAnsi="Gotham"/>
              </w:rPr>
              <w:t>$11.6 million</w:t>
            </w:r>
          </w:p>
        </w:tc>
        <w:tc>
          <w:tcPr>
            <w:tcW w:w="2040" w:type="dxa"/>
            <w:vAlign w:val="center"/>
            <w:hideMark/>
          </w:tcPr>
          <w:p w:rsidR="0000321C" w:rsidRPr="00A3184E" w:rsidRDefault="0000321C" w:rsidP="00003290">
            <w:pPr>
              <w:rPr>
                <w:rFonts w:ascii="Gotham" w:hAnsi="Gotham"/>
                <w:sz w:val="24"/>
                <w:szCs w:val="24"/>
              </w:rPr>
            </w:pPr>
            <w:r w:rsidRPr="00A3184E">
              <w:rPr>
                <w:rFonts w:ascii="Gotham" w:hAnsi="Gotham"/>
              </w:rPr>
              <w:t>$54.1 million</w:t>
            </w:r>
          </w:p>
        </w:tc>
        <w:tc>
          <w:tcPr>
            <w:tcW w:w="1755" w:type="dxa"/>
            <w:vAlign w:val="center"/>
            <w:hideMark/>
          </w:tcPr>
          <w:p w:rsidR="0000321C" w:rsidRPr="00A3184E" w:rsidRDefault="0000321C" w:rsidP="00003290">
            <w:pPr>
              <w:rPr>
                <w:rFonts w:ascii="Gotham" w:hAnsi="Gotham"/>
                <w:sz w:val="24"/>
                <w:szCs w:val="24"/>
              </w:rPr>
            </w:pPr>
            <w:r w:rsidRPr="00A3184E">
              <w:rPr>
                <w:rFonts w:ascii="Gotham" w:hAnsi="Gotham"/>
              </w:rPr>
              <w:t>$4,057,500</w:t>
            </w:r>
          </w:p>
        </w:tc>
      </w:tr>
      <w:tr w:rsidR="00C62189" w:rsidRPr="00A3184E" w:rsidTr="00C62189">
        <w:trPr>
          <w:tblCellSpacing w:w="15" w:type="dxa"/>
        </w:trPr>
        <w:tc>
          <w:tcPr>
            <w:tcW w:w="975" w:type="dxa"/>
            <w:vAlign w:val="center"/>
            <w:hideMark/>
          </w:tcPr>
          <w:p w:rsidR="0000321C" w:rsidRPr="00A3184E" w:rsidRDefault="0000321C" w:rsidP="00003290">
            <w:pPr>
              <w:rPr>
                <w:rFonts w:ascii="Gotham" w:hAnsi="Gotham"/>
                <w:sz w:val="24"/>
                <w:szCs w:val="24"/>
              </w:rPr>
            </w:pPr>
            <w:r w:rsidRPr="00A3184E">
              <w:rPr>
                <w:rFonts w:ascii="Gotham" w:hAnsi="Gotham"/>
              </w:rPr>
              <w:t>Year 3</w:t>
            </w:r>
          </w:p>
        </w:tc>
        <w:tc>
          <w:tcPr>
            <w:tcW w:w="2040" w:type="dxa"/>
            <w:vAlign w:val="center"/>
            <w:hideMark/>
          </w:tcPr>
          <w:p w:rsidR="0000321C" w:rsidRPr="00A3184E" w:rsidRDefault="0000321C" w:rsidP="00003290">
            <w:pPr>
              <w:rPr>
                <w:rFonts w:ascii="Gotham" w:hAnsi="Gotham"/>
                <w:sz w:val="24"/>
                <w:szCs w:val="24"/>
              </w:rPr>
            </w:pPr>
            <w:r w:rsidRPr="00A3184E">
              <w:rPr>
                <w:rFonts w:ascii="Gotham" w:hAnsi="Gotham"/>
              </w:rPr>
              <w:t>$72 million</w:t>
            </w:r>
          </w:p>
        </w:tc>
        <w:tc>
          <w:tcPr>
            <w:tcW w:w="2130" w:type="dxa"/>
            <w:vAlign w:val="center"/>
            <w:hideMark/>
          </w:tcPr>
          <w:p w:rsidR="0000321C" w:rsidRPr="00A3184E" w:rsidRDefault="0000321C" w:rsidP="00003290">
            <w:pPr>
              <w:rPr>
                <w:rFonts w:ascii="Gotham" w:hAnsi="Gotham"/>
                <w:sz w:val="24"/>
                <w:szCs w:val="24"/>
              </w:rPr>
            </w:pPr>
            <w:r w:rsidRPr="00A3184E">
              <w:rPr>
                <w:rFonts w:ascii="Gotham" w:hAnsi="Gotham"/>
              </w:rPr>
              <w:t>$21 million</w:t>
            </w:r>
          </w:p>
        </w:tc>
        <w:tc>
          <w:tcPr>
            <w:tcW w:w="2040" w:type="dxa"/>
            <w:vAlign w:val="center"/>
            <w:hideMark/>
          </w:tcPr>
          <w:p w:rsidR="0000321C" w:rsidRPr="00A3184E" w:rsidRDefault="0000321C" w:rsidP="00003290">
            <w:pPr>
              <w:rPr>
                <w:rFonts w:ascii="Gotham" w:hAnsi="Gotham"/>
                <w:sz w:val="24"/>
                <w:szCs w:val="24"/>
              </w:rPr>
            </w:pPr>
            <w:r w:rsidRPr="00A3184E">
              <w:rPr>
                <w:rFonts w:ascii="Gotham" w:hAnsi="Gotham"/>
              </w:rPr>
              <w:t>$93 million</w:t>
            </w:r>
          </w:p>
        </w:tc>
        <w:tc>
          <w:tcPr>
            <w:tcW w:w="1755" w:type="dxa"/>
            <w:vAlign w:val="center"/>
            <w:hideMark/>
          </w:tcPr>
          <w:p w:rsidR="0000321C" w:rsidRPr="00A3184E" w:rsidRDefault="0000321C" w:rsidP="00003290">
            <w:pPr>
              <w:rPr>
                <w:rFonts w:ascii="Gotham" w:hAnsi="Gotham"/>
                <w:sz w:val="24"/>
                <w:szCs w:val="24"/>
              </w:rPr>
            </w:pPr>
            <w:r w:rsidRPr="00A3184E">
              <w:rPr>
                <w:rFonts w:ascii="Gotham" w:hAnsi="Gotham"/>
              </w:rPr>
              <w:t>$6,975,000</w:t>
            </w:r>
          </w:p>
        </w:tc>
      </w:tr>
      <w:tr w:rsidR="00C62189" w:rsidRPr="00A3184E" w:rsidTr="00C62189">
        <w:trPr>
          <w:tblCellSpacing w:w="15" w:type="dxa"/>
        </w:trPr>
        <w:tc>
          <w:tcPr>
            <w:tcW w:w="975" w:type="dxa"/>
            <w:vAlign w:val="center"/>
            <w:hideMark/>
          </w:tcPr>
          <w:p w:rsidR="0000321C" w:rsidRPr="00A3184E" w:rsidRDefault="0000321C" w:rsidP="00003290">
            <w:pPr>
              <w:rPr>
                <w:rFonts w:ascii="Gotham" w:hAnsi="Gotham"/>
                <w:sz w:val="24"/>
                <w:szCs w:val="24"/>
              </w:rPr>
            </w:pPr>
            <w:r w:rsidRPr="00A3184E">
              <w:rPr>
                <w:rFonts w:ascii="Gotham" w:hAnsi="Gotham"/>
              </w:rPr>
              <w:t>Year 7</w:t>
            </w:r>
          </w:p>
        </w:tc>
        <w:tc>
          <w:tcPr>
            <w:tcW w:w="2040" w:type="dxa"/>
            <w:vAlign w:val="center"/>
            <w:hideMark/>
          </w:tcPr>
          <w:p w:rsidR="0000321C" w:rsidRPr="00A3184E" w:rsidRDefault="0000321C" w:rsidP="00003290">
            <w:pPr>
              <w:rPr>
                <w:rFonts w:ascii="Gotham" w:hAnsi="Gotham"/>
                <w:sz w:val="24"/>
                <w:szCs w:val="24"/>
              </w:rPr>
            </w:pPr>
            <w:r w:rsidRPr="00A3184E">
              <w:rPr>
                <w:rFonts w:ascii="Gotham" w:hAnsi="Gotham"/>
              </w:rPr>
              <w:t>$117 million</w:t>
            </w:r>
          </w:p>
        </w:tc>
        <w:tc>
          <w:tcPr>
            <w:tcW w:w="2130" w:type="dxa"/>
            <w:vAlign w:val="center"/>
            <w:hideMark/>
          </w:tcPr>
          <w:p w:rsidR="0000321C" w:rsidRPr="00A3184E" w:rsidRDefault="0000321C" w:rsidP="00003290">
            <w:pPr>
              <w:rPr>
                <w:rFonts w:ascii="Gotham" w:hAnsi="Gotham"/>
                <w:sz w:val="24"/>
                <w:szCs w:val="24"/>
              </w:rPr>
            </w:pPr>
            <w:r w:rsidRPr="00A3184E">
              <w:rPr>
                <w:rFonts w:ascii="Gotham" w:hAnsi="Gotham"/>
              </w:rPr>
              <w:t>$41 million</w:t>
            </w:r>
          </w:p>
        </w:tc>
        <w:tc>
          <w:tcPr>
            <w:tcW w:w="2040" w:type="dxa"/>
            <w:vAlign w:val="center"/>
            <w:hideMark/>
          </w:tcPr>
          <w:p w:rsidR="0000321C" w:rsidRPr="00A3184E" w:rsidRDefault="0000321C" w:rsidP="00003290">
            <w:pPr>
              <w:rPr>
                <w:rFonts w:ascii="Gotham" w:hAnsi="Gotham"/>
                <w:sz w:val="24"/>
                <w:szCs w:val="24"/>
              </w:rPr>
            </w:pPr>
            <w:r w:rsidRPr="00A3184E">
              <w:rPr>
                <w:rFonts w:ascii="Gotham" w:hAnsi="Gotham"/>
              </w:rPr>
              <w:t>$158 million</w:t>
            </w:r>
          </w:p>
        </w:tc>
        <w:tc>
          <w:tcPr>
            <w:tcW w:w="1755" w:type="dxa"/>
            <w:vAlign w:val="center"/>
            <w:hideMark/>
          </w:tcPr>
          <w:p w:rsidR="0000321C" w:rsidRPr="00A3184E" w:rsidRDefault="0000321C" w:rsidP="00003290">
            <w:pPr>
              <w:rPr>
                <w:rFonts w:ascii="Gotham" w:hAnsi="Gotham"/>
                <w:sz w:val="24"/>
                <w:szCs w:val="24"/>
              </w:rPr>
            </w:pPr>
            <w:r w:rsidRPr="00A3184E">
              <w:rPr>
                <w:rFonts w:ascii="Gotham" w:hAnsi="Gotham"/>
              </w:rPr>
              <w:t>$11,850,000</w:t>
            </w:r>
          </w:p>
        </w:tc>
      </w:tr>
      <w:tr w:rsidR="00C62189" w:rsidRPr="00A3184E" w:rsidTr="00C62189">
        <w:trPr>
          <w:tblCellSpacing w:w="15" w:type="dxa"/>
        </w:trPr>
        <w:tc>
          <w:tcPr>
            <w:tcW w:w="975" w:type="dxa"/>
            <w:vAlign w:val="center"/>
            <w:hideMark/>
          </w:tcPr>
          <w:p w:rsidR="0000321C" w:rsidRPr="00A3184E" w:rsidRDefault="0000321C" w:rsidP="00003290">
            <w:pPr>
              <w:rPr>
                <w:rFonts w:ascii="Gotham" w:hAnsi="Gotham"/>
                <w:sz w:val="24"/>
                <w:szCs w:val="24"/>
              </w:rPr>
            </w:pPr>
            <w:r w:rsidRPr="00A3184E">
              <w:rPr>
                <w:rFonts w:ascii="Gotham" w:hAnsi="Gotham"/>
              </w:rPr>
              <w:t>Year 10</w:t>
            </w:r>
          </w:p>
        </w:tc>
        <w:tc>
          <w:tcPr>
            <w:tcW w:w="2040" w:type="dxa"/>
            <w:vAlign w:val="center"/>
            <w:hideMark/>
          </w:tcPr>
          <w:p w:rsidR="0000321C" w:rsidRPr="00A3184E" w:rsidRDefault="0000321C" w:rsidP="00003290">
            <w:pPr>
              <w:rPr>
                <w:rFonts w:ascii="Gotham" w:hAnsi="Gotham"/>
                <w:sz w:val="24"/>
                <w:szCs w:val="24"/>
              </w:rPr>
            </w:pPr>
            <w:r w:rsidRPr="00A3184E">
              <w:rPr>
                <w:rFonts w:ascii="Gotham" w:hAnsi="Gotham"/>
              </w:rPr>
              <w:t>$165 million</w:t>
            </w:r>
          </w:p>
        </w:tc>
        <w:tc>
          <w:tcPr>
            <w:tcW w:w="2130" w:type="dxa"/>
            <w:vAlign w:val="center"/>
            <w:hideMark/>
          </w:tcPr>
          <w:p w:rsidR="0000321C" w:rsidRPr="00A3184E" w:rsidRDefault="0000321C" w:rsidP="00003290">
            <w:pPr>
              <w:rPr>
                <w:rFonts w:ascii="Gotham" w:hAnsi="Gotham"/>
                <w:sz w:val="24"/>
                <w:szCs w:val="24"/>
              </w:rPr>
            </w:pPr>
            <w:r w:rsidRPr="00A3184E">
              <w:rPr>
                <w:rFonts w:ascii="Gotham" w:hAnsi="Gotham"/>
              </w:rPr>
              <w:t>$61 million</w:t>
            </w:r>
          </w:p>
        </w:tc>
        <w:tc>
          <w:tcPr>
            <w:tcW w:w="2040" w:type="dxa"/>
            <w:vAlign w:val="center"/>
            <w:hideMark/>
          </w:tcPr>
          <w:p w:rsidR="0000321C" w:rsidRPr="00A3184E" w:rsidRDefault="0000321C" w:rsidP="00003290">
            <w:pPr>
              <w:rPr>
                <w:rFonts w:ascii="Gotham" w:hAnsi="Gotham"/>
                <w:sz w:val="24"/>
                <w:szCs w:val="24"/>
              </w:rPr>
            </w:pPr>
            <w:r w:rsidRPr="00A3184E">
              <w:rPr>
                <w:rFonts w:ascii="Gotham" w:hAnsi="Gotham"/>
              </w:rPr>
              <w:t>$226 million</w:t>
            </w:r>
          </w:p>
        </w:tc>
        <w:tc>
          <w:tcPr>
            <w:tcW w:w="1755" w:type="dxa"/>
            <w:vAlign w:val="center"/>
            <w:hideMark/>
          </w:tcPr>
          <w:p w:rsidR="0000321C" w:rsidRPr="00A3184E" w:rsidRDefault="0000321C" w:rsidP="00003290">
            <w:pPr>
              <w:rPr>
                <w:rFonts w:ascii="Gotham" w:hAnsi="Gotham"/>
                <w:sz w:val="24"/>
                <w:szCs w:val="24"/>
              </w:rPr>
            </w:pPr>
            <w:r w:rsidRPr="00A3184E">
              <w:rPr>
                <w:rFonts w:ascii="Gotham" w:hAnsi="Gotham"/>
              </w:rPr>
              <w:t>$16,950,000</w:t>
            </w:r>
          </w:p>
        </w:tc>
      </w:tr>
    </w:tbl>
    <w:p w:rsidR="0000321C" w:rsidRPr="00A3184E" w:rsidRDefault="0000321C" w:rsidP="00003290">
      <w:pPr>
        <w:pStyle w:val="NormalInd"/>
      </w:pPr>
      <w:r w:rsidRPr="00A3184E">
        <w:rPr>
          <w:rStyle w:val="Emphasis"/>
          <w:rFonts w:eastAsiaTheme="majorEastAsia"/>
        </w:rPr>
        <w:t xml:space="preserve">Note: Only the incremental increase above baseline </w:t>
      </w:r>
      <w:proofErr w:type="gramStart"/>
      <w:r w:rsidRPr="00A3184E">
        <w:rPr>
          <w:rStyle w:val="Emphasis"/>
          <w:rFonts w:eastAsiaTheme="majorEastAsia"/>
        </w:rPr>
        <w:t>is counted</w:t>
      </w:r>
      <w:proofErr w:type="gramEnd"/>
      <w:r w:rsidRPr="00A3184E">
        <w:rPr>
          <w:rStyle w:val="Emphasis"/>
          <w:rFonts w:eastAsiaTheme="majorEastAsia"/>
        </w:rPr>
        <w:t xml:space="preserve"> in tax revenue projections.</w:t>
      </w:r>
    </w:p>
    <w:p w:rsidR="0000321C" w:rsidRPr="00A3184E" w:rsidRDefault="0000321C" w:rsidP="00EF6173">
      <w:pPr>
        <w:pStyle w:val="whitespace-pre-wrap"/>
        <w:ind w:left="720"/>
        <w:rPr>
          <w:rFonts w:ascii="Gotham" w:hAnsi="Gotham"/>
        </w:rPr>
      </w:pPr>
      <w:r w:rsidRPr="00A3184E">
        <w:rPr>
          <w:rStyle w:val="Strong"/>
          <w:rFonts w:eastAsiaTheme="majorEastAsia"/>
        </w:rPr>
        <w:t>Cumulative 10-Year Incremental GRT Revenue</w:t>
      </w:r>
      <w:r w:rsidRPr="00A3184E">
        <w:rPr>
          <w:rFonts w:ascii="Gotham" w:hAnsi="Gotham"/>
        </w:rPr>
        <w:t>: $69.3-73.7 million</w:t>
      </w:r>
    </w:p>
    <w:p w:rsidR="0000321C" w:rsidRPr="00A3184E" w:rsidRDefault="0000321C" w:rsidP="0000321C">
      <w:pPr>
        <w:pStyle w:val="Heading4"/>
        <w:rPr>
          <w:rFonts w:ascii="Gotham" w:hAnsi="Gotham"/>
        </w:rPr>
      </w:pPr>
      <w:r w:rsidRPr="00A3184E">
        <w:rPr>
          <w:rFonts w:ascii="Gotham" w:hAnsi="Gotham"/>
        </w:rPr>
        <w:t>3. Property Tax Revenue</w:t>
      </w:r>
    </w:p>
    <w:p w:rsidR="0000321C" w:rsidRPr="00A3184E" w:rsidRDefault="0000321C" w:rsidP="0000321C">
      <w:pPr>
        <w:pStyle w:val="NormalInd"/>
      </w:pPr>
      <w:r w:rsidRPr="00A3184E">
        <w:t>Property tax revenue will increase through two mechanisms: (1) appreciation of existing properties and (2) development of new properties. Based on comparable recreational development impacts, we project:</w:t>
      </w:r>
    </w:p>
    <w:tbl>
      <w:tblPr>
        <w:tblW w:w="10298" w:type="dxa"/>
        <w:tblCellSpacing w:w="15" w:type="dxa"/>
        <w:tblInd w:w="765" w:type="dxa"/>
        <w:tblCellMar>
          <w:top w:w="15" w:type="dxa"/>
          <w:left w:w="15" w:type="dxa"/>
          <w:bottom w:w="15" w:type="dxa"/>
          <w:right w:w="15" w:type="dxa"/>
        </w:tblCellMar>
        <w:tblLook w:val="04A0" w:firstRow="1" w:lastRow="0" w:firstColumn="1" w:lastColumn="0" w:noHBand="0" w:noVBand="1"/>
      </w:tblPr>
      <w:tblGrid>
        <w:gridCol w:w="990"/>
        <w:gridCol w:w="6120"/>
        <w:gridCol w:w="3188"/>
      </w:tblGrid>
      <w:tr w:rsidR="0000321C" w:rsidRPr="00A3184E" w:rsidTr="00003290">
        <w:trPr>
          <w:tblHeader/>
          <w:tblCellSpacing w:w="15" w:type="dxa"/>
        </w:trPr>
        <w:tc>
          <w:tcPr>
            <w:tcW w:w="945"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Year</w:t>
            </w:r>
          </w:p>
        </w:tc>
        <w:tc>
          <w:tcPr>
            <w:tcW w:w="6090"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Property Value Impact</w:t>
            </w:r>
          </w:p>
        </w:tc>
        <w:tc>
          <w:tcPr>
            <w:tcW w:w="0" w:type="auto"/>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Annual Property Tax Revenue</w:t>
            </w:r>
          </w:p>
        </w:tc>
      </w:tr>
      <w:tr w:rsidR="0000321C" w:rsidRPr="00A3184E" w:rsidTr="00003290">
        <w:trPr>
          <w:tblCellSpacing w:w="15" w:type="dxa"/>
        </w:trPr>
        <w:tc>
          <w:tcPr>
            <w:tcW w:w="945" w:type="dxa"/>
            <w:vAlign w:val="center"/>
            <w:hideMark/>
          </w:tcPr>
          <w:p w:rsidR="0000321C" w:rsidRPr="00A3184E" w:rsidRDefault="0000321C" w:rsidP="00003290">
            <w:pPr>
              <w:rPr>
                <w:rFonts w:ascii="Gotham" w:hAnsi="Gotham"/>
                <w:sz w:val="24"/>
                <w:szCs w:val="24"/>
              </w:rPr>
            </w:pPr>
            <w:r w:rsidRPr="00A3184E">
              <w:rPr>
                <w:rFonts w:ascii="Gotham" w:hAnsi="Gotham"/>
              </w:rPr>
              <w:t>Current</w:t>
            </w:r>
          </w:p>
        </w:tc>
        <w:tc>
          <w:tcPr>
            <w:tcW w:w="6090" w:type="dxa"/>
            <w:vAlign w:val="center"/>
            <w:hideMark/>
          </w:tcPr>
          <w:p w:rsidR="0000321C" w:rsidRPr="00A3184E" w:rsidRDefault="0000321C" w:rsidP="00003290">
            <w:pPr>
              <w:rPr>
                <w:rFonts w:ascii="Gotham" w:hAnsi="Gotham"/>
                <w:sz w:val="24"/>
                <w:szCs w:val="24"/>
              </w:rPr>
            </w:pPr>
            <w:r w:rsidRPr="00A3184E">
              <w:rPr>
                <w:rFonts w:ascii="Gotham" w:hAnsi="Gotham"/>
              </w:rPr>
              <w:t>Baseline</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$243,000</w:t>
            </w:r>
          </w:p>
        </w:tc>
      </w:tr>
      <w:tr w:rsidR="0000321C" w:rsidRPr="00A3184E" w:rsidTr="00003290">
        <w:trPr>
          <w:tblCellSpacing w:w="15" w:type="dxa"/>
        </w:trPr>
        <w:tc>
          <w:tcPr>
            <w:tcW w:w="945" w:type="dxa"/>
            <w:vAlign w:val="center"/>
            <w:hideMark/>
          </w:tcPr>
          <w:p w:rsidR="0000321C" w:rsidRPr="00A3184E" w:rsidRDefault="0000321C" w:rsidP="00003290">
            <w:pPr>
              <w:rPr>
                <w:rFonts w:ascii="Gotham" w:hAnsi="Gotham"/>
                <w:sz w:val="24"/>
                <w:szCs w:val="24"/>
              </w:rPr>
            </w:pPr>
            <w:r w:rsidRPr="00A3184E">
              <w:rPr>
                <w:rFonts w:ascii="Gotham" w:hAnsi="Gotham"/>
              </w:rPr>
              <w:t>Year 3</w:t>
            </w:r>
          </w:p>
        </w:tc>
        <w:tc>
          <w:tcPr>
            <w:tcW w:w="6090" w:type="dxa"/>
            <w:vAlign w:val="center"/>
            <w:hideMark/>
          </w:tcPr>
          <w:p w:rsidR="0000321C" w:rsidRPr="00A3184E" w:rsidRDefault="0000321C" w:rsidP="00003290">
            <w:pPr>
              <w:rPr>
                <w:rFonts w:ascii="Gotham" w:hAnsi="Gotham"/>
                <w:sz w:val="24"/>
                <w:szCs w:val="24"/>
              </w:rPr>
            </w:pPr>
            <w:r w:rsidRPr="00A3184E">
              <w:rPr>
                <w:rFonts w:ascii="Gotham" w:hAnsi="Gotham"/>
              </w:rPr>
              <w:t>+8% appreciation on existing + $15M new development</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$420,000</w:t>
            </w:r>
          </w:p>
        </w:tc>
      </w:tr>
      <w:tr w:rsidR="0000321C" w:rsidRPr="00A3184E" w:rsidTr="00003290">
        <w:trPr>
          <w:tblCellSpacing w:w="15" w:type="dxa"/>
        </w:trPr>
        <w:tc>
          <w:tcPr>
            <w:tcW w:w="945" w:type="dxa"/>
            <w:vAlign w:val="center"/>
            <w:hideMark/>
          </w:tcPr>
          <w:p w:rsidR="0000321C" w:rsidRPr="00A3184E" w:rsidRDefault="0000321C" w:rsidP="00003290">
            <w:pPr>
              <w:rPr>
                <w:rFonts w:ascii="Gotham" w:hAnsi="Gotham"/>
                <w:sz w:val="24"/>
                <w:szCs w:val="24"/>
              </w:rPr>
            </w:pPr>
            <w:r w:rsidRPr="00A3184E">
              <w:rPr>
                <w:rFonts w:ascii="Gotham" w:hAnsi="Gotham"/>
              </w:rPr>
              <w:t>Year 7</w:t>
            </w:r>
          </w:p>
        </w:tc>
        <w:tc>
          <w:tcPr>
            <w:tcW w:w="6090" w:type="dxa"/>
            <w:vAlign w:val="center"/>
            <w:hideMark/>
          </w:tcPr>
          <w:p w:rsidR="0000321C" w:rsidRPr="00A3184E" w:rsidRDefault="0000321C" w:rsidP="00003290">
            <w:pPr>
              <w:rPr>
                <w:rFonts w:ascii="Gotham" w:hAnsi="Gotham"/>
                <w:sz w:val="24"/>
                <w:szCs w:val="24"/>
              </w:rPr>
            </w:pPr>
            <w:r w:rsidRPr="00A3184E">
              <w:rPr>
                <w:rFonts w:ascii="Gotham" w:hAnsi="Gotham"/>
              </w:rPr>
              <w:t>+17% appreciation on existing + $45M new development</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$925,000</w:t>
            </w:r>
          </w:p>
        </w:tc>
      </w:tr>
      <w:tr w:rsidR="0000321C" w:rsidRPr="00A3184E" w:rsidTr="00003290">
        <w:trPr>
          <w:tblCellSpacing w:w="15" w:type="dxa"/>
        </w:trPr>
        <w:tc>
          <w:tcPr>
            <w:tcW w:w="945" w:type="dxa"/>
            <w:vAlign w:val="center"/>
            <w:hideMark/>
          </w:tcPr>
          <w:p w:rsidR="0000321C" w:rsidRPr="00A3184E" w:rsidRDefault="0000321C" w:rsidP="00003290">
            <w:pPr>
              <w:rPr>
                <w:rFonts w:ascii="Gotham" w:hAnsi="Gotham"/>
                <w:sz w:val="24"/>
                <w:szCs w:val="24"/>
              </w:rPr>
            </w:pPr>
            <w:r w:rsidRPr="00A3184E">
              <w:rPr>
                <w:rFonts w:ascii="Gotham" w:hAnsi="Gotham"/>
              </w:rPr>
              <w:t>Year 10</w:t>
            </w:r>
          </w:p>
        </w:tc>
        <w:tc>
          <w:tcPr>
            <w:tcW w:w="6090" w:type="dxa"/>
            <w:vAlign w:val="center"/>
            <w:hideMark/>
          </w:tcPr>
          <w:p w:rsidR="0000321C" w:rsidRPr="00A3184E" w:rsidRDefault="0000321C" w:rsidP="00003290">
            <w:pPr>
              <w:rPr>
                <w:rFonts w:ascii="Gotham" w:hAnsi="Gotham"/>
                <w:sz w:val="24"/>
                <w:szCs w:val="24"/>
              </w:rPr>
            </w:pPr>
            <w:r w:rsidRPr="00A3184E">
              <w:rPr>
                <w:rFonts w:ascii="Gotham" w:hAnsi="Gotham"/>
              </w:rPr>
              <w:t>+25% appreciation on existing + $85M new development</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$1,650,000</w:t>
            </w:r>
          </w:p>
        </w:tc>
      </w:tr>
    </w:tbl>
    <w:p w:rsidR="0000321C" w:rsidRPr="00A3184E" w:rsidRDefault="0000321C" w:rsidP="004437E1">
      <w:pPr>
        <w:pStyle w:val="whitespace-pre-wrap"/>
        <w:keepNext/>
        <w:keepLines/>
        <w:ind w:left="720"/>
        <w:rPr>
          <w:rFonts w:ascii="Gotham" w:hAnsi="Gotham"/>
        </w:rPr>
      </w:pPr>
      <w:r w:rsidRPr="00A3184E">
        <w:rPr>
          <w:rStyle w:val="Strong"/>
          <w:rFonts w:eastAsiaTheme="majorEastAsia"/>
        </w:rPr>
        <w:t>Cumulative 10-Year Incremental Property Tax Revenue</w:t>
      </w:r>
      <w:r w:rsidRPr="00A3184E">
        <w:rPr>
          <w:rFonts w:ascii="Gotham" w:hAnsi="Gotham"/>
        </w:rPr>
        <w:t>: $7.8-9.2 million</w:t>
      </w:r>
    </w:p>
    <w:p w:rsidR="0000321C" w:rsidRPr="00A3184E" w:rsidRDefault="0000321C" w:rsidP="00003290">
      <w:pPr>
        <w:pStyle w:val="Heading4"/>
        <w:keepNext/>
        <w:keepLines/>
        <w:rPr>
          <w:rFonts w:ascii="Gotham" w:hAnsi="Gotham"/>
        </w:rPr>
      </w:pPr>
      <w:r w:rsidRPr="00A3184E">
        <w:rPr>
          <w:rFonts w:ascii="Gotham" w:hAnsi="Gotham"/>
        </w:rPr>
        <w:t>4. Personal Income Tax Revenue</w:t>
      </w:r>
    </w:p>
    <w:p w:rsidR="0000321C" w:rsidRPr="00A3184E" w:rsidRDefault="0000321C" w:rsidP="00003290">
      <w:pPr>
        <w:pStyle w:val="NormalInd"/>
        <w:keepNext/>
        <w:keepLines/>
      </w:pPr>
      <w:r w:rsidRPr="00A3184E">
        <w:t>New Mexico's personal income tax ranges from 1.7% to 5.9%. With the projected creation of 850-1,200 direct jobs by Year 10 and an average compensation of $55,000-$60,000, we project:</w:t>
      </w:r>
    </w:p>
    <w:tbl>
      <w:tblPr>
        <w:tblW w:w="0" w:type="auto"/>
        <w:tblCellSpacing w:w="15" w:type="dxa"/>
        <w:tblInd w:w="765" w:type="dxa"/>
        <w:tblCellMar>
          <w:top w:w="15" w:type="dxa"/>
          <w:left w:w="15" w:type="dxa"/>
          <w:bottom w:w="15" w:type="dxa"/>
          <w:right w:w="15" w:type="dxa"/>
        </w:tblCellMar>
        <w:tblLook w:val="04A0" w:firstRow="1" w:lastRow="0" w:firstColumn="1" w:lastColumn="0" w:noHBand="0" w:noVBand="1"/>
      </w:tblPr>
      <w:tblGrid>
        <w:gridCol w:w="1170"/>
        <w:gridCol w:w="1848"/>
        <w:gridCol w:w="2970"/>
        <w:gridCol w:w="3039"/>
      </w:tblGrid>
      <w:tr w:rsidR="0000321C" w:rsidRPr="00A3184E" w:rsidTr="00003290">
        <w:trPr>
          <w:tblHeader/>
          <w:tblCellSpacing w:w="15" w:type="dxa"/>
        </w:trPr>
        <w:tc>
          <w:tcPr>
            <w:tcW w:w="1125"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Year</w:t>
            </w:r>
          </w:p>
        </w:tc>
        <w:tc>
          <w:tcPr>
            <w:tcW w:w="1818"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Direct Jobs</w:t>
            </w:r>
          </w:p>
        </w:tc>
        <w:tc>
          <w:tcPr>
            <w:tcW w:w="2940"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Average Compensation</w:t>
            </w:r>
          </w:p>
        </w:tc>
        <w:tc>
          <w:tcPr>
            <w:tcW w:w="0" w:type="auto"/>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Annual Income Tax Revenue</w:t>
            </w:r>
          </w:p>
        </w:tc>
      </w:tr>
      <w:tr w:rsidR="0000321C" w:rsidRPr="00A3184E" w:rsidTr="00003290">
        <w:trPr>
          <w:tblCellSpacing w:w="15" w:type="dxa"/>
        </w:trPr>
        <w:tc>
          <w:tcPr>
            <w:tcW w:w="1125" w:type="dxa"/>
            <w:vAlign w:val="center"/>
            <w:hideMark/>
          </w:tcPr>
          <w:p w:rsidR="0000321C" w:rsidRPr="00A3184E" w:rsidRDefault="0000321C" w:rsidP="00003290">
            <w:pPr>
              <w:rPr>
                <w:rFonts w:ascii="Gotham" w:hAnsi="Gotham"/>
                <w:sz w:val="24"/>
                <w:szCs w:val="24"/>
              </w:rPr>
            </w:pPr>
            <w:r w:rsidRPr="00A3184E">
              <w:rPr>
                <w:rFonts w:ascii="Gotham" w:hAnsi="Gotham"/>
              </w:rPr>
              <w:t>Current</w:t>
            </w:r>
          </w:p>
        </w:tc>
        <w:tc>
          <w:tcPr>
            <w:tcW w:w="1818" w:type="dxa"/>
            <w:vAlign w:val="center"/>
            <w:hideMark/>
          </w:tcPr>
          <w:p w:rsidR="0000321C" w:rsidRPr="00A3184E" w:rsidRDefault="0000321C" w:rsidP="00003290">
            <w:pPr>
              <w:rPr>
                <w:rFonts w:ascii="Gotham" w:hAnsi="Gotham"/>
                <w:sz w:val="24"/>
                <w:szCs w:val="24"/>
              </w:rPr>
            </w:pPr>
            <w:r w:rsidRPr="00A3184E">
              <w:rPr>
                <w:rFonts w:ascii="Gotham" w:hAnsi="Gotham"/>
              </w:rPr>
              <w:t>95</w:t>
            </w:r>
          </w:p>
        </w:tc>
        <w:tc>
          <w:tcPr>
            <w:tcW w:w="2940" w:type="dxa"/>
            <w:vAlign w:val="center"/>
            <w:hideMark/>
          </w:tcPr>
          <w:p w:rsidR="0000321C" w:rsidRPr="00A3184E" w:rsidRDefault="0000321C" w:rsidP="00003290">
            <w:pPr>
              <w:rPr>
                <w:rFonts w:ascii="Gotham" w:hAnsi="Gotham"/>
                <w:sz w:val="24"/>
                <w:szCs w:val="24"/>
              </w:rPr>
            </w:pPr>
            <w:r w:rsidRPr="00A3184E">
              <w:rPr>
                <w:rFonts w:ascii="Gotham" w:hAnsi="Gotham"/>
              </w:rPr>
              <w:t>$42,000</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$219,000</w:t>
            </w:r>
          </w:p>
        </w:tc>
      </w:tr>
      <w:tr w:rsidR="0000321C" w:rsidRPr="00A3184E" w:rsidTr="00003290">
        <w:trPr>
          <w:tblCellSpacing w:w="15" w:type="dxa"/>
        </w:trPr>
        <w:tc>
          <w:tcPr>
            <w:tcW w:w="1125" w:type="dxa"/>
            <w:vAlign w:val="center"/>
            <w:hideMark/>
          </w:tcPr>
          <w:p w:rsidR="0000321C" w:rsidRPr="00A3184E" w:rsidRDefault="0000321C" w:rsidP="00003290">
            <w:pPr>
              <w:rPr>
                <w:rFonts w:ascii="Gotham" w:hAnsi="Gotham"/>
                <w:sz w:val="24"/>
                <w:szCs w:val="24"/>
              </w:rPr>
            </w:pPr>
            <w:r w:rsidRPr="00A3184E">
              <w:rPr>
                <w:rFonts w:ascii="Gotham" w:hAnsi="Gotham"/>
              </w:rPr>
              <w:t>Year 3</w:t>
            </w:r>
          </w:p>
        </w:tc>
        <w:tc>
          <w:tcPr>
            <w:tcW w:w="1818" w:type="dxa"/>
            <w:vAlign w:val="center"/>
            <w:hideMark/>
          </w:tcPr>
          <w:p w:rsidR="0000321C" w:rsidRPr="00A3184E" w:rsidRDefault="0000321C" w:rsidP="00003290">
            <w:pPr>
              <w:rPr>
                <w:rFonts w:ascii="Gotham" w:hAnsi="Gotham"/>
                <w:sz w:val="24"/>
                <w:szCs w:val="24"/>
              </w:rPr>
            </w:pPr>
            <w:r w:rsidRPr="00A3184E">
              <w:rPr>
                <w:rFonts w:ascii="Gotham" w:hAnsi="Gotham"/>
              </w:rPr>
              <w:t>275-350</w:t>
            </w:r>
          </w:p>
        </w:tc>
        <w:tc>
          <w:tcPr>
            <w:tcW w:w="2940" w:type="dxa"/>
            <w:vAlign w:val="center"/>
            <w:hideMark/>
          </w:tcPr>
          <w:p w:rsidR="0000321C" w:rsidRPr="00A3184E" w:rsidRDefault="0000321C" w:rsidP="00003290">
            <w:pPr>
              <w:rPr>
                <w:rFonts w:ascii="Gotham" w:hAnsi="Gotham"/>
                <w:sz w:val="24"/>
                <w:szCs w:val="24"/>
              </w:rPr>
            </w:pPr>
            <w:r w:rsidRPr="00A3184E">
              <w:rPr>
                <w:rFonts w:ascii="Gotham" w:hAnsi="Gotham"/>
              </w:rPr>
              <w:t>$48,000</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$730,000-$926,000</w:t>
            </w:r>
          </w:p>
        </w:tc>
      </w:tr>
      <w:tr w:rsidR="0000321C" w:rsidRPr="00A3184E" w:rsidTr="00003290">
        <w:trPr>
          <w:tblCellSpacing w:w="15" w:type="dxa"/>
        </w:trPr>
        <w:tc>
          <w:tcPr>
            <w:tcW w:w="1125" w:type="dxa"/>
            <w:vAlign w:val="center"/>
            <w:hideMark/>
          </w:tcPr>
          <w:p w:rsidR="0000321C" w:rsidRPr="00A3184E" w:rsidRDefault="0000321C" w:rsidP="00003290">
            <w:pPr>
              <w:rPr>
                <w:rFonts w:ascii="Gotham" w:hAnsi="Gotham"/>
                <w:sz w:val="24"/>
                <w:szCs w:val="24"/>
              </w:rPr>
            </w:pPr>
            <w:r w:rsidRPr="00A3184E">
              <w:rPr>
                <w:rFonts w:ascii="Gotham" w:hAnsi="Gotham"/>
              </w:rPr>
              <w:t>Year 7</w:t>
            </w:r>
          </w:p>
        </w:tc>
        <w:tc>
          <w:tcPr>
            <w:tcW w:w="1818" w:type="dxa"/>
            <w:vAlign w:val="center"/>
            <w:hideMark/>
          </w:tcPr>
          <w:p w:rsidR="0000321C" w:rsidRPr="00A3184E" w:rsidRDefault="0000321C" w:rsidP="00003290">
            <w:pPr>
              <w:rPr>
                <w:rFonts w:ascii="Gotham" w:hAnsi="Gotham"/>
                <w:sz w:val="24"/>
                <w:szCs w:val="24"/>
              </w:rPr>
            </w:pPr>
            <w:r w:rsidRPr="00A3184E">
              <w:rPr>
                <w:rFonts w:ascii="Gotham" w:hAnsi="Gotham"/>
              </w:rPr>
              <w:t>500-700</w:t>
            </w:r>
          </w:p>
        </w:tc>
        <w:tc>
          <w:tcPr>
            <w:tcW w:w="2940" w:type="dxa"/>
            <w:vAlign w:val="center"/>
            <w:hideMark/>
          </w:tcPr>
          <w:p w:rsidR="0000321C" w:rsidRPr="00A3184E" w:rsidRDefault="0000321C" w:rsidP="00003290">
            <w:pPr>
              <w:rPr>
                <w:rFonts w:ascii="Gotham" w:hAnsi="Gotham"/>
                <w:sz w:val="24"/>
                <w:szCs w:val="24"/>
              </w:rPr>
            </w:pPr>
            <w:r w:rsidRPr="00A3184E">
              <w:rPr>
                <w:rFonts w:ascii="Gotham" w:hAnsi="Gotham"/>
              </w:rPr>
              <w:t>$53,000</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$1,470,000-$2,058,000</w:t>
            </w:r>
          </w:p>
        </w:tc>
      </w:tr>
      <w:tr w:rsidR="0000321C" w:rsidRPr="00A3184E" w:rsidTr="00003290">
        <w:trPr>
          <w:tblCellSpacing w:w="15" w:type="dxa"/>
        </w:trPr>
        <w:tc>
          <w:tcPr>
            <w:tcW w:w="1125" w:type="dxa"/>
            <w:vAlign w:val="center"/>
            <w:hideMark/>
          </w:tcPr>
          <w:p w:rsidR="0000321C" w:rsidRPr="00A3184E" w:rsidRDefault="0000321C" w:rsidP="00003290">
            <w:pPr>
              <w:rPr>
                <w:rFonts w:ascii="Gotham" w:hAnsi="Gotham"/>
                <w:sz w:val="24"/>
                <w:szCs w:val="24"/>
              </w:rPr>
            </w:pPr>
            <w:r w:rsidRPr="00A3184E">
              <w:rPr>
                <w:rFonts w:ascii="Gotham" w:hAnsi="Gotham"/>
              </w:rPr>
              <w:t>Year 10</w:t>
            </w:r>
          </w:p>
        </w:tc>
        <w:tc>
          <w:tcPr>
            <w:tcW w:w="1818" w:type="dxa"/>
            <w:vAlign w:val="center"/>
            <w:hideMark/>
          </w:tcPr>
          <w:p w:rsidR="0000321C" w:rsidRPr="00A3184E" w:rsidRDefault="0000321C" w:rsidP="00003290">
            <w:pPr>
              <w:rPr>
                <w:rFonts w:ascii="Gotham" w:hAnsi="Gotham"/>
                <w:sz w:val="24"/>
                <w:szCs w:val="24"/>
              </w:rPr>
            </w:pPr>
            <w:r w:rsidRPr="00A3184E">
              <w:rPr>
                <w:rFonts w:ascii="Gotham" w:hAnsi="Gotham"/>
              </w:rPr>
              <w:t>850-1,200</w:t>
            </w:r>
          </w:p>
        </w:tc>
        <w:tc>
          <w:tcPr>
            <w:tcW w:w="2940" w:type="dxa"/>
            <w:vAlign w:val="center"/>
            <w:hideMark/>
          </w:tcPr>
          <w:p w:rsidR="0000321C" w:rsidRPr="00A3184E" w:rsidRDefault="0000321C" w:rsidP="00003290">
            <w:pPr>
              <w:rPr>
                <w:rFonts w:ascii="Gotham" w:hAnsi="Gotham"/>
                <w:sz w:val="24"/>
                <w:szCs w:val="24"/>
              </w:rPr>
            </w:pPr>
            <w:r w:rsidRPr="00A3184E">
              <w:rPr>
                <w:rFonts w:ascii="Gotham" w:hAnsi="Gotham"/>
              </w:rPr>
              <w:t>$58,000</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$2,737,000-$3,864,000</w:t>
            </w:r>
          </w:p>
        </w:tc>
      </w:tr>
    </w:tbl>
    <w:p w:rsidR="0000321C" w:rsidRPr="00A3184E" w:rsidRDefault="0000321C" w:rsidP="004437E1">
      <w:pPr>
        <w:pStyle w:val="whitespace-pre-wrap"/>
        <w:spacing w:before="120" w:beforeAutospacing="0" w:after="0" w:afterAutospacing="0"/>
        <w:ind w:left="720"/>
        <w:rPr>
          <w:rStyle w:val="Strong"/>
          <w:rFonts w:eastAsiaTheme="majorEastAsia"/>
        </w:rPr>
      </w:pPr>
      <w:r w:rsidRPr="00A3184E">
        <w:rPr>
          <w:rStyle w:val="Strong"/>
          <w:rFonts w:eastAsiaTheme="majorEastAsia"/>
        </w:rPr>
        <w:t>Cumulative 10-Year Incremental Income Tax Revenue: $12.5-17.8 million</w:t>
      </w:r>
    </w:p>
    <w:p w:rsidR="0000321C" w:rsidRPr="00A3184E" w:rsidRDefault="0000321C" w:rsidP="0000321C">
      <w:pPr>
        <w:pStyle w:val="Heading4"/>
        <w:rPr>
          <w:rFonts w:ascii="Gotham" w:hAnsi="Gotham"/>
        </w:rPr>
      </w:pPr>
      <w:r w:rsidRPr="00A3184E">
        <w:rPr>
          <w:rFonts w:ascii="Gotham" w:hAnsi="Gotham"/>
        </w:rPr>
        <w:t>5. Corporate Income Tax Revenue</w:t>
      </w:r>
    </w:p>
    <w:p w:rsidR="0000321C" w:rsidRPr="00A3184E" w:rsidRDefault="0000321C" w:rsidP="0000321C">
      <w:pPr>
        <w:pStyle w:val="NormalInd"/>
      </w:pPr>
      <w:r w:rsidRPr="00A3184E">
        <w:t>New Mexico's corporate income tax rate is 5.9%. Based on projected business formation and revenue growth:</w:t>
      </w:r>
    </w:p>
    <w:tbl>
      <w:tblPr>
        <w:tblW w:w="0" w:type="auto"/>
        <w:tblCellSpacing w:w="15" w:type="dxa"/>
        <w:tblInd w:w="735" w:type="dxa"/>
        <w:tblCellMar>
          <w:top w:w="15" w:type="dxa"/>
          <w:left w:w="15" w:type="dxa"/>
          <w:bottom w:w="15" w:type="dxa"/>
          <w:right w:w="15" w:type="dxa"/>
        </w:tblCellMar>
        <w:tblLook w:val="04A0" w:firstRow="1" w:lastRow="0" w:firstColumn="1" w:lastColumn="0" w:noHBand="0" w:noVBand="1"/>
      </w:tblPr>
      <w:tblGrid>
        <w:gridCol w:w="2370"/>
        <w:gridCol w:w="2138"/>
        <w:gridCol w:w="3336"/>
      </w:tblGrid>
      <w:tr w:rsidR="0000321C" w:rsidRPr="00A3184E" w:rsidTr="00003290">
        <w:trPr>
          <w:tblHeader/>
          <w:tblCellSpacing w:w="15" w:type="dxa"/>
        </w:trPr>
        <w:tc>
          <w:tcPr>
            <w:tcW w:w="2325"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Year</w:t>
            </w:r>
          </w:p>
        </w:tc>
        <w:tc>
          <w:tcPr>
            <w:tcW w:w="0" w:type="auto"/>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New Business Profit</w:t>
            </w:r>
          </w:p>
        </w:tc>
        <w:tc>
          <w:tcPr>
            <w:tcW w:w="0" w:type="auto"/>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Annual Corporate Tax Revenue</w:t>
            </w:r>
          </w:p>
        </w:tc>
      </w:tr>
      <w:tr w:rsidR="0000321C" w:rsidRPr="00A3184E" w:rsidTr="0000321C">
        <w:trPr>
          <w:tblCellSpacing w:w="15" w:type="dxa"/>
        </w:trPr>
        <w:tc>
          <w:tcPr>
            <w:tcW w:w="2325" w:type="dxa"/>
            <w:vAlign w:val="center"/>
            <w:hideMark/>
          </w:tcPr>
          <w:p w:rsidR="0000321C" w:rsidRPr="00A3184E" w:rsidRDefault="0000321C" w:rsidP="00003290">
            <w:pPr>
              <w:rPr>
                <w:rFonts w:ascii="Gotham" w:hAnsi="Gotham"/>
                <w:sz w:val="24"/>
                <w:szCs w:val="24"/>
              </w:rPr>
            </w:pPr>
            <w:r w:rsidRPr="00A3184E">
              <w:rPr>
                <w:rFonts w:ascii="Gotham" w:hAnsi="Gotham"/>
              </w:rPr>
              <w:t>Current</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Baseline</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$85,000</w:t>
            </w:r>
          </w:p>
        </w:tc>
      </w:tr>
      <w:tr w:rsidR="0000321C" w:rsidRPr="00A3184E" w:rsidTr="0000321C">
        <w:trPr>
          <w:tblCellSpacing w:w="15" w:type="dxa"/>
        </w:trPr>
        <w:tc>
          <w:tcPr>
            <w:tcW w:w="2325" w:type="dxa"/>
            <w:vAlign w:val="center"/>
            <w:hideMark/>
          </w:tcPr>
          <w:p w:rsidR="0000321C" w:rsidRPr="00A3184E" w:rsidRDefault="0000321C" w:rsidP="00003290">
            <w:pPr>
              <w:rPr>
                <w:rFonts w:ascii="Gotham" w:hAnsi="Gotham"/>
                <w:sz w:val="24"/>
                <w:szCs w:val="24"/>
              </w:rPr>
            </w:pPr>
            <w:r w:rsidRPr="00A3184E">
              <w:rPr>
                <w:rFonts w:ascii="Gotham" w:hAnsi="Gotham"/>
              </w:rPr>
              <w:t>Year 3</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$4.2 million</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$247,800</w:t>
            </w:r>
          </w:p>
        </w:tc>
      </w:tr>
      <w:tr w:rsidR="0000321C" w:rsidRPr="00A3184E" w:rsidTr="0000321C">
        <w:trPr>
          <w:tblCellSpacing w:w="15" w:type="dxa"/>
        </w:trPr>
        <w:tc>
          <w:tcPr>
            <w:tcW w:w="2325" w:type="dxa"/>
            <w:vAlign w:val="center"/>
            <w:hideMark/>
          </w:tcPr>
          <w:p w:rsidR="0000321C" w:rsidRPr="00A3184E" w:rsidRDefault="0000321C" w:rsidP="00003290">
            <w:pPr>
              <w:rPr>
                <w:rFonts w:ascii="Gotham" w:hAnsi="Gotham"/>
                <w:sz w:val="24"/>
                <w:szCs w:val="24"/>
              </w:rPr>
            </w:pPr>
            <w:r w:rsidRPr="00A3184E">
              <w:rPr>
                <w:rFonts w:ascii="Gotham" w:hAnsi="Gotham"/>
              </w:rPr>
              <w:t>Year 7</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$8.7 million</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$513,300</w:t>
            </w:r>
          </w:p>
        </w:tc>
      </w:tr>
      <w:tr w:rsidR="0000321C" w:rsidRPr="00A3184E" w:rsidTr="0000321C">
        <w:trPr>
          <w:tblCellSpacing w:w="15" w:type="dxa"/>
        </w:trPr>
        <w:tc>
          <w:tcPr>
            <w:tcW w:w="2325" w:type="dxa"/>
            <w:vAlign w:val="center"/>
            <w:hideMark/>
          </w:tcPr>
          <w:p w:rsidR="0000321C" w:rsidRPr="00A3184E" w:rsidRDefault="0000321C" w:rsidP="00003290">
            <w:pPr>
              <w:rPr>
                <w:rFonts w:ascii="Gotham" w:hAnsi="Gotham"/>
                <w:sz w:val="24"/>
                <w:szCs w:val="24"/>
              </w:rPr>
            </w:pPr>
            <w:r w:rsidRPr="00A3184E">
              <w:rPr>
                <w:rFonts w:ascii="Gotham" w:hAnsi="Gotham"/>
              </w:rPr>
              <w:t>Year 10</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$13.5 million</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$796,500</w:t>
            </w:r>
          </w:p>
        </w:tc>
      </w:tr>
    </w:tbl>
    <w:p w:rsidR="0000321C" w:rsidRPr="00A3184E" w:rsidRDefault="0000321C" w:rsidP="004437E1">
      <w:pPr>
        <w:pStyle w:val="whitespace-pre-wrap"/>
        <w:ind w:left="720"/>
        <w:rPr>
          <w:rFonts w:ascii="Gotham" w:hAnsi="Gotham"/>
        </w:rPr>
      </w:pPr>
      <w:r w:rsidRPr="00A3184E">
        <w:rPr>
          <w:rStyle w:val="Strong"/>
          <w:rFonts w:eastAsiaTheme="majorEastAsia"/>
        </w:rPr>
        <w:t>Cumulative 10-Year Incremental Corporate Tax Revenue</w:t>
      </w:r>
      <w:r w:rsidRPr="00A3184E">
        <w:rPr>
          <w:rFonts w:ascii="Gotham" w:hAnsi="Gotham"/>
        </w:rPr>
        <w:t>: $3.9-4.6 million</w:t>
      </w:r>
    </w:p>
    <w:p w:rsidR="0000321C" w:rsidRPr="00A3184E" w:rsidRDefault="0000321C" w:rsidP="0000321C">
      <w:pPr>
        <w:pStyle w:val="Heading4"/>
        <w:rPr>
          <w:rFonts w:ascii="Gotham" w:hAnsi="Gotham"/>
        </w:rPr>
      </w:pPr>
      <w:r w:rsidRPr="00A3184E">
        <w:rPr>
          <w:rFonts w:ascii="Gotham" w:hAnsi="Gotham"/>
        </w:rPr>
        <w:t>6. Other Tax Revenue Sources</w:t>
      </w:r>
    </w:p>
    <w:p w:rsidR="0000321C" w:rsidRPr="00A3184E" w:rsidRDefault="0000321C" w:rsidP="0000321C">
      <w:pPr>
        <w:pStyle w:val="NormalInd"/>
      </w:pPr>
      <w:r w:rsidRPr="00A3184E">
        <w:t xml:space="preserve">Additional tax revenues </w:t>
      </w:r>
      <w:proofErr w:type="gramStart"/>
      <w:r w:rsidRPr="00A3184E">
        <w:t>will be generated</w:t>
      </w:r>
      <w:proofErr w:type="gramEnd"/>
      <w:r w:rsidRPr="00A3184E">
        <w:t xml:space="preserve"> through:</w:t>
      </w:r>
    </w:p>
    <w:p w:rsidR="0000321C" w:rsidRPr="00A3184E" w:rsidRDefault="0000321C" w:rsidP="004437E1">
      <w:pPr>
        <w:numPr>
          <w:ilvl w:val="0"/>
          <w:numId w:val="49"/>
        </w:numPr>
        <w:shd w:val="clear" w:color="auto" w:fill="auto"/>
        <w:spacing w:before="100" w:beforeAutospacing="1" w:after="0"/>
        <w:rPr>
          <w:rFonts w:ascii="Gotham" w:hAnsi="Gotham"/>
        </w:rPr>
      </w:pPr>
      <w:r w:rsidRPr="00A3184E">
        <w:rPr>
          <w:rFonts w:ascii="Gotham" w:hAnsi="Gotham"/>
        </w:rPr>
        <w:t>Vehicle Registration Fees: $0.7-0.9 million (cumulative)</w:t>
      </w:r>
    </w:p>
    <w:p w:rsidR="0000321C" w:rsidRPr="00A3184E" w:rsidRDefault="0000321C" w:rsidP="004437E1">
      <w:pPr>
        <w:numPr>
          <w:ilvl w:val="0"/>
          <w:numId w:val="49"/>
        </w:numPr>
        <w:shd w:val="clear" w:color="auto" w:fill="auto"/>
        <w:spacing w:before="100" w:beforeAutospacing="1" w:after="0"/>
        <w:rPr>
          <w:rFonts w:ascii="Gotham" w:hAnsi="Gotham"/>
        </w:rPr>
      </w:pPr>
      <w:r w:rsidRPr="00A3184E">
        <w:rPr>
          <w:rFonts w:ascii="Gotham" w:hAnsi="Gotham"/>
        </w:rPr>
        <w:t>Special Event Taxes: $1.2-1.5 million (cumulative)</w:t>
      </w:r>
    </w:p>
    <w:p w:rsidR="0000321C" w:rsidRPr="00A3184E" w:rsidRDefault="0000321C" w:rsidP="004437E1">
      <w:pPr>
        <w:numPr>
          <w:ilvl w:val="0"/>
          <w:numId w:val="49"/>
        </w:numPr>
        <w:shd w:val="clear" w:color="auto" w:fill="auto"/>
        <w:spacing w:before="100" w:beforeAutospacing="1" w:after="0"/>
        <w:rPr>
          <w:rFonts w:ascii="Gotham" w:hAnsi="Gotham"/>
        </w:rPr>
      </w:pPr>
      <w:r w:rsidRPr="00A3184E">
        <w:rPr>
          <w:rFonts w:ascii="Gotham" w:hAnsi="Gotham"/>
        </w:rPr>
        <w:t>Permits and Licenses: $1.5-1.9 million (cumulative)</w:t>
      </w:r>
    </w:p>
    <w:p w:rsidR="0000321C" w:rsidRPr="00A3184E" w:rsidRDefault="0000321C" w:rsidP="004437E1">
      <w:pPr>
        <w:pStyle w:val="whitespace-pre-wrap"/>
        <w:spacing w:before="120" w:beforeAutospacing="0" w:after="0" w:afterAutospacing="0"/>
        <w:ind w:left="720"/>
        <w:rPr>
          <w:rFonts w:ascii="Gotham" w:hAnsi="Gotham"/>
        </w:rPr>
      </w:pPr>
      <w:r w:rsidRPr="00A3184E">
        <w:rPr>
          <w:rStyle w:val="Strong"/>
          <w:rFonts w:eastAsiaTheme="majorEastAsia"/>
        </w:rPr>
        <w:t>Cumulative 10-Year Other Tax Revenue</w:t>
      </w:r>
      <w:r w:rsidRPr="00A3184E">
        <w:rPr>
          <w:rFonts w:ascii="Gotham" w:hAnsi="Gotham"/>
        </w:rPr>
        <w:t>: $3.4-4.3 million</w:t>
      </w:r>
    </w:p>
    <w:p w:rsidR="0000321C" w:rsidRPr="00A3184E" w:rsidRDefault="0000321C" w:rsidP="00586A55">
      <w:pPr>
        <w:pStyle w:val="Heading3"/>
        <w:rPr>
          <w:rFonts w:ascii="Gotham" w:hAnsi="Gotham"/>
        </w:rPr>
      </w:pPr>
      <w:bookmarkStart w:id="413" w:name="_Toc192768183"/>
      <w:r w:rsidRPr="00A3184E">
        <w:rPr>
          <w:rFonts w:ascii="Gotham" w:hAnsi="Gotham"/>
        </w:rPr>
        <w:t>Total Tax Revenue Projections</w:t>
      </w:r>
      <w:r w:rsidR="00003290" w:rsidRPr="00A3184E">
        <w:rPr>
          <w:rFonts w:ascii="Gotham" w:hAnsi="Gotham"/>
        </w:rPr>
        <w:t xml:space="preserve">: </w:t>
      </w:r>
      <w:r w:rsidRPr="00A3184E">
        <w:rPr>
          <w:rStyle w:val="Strong"/>
        </w:rPr>
        <w:t xml:space="preserve">Annual Total Tax Revenue </w:t>
      </w:r>
      <w:proofErr w:type="gramStart"/>
      <w:r w:rsidRPr="00A3184E">
        <w:rPr>
          <w:rStyle w:val="Strong"/>
        </w:rPr>
        <w:t>By</w:t>
      </w:r>
      <w:proofErr w:type="gramEnd"/>
      <w:r w:rsidRPr="00A3184E">
        <w:rPr>
          <w:rStyle w:val="Strong"/>
        </w:rPr>
        <w:t xml:space="preserve"> Year:</w:t>
      </w:r>
      <w:bookmarkEnd w:id="413"/>
    </w:p>
    <w:tbl>
      <w:tblPr>
        <w:tblW w:w="0" w:type="auto"/>
        <w:tblCellSpacing w:w="15" w:type="dxa"/>
        <w:tblInd w:w="788" w:type="dxa"/>
        <w:tblCellMar>
          <w:top w:w="15" w:type="dxa"/>
          <w:left w:w="15" w:type="dxa"/>
          <w:bottom w:w="15" w:type="dxa"/>
          <w:right w:w="15" w:type="dxa"/>
        </w:tblCellMar>
        <w:tblLook w:val="04A0" w:firstRow="1" w:lastRow="0" w:firstColumn="1" w:lastColumn="0" w:noHBand="0" w:noVBand="1"/>
      </w:tblPr>
      <w:tblGrid>
        <w:gridCol w:w="1597"/>
        <w:gridCol w:w="2610"/>
        <w:gridCol w:w="2700"/>
      </w:tblGrid>
      <w:tr w:rsidR="0000321C" w:rsidRPr="00A3184E" w:rsidTr="00003290">
        <w:trPr>
          <w:tblHeader/>
          <w:tblCellSpacing w:w="15" w:type="dxa"/>
        </w:trPr>
        <w:tc>
          <w:tcPr>
            <w:tcW w:w="1552"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Year</w:t>
            </w:r>
          </w:p>
        </w:tc>
        <w:tc>
          <w:tcPr>
            <w:tcW w:w="2580"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Low Estimate</w:t>
            </w:r>
          </w:p>
        </w:tc>
        <w:tc>
          <w:tcPr>
            <w:tcW w:w="2655" w:type="dxa"/>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High Estimate</w:t>
            </w:r>
          </w:p>
        </w:tc>
      </w:tr>
      <w:tr w:rsidR="0000321C" w:rsidRPr="00A3184E" w:rsidTr="00003290">
        <w:trPr>
          <w:tblCellSpacing w:w="15" w:type="dxa"/>
        </w:trPr>
        <w:tc>
          <w:tcPr>
            <w:tcW w:w="1552" w:type="dxa"/>
            <w:vAlign w:val="center"/>
            <w:hideMark/>
          </w:tcPr>
          <w:p w:rsidR="0000321C" w:rsidRPr="00A3184E" w:rsidRDefault="0000321C" w:rsidP="00003290">
            <w:pPr>
              <w:rPr>
                <w:rFonts w:ascii="Gotham" w:hAnsi="Gotham"/>
                <w:sz w:val="24"/>
                <w:szCs w:val="24"/>
              </w:rPr>
            </w:pPr>
            <w:r w:rsidRPr="00A3184E">
              <w:rPr>
                <w:rFonts w:ascii="Gotham" w:hAnsi="Gotham"/>
              </w:rPr>
              <w:t>Baseline</w:t>
            </w:r>
          </w:p>
        </w:tc>
        <w:tc>
          <w:tcPr>
            <w:tcW w:w="2580" w:type="dxa"/>
            <w:vAlign w:val="center"/>
            <w:hideMark/>
          </w:tcPr>
          <w:p w:rsidR="0000321C" w:rsidRPr="00A3184E" w:rsidRDefault="0000321C" w:rsidP="00003290">
            <w:pPr>
              <w:rPr>
                <w:rFonts w:ascii="Gotham" w:hAnsi="Gotham"/>
                <w:sz w:val="24"/>
                <w:szCs w:val="24"/>
              </w:rPr>
            </w:pPr>
            <w:r w:rsidRPr="00A3184E">
              <w:rPr>
                <w:rFonts w:ascii="Gotham" w:hAnsi="Gotham"/>
              </w:rPr>
              <w:t>$1,905,000</w:t>
            </w:r>
          </w:p>
        </w:tc>
        <w:tc>
          <w:tcPr>
            <w:tcW w:w="2655" w:type="dxa"/>
            <w:vAlign w:val="center"/>
            <w:hideMark/>
          </w:tcPr>
          <w:p w:rsidR="0000321C" w:rsidRPr="00A3184E" w:rsidRDefault="0000321C" w:rsidP="00003290">
            <w:pPr>
              <w:rPr>
                <w:rFonts w:ascii="Gotham" w:hAnsi="Gotham"/>
                <w:sz w:val="24"/>
                <w:szCs w:val="24"/>
              </w:rPr>
            </w:pPr>
            <w:r w:rsidRPr="00A3184E">
              <w:rPr>
                <w:rFonts w:ascii="Gotham" w:hAnsi="Gotham"/>
              </w:rPr>
              <w:t>$1,905,000</w:t>
            </w:r>
          </w:p>
        </w:tc>
      </w:tr>
      <w:tr w:rsidR="0000321C" w:rsidRPr="00A3184E" w:rsidTr="00003290">
        <w:trPr>
          <w:tblCellSpacing w:w="15" w:type="dxa"/>
        </w:trPr>
        <w:tc>
          <w:tcPr>
            <w:tcW w:w="1552" w:type="dxa"/>
            <w:vAlign w:val="center"/>
            <w:hideMark/>
          </w:tcPr>
          <w:p w:rsidR="0000321C" w:rsidRPr="00A3184E" w:rsidRDefault="0000321C" w:rsidP="00003290">
            <w:pPr>
              <w:rPr>
                <w:rFonts w:ascii="Gotham" w:hAnsi="Gotham"/>
                <w:sz w:val="24"/>
                <w:szCs w:val="24"/>
              </w:rPr>
            </w:pPr>
            <w:r w:rsidRPr="00A3184E">
              <w:rPr>
                <w:rFonts w:ascii="Gotham" w:hAnsi="Gotham"/>
              </w:rPr>
              <w:t>Year 1</w:t>
            </w:r>
          </w:p>
        </w:tc>
        <w:tc>
          <w:tcPr>
            <w:tcW w:w="2580" w:type="dxa"/>
            <w:vAlign w:val="center"/>
            <w:hideMark/>
          </w:tcPr>
          <w:p w:rsidR="0000321C" w:rsidRPr="00A3184E" w:rsidRDefault="0000321C" w:rsidP="00003290">
            <w:pPr>
              <w:rPr>
                <w:rFonts w:ascii="Gotham" w:hAnsi="Gotham"/>
                <w:sz w:val="24"/>
                <w:szCs w:val="24"/>
              </w:rPr>
            </w:pPr>
            <w:r w:rsidRPr="00A3184E">
              <w:rPr>
                <w:rFonts w:ascii="Gotham" w:hAnsi="Gotham"/>
              </w:rPr>
              <w:t>$2,286,000</w:t>
            </w:r>
          </w:p>
        </w:tc>
        <w:tc>
          <w:tcPr>
            <w:tcW w:w="2655" w:type="dxa"/>
            <w:vAlign w:val="center"/>
            <w:hideMark/>
          </w:tcPr>
          <w:p w:rsidR="0000321C" w:rsidRPr="00A3184E" w:rsidRDefault="0000321C" w:rsidP="00003290">
            <w:pPr>
              <w:rPr>
                <w:rFonts w:ascii="Gotham" w:hAnsi="Gotham"/>
                <w:sz w:val="24"/>
                <w:szCs w:val="24"/>
              </w:rPr>
            </w:pPr>
            <w:r w:rsidRPr="00A3184E">
              <w:rPr>
                <w:rFonts w:ascii="Gotham" w:hAnsi="Gotham"/>
              </w:rPr>
              <w:t>$2,476,500</w:t>
            </w:r>
          </w:p>
        </w:tc>
      </w:tr>
      <w:tr w:rsidR="0000321C" w:rsidRPr="00A3184E" w:rsidTr="00003290">
        <w:trPr>
          <w:tblCellSpacing w:w="15" w:type="dxa"/>
        </w:trPr>
        <w:tc>
          <w:tcPr>
            <w:tcW w:w="1552" w:type="dxa"/>
            <w:vAlign w:val="center"/>
            <w:hideMark/>
          </w:tcPr>
          <w:p w:rsidR="0000321C" w:rsidRPr="00A3184E" w:rsidRDefault="0000321C" w:rsidP="00003290">
            <w:pPr>
              <w:rPr>
                <w:rFonts w:ascii="Gotham" w:hAnsi="Gotham"/>
                <w:sz w:val="24"/>
                <w:szCs w:val="24"/>
              </w:rPr>
            </w:pPr>
            <w:r w:rsidRPr="00A3184E">
              <w:rPr>
                <w:rFonts w:ascii="Gotham" w:hAnsi="Gotham"/>
              </w:rPr>
              <w:t>Year 3</w:t>
            </w:r>
          </w:p>
        </w:tc>
        <w:tc>
          <w:tcPr>
            <w:tcW w:w="2580" w:type="dxa"/>
            <w:vAlign w:val="center"/>
            <w:hideMark/>
          </w:tcPr>
          <w:p w:rsidR="0000321C" w:rsidRPr="00A3184E" w:rsidRDefault="0000321C" w:rsidP="00003290">
            <w:pPr>
              <w:rPr>
                <w:rFonts w:ascii="Gotham" w:hAnsi="Gotham"/>
                <w:sz w:val="24"/>
                <w:szCs w:val="24"/>
              </w:rPr>
            </w:pPr>
            <w:r w:rsidRPr="00A3184E">
              <w:rPr>
                <w:rFonts w:ascii="Gotham" w:hAnsi="Gotham"/>
              </w:rPr>
              <w:t>$3,619,800</w:t>
            </w:r>
          </w:p>
        </w:tc>
        <w:tc>
          <w:tcPr>
            <w:tcW w:w="2655" w:type="dxa"/>
            <w:vAlign w:val="center"/>
            <w:hideMark/>
          </w:tcPr>
          <w:p w:rsidR="0000321C" w:rsidRPr="00A3184E" w:rsidRDefault="0000321C" w:rsidP="00003290">
            <w:pPr>
              <w:rPr>
                <w:rFonts w:ascii="Gotham" w:hAnsi="Gotham"/>
                <w:sz w:val="24"/>
                <w:szCs w:val="24"/>
              </w:rPr>
            </w:pPr>
            <w:r w:rsidRPr="00A3184E">
              <w:rPr>
                <w:rFonts w:ascii="Gotham" w:hAnsi="Gotham"/>
              </w:rPr>
              <w:t>$4,197,800</w:t>
            </w:r>
          </w:p>
        </w:tc>
      </w:tr>
      <w:tr w:rsidR="0000321C" w:rsidRPr="00A3184E" w:rsidTr="00003290">
        <w:trPr>
          <w:tblCellSpacing w:w="15" w:type="dxa"/>
        </w:trPr>
        <w:tc>
          <w:tcPr>
            <w:tcW w:w="1552" w:type="dxa"/>
            <w:vAlign w:val="center"/>
            <w:hideMark/>
          </w:tcPr>
          <w:p w:rsidR="0000321C" w:rsidRPr="00A3184E" w:rsidRDefault="0000321C" w:rsidP="00003290">
            <w:pPr>
              <w:rPr>
                <w:rFonts w:ascii="Gotham" w:hAnsi="Gotham"/>
                <w:sz w:val="24"/>
                <w:szCs w:val="24"/>
              </w:rPr>
            </w:pPr>
            <w:r w:rsidRPr="00A3184E">
              <w:rPr>
                <w:rFonts w:ascii="Gotham" w:hAnsi="Gotham"/>
              </w:rPr>
              <w:t>Year 5</w:t>
            </w:r>
          </w:p>
        </w:tc>
        <w:tc>
          <w:tcPr>
            <w:tcW w:w="2580" w:type="dxa"/>
            <w:vAlign w:val="center"/>
            <w:hideMark/>
          </w:tcPr>
          <w:p w:rsidR="0000321C" w:rsidRPr="00A3184E" w:rsidRDefault="0000321C" w:rsidP="00003290">
            <w:pPr>
              <w:rPr>
                <w:rFonts w:ascii="Gotham" w:hAnsi="Gotham"/>
                <w:sz w:val="24"/>
                <w:szCs w:val="24"/>
              </w:rPr>
            </w:pPr>
            <w:r w:rsidRPr="00A3184E">
              <w:rPr>
                <w:rFonts w:ascii="Gotham" w:hAnsi="Gotham"/>
              </w:rPr>
              <w:t>$4,971,700</w:t>
            </w:r>
          </w:p>
        </w:tc>
        <w:tc>
          <w:tcPr>
            <w:tcW w:w="2655" w:type="dxa"/>
            <w:vAlign w:val="center"/>
            <w:hideMark/>
          </w:tcPr>
          <w:p w:rsidR="0000321C" w:rsidRPr="00A3184E" w:rsidRDefault="0000321C" w:rsidP="00003290">
            <w:pPr>
              <w:rPr>
                <w:rFonts w:ascii="Gotham" w:hAnsi="Gotham"/>
                <w:sz w:val="24"/>
                <w:szCs w:val="24"/>
              </w:rPr>
            </w:pPr>
            <w:r w:rsidRPr="00A3184E">
              <w:rPr>
                <w:rFonts w:ascii="Gotham" w:hAnsi="Gotham"/>
              </w:rPr>
              <w:t>$5,843,400</w:t>
            </w:r>
          </w:p>
        </w:tc>
      </w:tr>
      <w:tr w:rsidR="0000321C" w:rsidRPr="00A3184E" w:rsidTr="00003290">
        <w:trPr>
          <w:tblCellSpacing w:w="15" w:type="dxa"/>
        </w:trPr>
        <w:tc>
          <w:tcPr>
            <w:tcW w:w="1552" w:type="dxa"/>
            <w:vAlign w:val="center"/>
            <w:hideMark/>
          </w:tcPr>
          <w:p w:rsidR="0000321C" w:rsidRPr="00A3184E" w:rsidRDefault="0000321C" w:rsidP="00003290">
            <w:pPr>
              <w:rPr>
                <w:rFonts w:ascii="Gotham" w:hAnsi="Gotham"/>
                <w:sz w:val="24"/>
                <w:szCs w:val="24"/>
              </w:rPr>
            </w:pPr>
            <w:r w:rsidRPr="00A3184E">
              <w:rPr>
                <w:rFonts w:ascii="Gotham" w:hAnsi="Gotham"/>
              </w:rPr>
              <w:t>Year 7</w:t>
            </w:r>
          </w:p>
        </w:tc>
        <w:tc>
          <w:tcPr>
            <w:tcW w:w="2580" w:type="dxa"/>
            <w:vAlign w:val="center"/>
            <w:hideMark/>
          </w:tcPr>
          <w:p w:rsidR="0000321C" w:rsidRPr="00A3184E" w:rsidRDefault="0000321C" w:rsidP="00003290">
            <w:pPr>
              <w:rPr>
                <w:rFonts w:ascii="Gotham" w:hAnsi="Gotham"/>
                <w:sz w:val="24"/>
                <w:szCs w:val="24"/>
              </w:rPr>
            </w:pPr>
            <w:r w:rsidRPr="00A3184E">
              <w:rPr>
                <w:rFonts w:ascii="Gotham" w:hAnsi="Gotham"/>
              </w:rPr>
              <w:t>$6,508,050</w:t>
            </w:r>
          </w:p>
        </w:tc>
        <w:tc>
          <w:tcPr>
            <w:tcW w:w="2655" w:type="dxa"/>
            <w:vAlign w:val="center"/>
            <w:hideMark/>
          </w:tcPr>
          <w:p w:rsidR="0000321C" w:rsidRPr="00A3184E" w:rsidRDefault="0000321C" w:rsidP="00003290">
            <w:pPr>
              <w:rPr>
                <w:rFonts w:ascii="Gotham" w:hAnsi="Gotham"/>
                <w:sz w:val="24"/>
                <w:szCs w:val="24"/>
              </w:rPr>
            </w:pPr>
            <w:r w:rsidRPr="00A3184E">
              <w:rPr>
                <w:rFonts w:ascii="Gotham" w:hAnsi="Gotham"/>
              </w:rPr>
              <w:t>$8,075,050</w:t>
            </w:r>
          </w:p>
        </w:tc>
      </w:tr>
      <w:tr w:rsidR="0000321C" w:rsidRPr="00A3184E" w:rsidTr="00003290">
        <w:trPr>
          <w:tblCellSpacing w:w="15" w:type="dxa"/>
        </w:trPr>
        <w:tc>
          <w:tcPr>
            <w:tcW w:w="1552" w:type="dxa"/>
            <w:vAlign w:val="center"/>
            <w:hideMark/>
          </w:tcPr>
          <w:p w:rsidR="0000321C" w:rsidRPr="00A3184E" w:rsidRDefault="0000321C" w:rsidP="00003290">
            <w:pPr>
              <w:rPr>
                <w:rFonts w:ascii="Gotham" w:hAnsi="Gotham"/>
                <w:sz w:val="24"/>
                <w:szCs w:val="24"/>
              </w:rPr>
            </w:pPr>
            <w:r w:rsidRPr="00A3184E">
              <w:rPr>
                <w:rFonts w:ascii="Gotham" w:hAnsi="Gotham"/>
              </w:rPr>
              <w:t>Year 10</w:t>
            </w:r>
          </w:p>
        </w:tc>
        <w:tc>
          <w:tcPr>
            <w:tcW w:w="2580" w:type="dxa"/>
            <w:vAlign w:val="center"/>
            <w:hideMark/>
          </w:tcPr>
          <w:p w:rsidR="0000321C" w:rsidRPr="00A3184E" w:rsidRDefault="0000321C" w:rsidP="00003290">
            <w:pPr>
              <w:rPr>
                <w:rFonts w:ascii="Gotham" w:hAnsi="Gotham"/>
                <w:sz w:val="24"/>
                <w:szCs w:val="24"/>
              </w:rPr>
            </w:pPr>
            <w:r w:rsidRPr="00A3184E">
              <w:rPr>
                <w:rFonts w:ascii="Gotham" w:hAnsi="Gotham"/>
              </w:rPr>
              <w:t>$8,136,250</w:t>
            </w:r>
          </w:p>
        </w:tc>
        <w:tc>
          <w:tcPr>
            <w:tcW w:w="2655" w:type="dxa"/>
            <w:vAlign w:val="center"/>
            <w:hideMark/>
          </w:tcPr>
          <w:p w:rsidR="0000321C" w:rsidRPr="00A3184E" w:rsidRDefault="0000321C" w:rsidP="00003290">
            <w:pPr>
              <w:rPr>
                <w:rFonts w:ascii="Gotham" w:hAnsi="Gotham"/>
                <w:sz w:val="24"/>
                <w:szCs w:val="24"/>
              </w:rPr>
            </w:pPr>
            <w:r w:rsidRPr="00A3184E">
              <w:rPr>
                <w:rFonts w:ascii="Gotham" w:hAnsi="Gotham"/>
              </w:rPr>
              <w:t>$11,305,250</w:t>
            </w:r>
          </w:p>
        </w:tc>
      </w:tr>
    </w:tbl>
    <w:p w:rsidR="0000321C" w:rsidRPr="00A3184E" w:rsidRDefault="0000321C" w:rsidP="004437E1">
      <w:pPr>
        <w:pStyle w:val="whitespace-pre-wrap"/>
        <w:ind w:left="720"/>
        <w:rPr>
          <w:rFonts w:ascii="Gotham" w:hAnsi="Gotham"/>
        </w:rPr>
      </w:pPr>
      <w:r w:rsidRPr="00A3184E">
        <w:rPr>
          <w:rStyle w:val="Strong"/>
          <w:rFonts w:eastAsiaTheme="majorEastAsia"/>
        </w:rPr>
        <w:t>Cumulative 10-Year Tax Revenue</w:t>
      </w:r>
      <w:r w:rsidRPr="00A3184E">
        <w:rPr>
          <w:rFonts w:ascii="Gotham" w:hAnsi="Gotham"/>
        </w:rPr>
        <w:t>: $37.2-52.8 million</w:t>
      </w:r>
    </w:p>
    <w:p w:rsidR="0000321C" w:rsidRPr="00A3184E" w:rsidRDefault="0000321C" w:rsidP="00586A55">
      <w:pPr>
        <w:pStyle w:val="Heading3"/>
        <w:rPr>
          <w:rFonts w:ascii="Gotham" w:hAnsi="Gotham"/>
        </w:rPr>
      </w:pPr>
      <w:bookmarkStart w:id="414" w:name="_Toc192768184"/>
      <w:r w:rsidRPr="00A3184E">
        <w:rPr>
          <w:rFonts w:ascii="Gotham" w:hAnsi="Gotham"/>
        </w:rPr>
        <w:t>Distribution of Tax Benefits</w:t>
      </w:r>
      <w:bookmarkEnd w:id="414"/>
    </w:p>
    <w:p w:rsidR="0000321C" w:rsidRPr="00A3184E" w:rsidRDefault="0000321C" w:rsidP="0000321C">
      <w:pPr>
        <w:pStyle w:val="NormalInd"/>
      </w:pPr>
      <w:r w:rsidRPr="00A3184E">
        <w:t>The projected tax revenue will benefit multiple levels of government:</w:t>
      </w:r>
    </w:p>
    <w:p w:rsidR="0000321C" w:rsidRPr="00A3184E" w:rsidRDefault="0000321C" w:rsidP="00550F12">
      <w:pPr>
        <w:numPr>
          <w:ilvl w:val="0"/>
          <w:numId w:val="50"/>
        </w:numPr>
        <w:shd w:val="clear" w:color="auto" w:fill="auto"/>
        <w:spacing w:before="100" w:beforeAutospacing="1" w:after="100" w:afterAutospacing="1"/>
        <w:rPr>
          <w:rFonts w:ascii="Gotham" w:hAnsi="Gotham"/>
        </w:rPr>
      </w:pPr>
      <w:r w:rsidRPr="00A3184E">
        <w:rPr>
          <w:rStyle w:val="Strong"/>
          <w:rFonts w:eastAsiaTheme="majorEastAsia"/>
        </w:rPr>
        <w:t>State of New Mexico</w:t>
      </w:r>
      <w:r w:rsidRPr="00A3184E">
        <w:rPr>
          <w:rFonts w:ascii="Gotham" w:hAnsi="Gotham"/>
        </w:rPr>
        <w:t xml:space="preserve">: 68% ($25.3-35.9 million over 10 years) </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State share of GRT</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Personal income tax</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Corporate income tax</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Portion of vehicle fees and licenses</w:t>
      </w:r>
    </w:p>
    <w:p w:rsidR="0000321C" w:rsidRPr="00A3184E" w:rsidRDefault="0000321C" w:rsidP="00550F12">
      <w:pPr>
        <w:numPr>
          <w:ilvl w:val="0"/>
          <w:numId w:val="50"/>
        </w:numPr>
        <w:shd w:val="clear" w:color="auto" w:fill="auto"/>
        <w:spacing w:before="100" w:beforeAutospacing="1" w:after="100" w:afterAutospacing="1"/>
        <w:rPr>
          <w:rFonts w:ascii="Gotham" w:hAnsi="Gotham"/>
        </w:rPr>
      </w:pPr>
      <w:r w:rsidRPr="00A3184E">
        <w:rPr>
          <w:rStyle w:val="Strong"/>
          <w:rFonts w:eastAsiaTheme="majorEastAsia"/>
        </w:rPr>
        <w:t>Sierra County</w:t>
      </w:r>
      <w:r w:rsidRPr="00A3184E">
        <w:rPr>
          <w:rFonts w:ascii="Gotham" w:hAnsi="Gotham"/>
        </w:rPr>
        <w:t xml:space="preserve">: 23% ($8.6-12.1 million over 10 years) </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County share of GRT</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Property tax</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Lodgers tax</w:t>
      </w:r>
    </w:p>
    <w:p w:rsidR="0000321C" w:rsidRPr="00A3184E" w:rsidRDefault="0000321C" w:rsidP="00550F12">
      <w:pPr>
        <w:numPr>
          <w:ilvl w:val="0"/>
          <w:numId w:val="50"/>
        </w:numPr>
        <w:shd w:val="clear" w:color="auto" w:fill="auto"/>
        <w:spacing w:before="100" w:beforeAutospacing="1" w:after="100" w:afterAutospacing="1"/>
        <w:rPr>
          <w:rFonts w:ascii="Gotham" w:hAnsi="Gotham"/>
        </w:rPr>
      </w:pPr>
      <w:r w:rsidRPr="00A3184E">
        <w:rPr>
          <w:rStyle w:val="Strong"/>
          <w:rFonts w:eastAsiaTheme="majorEastAsia"/>
        </w:rPr>
        <w:t>Municipalities</w:t>
      </w:r>
      <w:r w:rsidRPr="00A3184E">
        <w:rPr>
          <w:rFonts w:ascii="Gotham" w:hAnsi="Gotham"/>
        </w:rPr>
        <w:t xml:space="preserve"> (Truth or Consequences, Elephant Butte): 9% ($3.3-4.8 million over 10 years) </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Municipal share of GRT</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Property tax</w:t>
      </w:r>
    </w:p>
    <w:p w:rsidR="0000321C" w:rsidRPr="00A3184E" w:rsidRDefault="0000321C" w:rsidP="00550F12">
      <w:pPr>
        <w:numPr>
          <w:ilvl w:val="1"/>
          <w:numId w:val="50"/>
        </w:numPr>
        <w:shd w:val="clear" w:color="auto" w:fill="auto"/>
        <w:spacing w:before="100" w:beforeAutospacing="1" w:after="100" w:afterAutospacing="1"/>
        <w:rPr>
          <w:rFonts w:ascii="Gotham" w:hAnsi="Gotham"/>
        </w:rPr>
      </w:pPr>
      <w:r w:rsidRPr="00A3184E">
        <w:rPr>
          <w:rFonts w:ascii="Gotham" w:hAnsi="Gotham"/>
        </w:rPr>
        <w:t>Portion of lodgers tax</w:t>
      </w:r>
    </w:p>
    <w:p w:rsidR="0000321C" w:rsidRPr="00A3184E" w:rsidRDefault="0000321C" w:rsidP="00586A55">
      <w:pPr>
        <w:pStyle w:val="Heading3"/>
        <w:rPr>
          <w:rFonts w:ascii="Gotham" w:hAnsi="Gotham"/>
        </w:rPr>
      </w:pPr>
      <w:bookmarkStart w:id="415" w:name="_Toc192768185"/>
      <w:r w:rsidRPr="00A3184E">
        <w:rPr>
          <w:rFonts w:ascii="Gotham" w:hAnsi="Gotham"/>
        </w:rPr>
        <w:t>Investment Recovery Timeline</w:t>
      </w:r>
      <w:bookmarkEnd w:id="415"/>
    </w:p>
    <w:p w:rsidR="0000321C" w:rsidRPr="00A3184E" w:rsidRDefault="0000321C" w:rsidP="0000321C">
      <w:pPr>
        <w:pStyle w:val="whitespace-pre-wrap"/>
        <w:rPr>
          <w:rFonts w:ascii="Gotham" w:hAnsi="Gotham"/>
        </w:rPr>
      </w:pPr>
      <w:r w:rsidRPr="00A3184E">
        <w:rPr>
          <w:rFonts w:ascii="Gotham" w:hAnsi="Gotham"/>
        </w:rPr>
        <w:t>Based on these projections, we can estimate the investment recovery timeline:</w:t>
      </w:r>
    </w:p>
    <w:p w:rsidR="0000321C" w:rsidRPr="00A3184E" w:rsidRDefault="0000321C" w:rsidP="00550F12">
      <w:pPr>
        <w:numPr>
          <w:ilvl w:val="0"/>
          <w:numId w:val="51"/>
        </w:numPr>
        <w:shd w:val="clear" w:color="auto" w:fill="auto"/>
        <w:tabs>
          <w:tab w:val="left" w:pos="7200"/>
        </w:tabs>
        <w:spacing w:before="100" w:beforeAutospacing="1" w:after="100" w:afterAutospacing="1"/>
        <w:rPr>
          <w:rFonts w:ascii="Gotham" w:hAnsi="Gotham"/>
        </w:rPr>
      </w:pPr>
      <w:r w:rsidRPr="00A3184E">
        <w:rPr>
          <w:rStyle w:val="Strong"/>
          <w:rFonts w:eastAsiaTheme="majorEastAsia"/>
        </w:rPr>
        <w:t>Total Initial Investment</w:t>
      </w:r>
      <w:r w:rsidRPr="00A3184E">
        <w:rPr>
          <w:rFonts w:ascii="Gotham" w:hAnsi="Gotham"/>
        </w:rPr>
        <w:t xml:space="preserve">: </w:t>
      </w:r>
      <w:r w:rsidR="00003290" w:rsidRPr="00A3184E">
        <w:rPr>
          <w:rFonts w:ascii="Gotham" w:hAnsi="Gotham"/>
        </w:rPr>
        <w:tab/>
      </w:r>
      <w:r w:rsidRPr="00A3184E">
        <w:rPr>
          <w:rFonts w:ascii="Gotham" w:hAnsi="Gotham"/>
        </w:rPr>
        <w:t>$58.5-74.5 million</w:t>
      </w:r>
    </w:p>
    <w:p w:rsidR="0000321C" w:rsidRPr="00A3184E" w:rsidRDefault="0000321C" w:rsidP="00550F12">
      <w:pPr>
        <w:numPr>
          <w:ilvl w:val="0"/>
          <w:numId w:val="51"/>
        </w:numPr>
        <w:shd w:val="clear" w:color="auto" w:fill="auto"/>
        <w:tabs>
          <w:tab w:val="left" w:pos="7200"/>
        </w:tabs>
        <w:spacing w:before="100" w:beforeAutospacing="1" w:after="100" w:afterAutospacing="1"/>
        <w:rPr>
          <w:rFonts w:ascii="Gotham" w:hAnsi="Gotham"/>
        </w:rPr>
      </w:pPr>
      <w:r w:rsidRPr="00A3184E">
        <w:rPr>
          <w:rStyle w:val="Strong"/>
          <w:rFonts w:eastAsiaTheme="majorEastAsia"/>
        </w:rPr>
        <w:t>Annual Operations Cost</w:t>
      </w:r>
      <w:r w:rsidRPr="00A3184E">
        <w:rPr>
          <w:rFonts w:ascii="Gotham" w:hAnsi="Gotham"/>
        </w:rPr>
        <w:t xml:space="preserve">: </w:t>
      </w:r>
      <w:r w:rsidR="00003290" w:rsidRPr="00A3184E">
        <w:rPr>
          <w:rFonts w:ascii="Gotham" w:hAnsi="Gotham"/>
        </w:rPr>
        <w:tab/>
      </w:r>
      <w:r w:rsidRPr="00A3184E">
        <w:rPr>
          <w:rFonts w:ascii="Gotham" w:hAnsi="Gotham"/>
        </w:rPr>
        <w:t>$3.5-4.2 million</w:t>
      </w:r>
    </w:p>
    <w:p w:rsidR="0000321C" w:rsidRPr="00A3184E" w:rsidRDefault="0000321C" w:rsidP="00550F12">
      <w:pPr>
        <w:numPr>
          <w:ilvl w:val="0"/>
          <w:numId w:val="51"/>
        </w:numPr>
        <w:shd w:val="clear" w:color="auto" w:fill="auto"/>
        <w:tabs>
          <w:tab w:val="left" w:pos="7200"/>
        </w:tabs>
        <w:spacing w:before="100" w:beforeAutospacing="1" w:after="100" w:afterAutospacing="1"/>
        <w:rPr>
          <w:rFonts w:ascii="Gotham" w:hAnsi="Gotham"/>
        </w:rPr>
      </w:pPr>
      <w:r w:rsidRPr="00A3184E">
        <w:rPr>
          <w:rStyle w:val="Strong"/>
          <w:rFonts w:eastAsiaTheme="majorEastAsia"/>
        </w:rPr>
        <w:t>Cumulative Tax Revenue</w:t>
      </w:r>
      <w:r w:rsidRPr="00A3184E">
        <w:rPr>
          <w:rFonts w:ascii="Gotham" w:hAnsi="Gotham"/>
        </w:rPr>
        <w:t xml:space="preserve">: </w:t>
      </w:r>
      <w:r w:rsidR="00003290" w:rsidRPr="00A3184E">
        <w:rPr>
          <w:rFonts w:ascii="Gotham" w:hAnsi="Gotham"/>
        </w:rPr>
        <w:tab/>
      </w:r>
      <w:r w:rsidRPr="00A3184E">
        <w:rPr>
          <w:rFonts w:ascii="Gotham" w:hAnsi="Gotham"/>
        </w:rPr>
        <w:t>$37.2-52.8 million (10 years)</w:t>
      </w:r>
    </w:p>
    <w:p w:rsidR="0000321C" w:rsidRPr="00A3184E" w:rsidRDefault="0000321C" w:rsidP="00550F12">
      <w:pPr>
        <w:numPr>
          <w:ilvl w:val="0"/>
          <w:numId w:val="51"/>
        </w:numPr>
        <w:shd w:val="clear" w:color="auto" w:fill="auto"/>
        <w:tabs>
          <w:tab w:val="left" w:pos="7200"/>
        </w:tabs>
        <w:spacing w:before="100" w:beforeAutospacing="1" w:after="100" w:afterAutospacing="1"/>
        <w:rPr>
          <w:rFonts w:ascii="Gotham" w:hAnsi="Gotham"/>
        </w:rPr>
      </w:pPr>
      <w:r w:rsidRPr="00A3184E">
        <w:rPr>
          <w:rStyle w:val="Strong"/>
          <w:rFonts w:eastAsiaTheme="majorEastAsia"/>
        </w:rPr>
        <w:t>Tax Revenue as Percentage of Initial Investment</w:t>
      </w:r>
      <w:r w:rsidRPr="00A3184E">
        <w:rPr>
          <w:rFonts w:ascii="Gotham" w:hAnsi="Gotham"/>
        </w:rPr>
        <w:t xml:space="preserve">: </w:t>
      </w:r>
      <w:r w:rsidR="00003290" w:rsidRPr="00A3184E">
        <w:rPr>
          <w:rFonts w:ascii="Gotham" w:hAnsi="Gotham"/>
        </w:rPr>
        <w:tab/>
      </w:r>
      <w:r w:rsidRPr="00A3184E">
        <w:rPr>
          <w:rFonts w:ascii="Gotham" w:hAnsi="Gotham"/>
        </w:rPr>
        <w:t>63.6-70.9% (10 years)</w:t>
      </w:r>
    </w:p>
    <w:p w:rsidR="0000321C" w:rsidRPr="00A3184E" w:rsidRDefault="0000321C" w:rsidP="0000321C">
      <w:pPr>
        <w:pStyle w:val="NormalInd"/>
      </w:pPr>
      <w:r w:rsidRPr="00A3184E">
        <w:t xml:space="preserve">These projections suggest that approximately 70% of the initial public investment </w:t>
      </w:r>
      <w:proofErr w:type="gramStart"/>
      <w:r w:rsidRPr="00A3184E">
        <w:t>would be recovered</w:t>
      </w:r>
      <w:proofErr w:type="gramEnd"/>
      <w:r w:rsidRPr="00A3184E">
        <w:t xml:space="preserve"> through direct tax revenue within the first 10 years of operation. Full recovery would likely occur within years 12-15, with ongoing positive fiscal impacts thereafter.</w:t>
      </w:r>
    </w:p>
    <w:p w:rsidR="0000321C" w:rsidRPr="00A3184E" w:rsidRDefault="0000321C" w:rsidP="00586A55">
      <w:pPr>
        <w:pStyle w:val="Heading3"/>
        <w:rPr>
          <w:rFonts w:ascii="Gotham" w:hAnsi="Gotham"/>
        </w:rPr>
      </w:pPr>
      <w:bookmarkStart w:id="416" w:name="_Toc192768186"/>
      <w:r w:rsidRPr="00A3184E">
        <w:rPr>
          <w:rFonts w:ascii="Gotham" w:hAnsi="Gotham"/>
        </w:rPr>
        <w:t>Secondary Fiscal Impacts</w:t>
      </w:r>
      <w:bookmarkEnd w:id="416"/>
    </w:p>
    <w:p w:rsidR="0000321C" w:rsidRPr="00A3184E" w:rsidRDefault="0000321C" w:rsidP="0000321C">
      <w:pPr>
        <w:pStyle w:val="NormalInd"/>
      </w:pPr>
      <w:r w:rsidRPr="00A3184E">
        <w:t>Beyond direct tax revenue, the SRA will generate significant secondary fiscal benefits:</w:t>
      </w:r>
    </w:p>
    <w:p w:rsidR="0000321C" w:rsidRPr="00A3184E" w:rsidRDefault="0000321C" w:rsidP="00550F12">
      <w:pPr>
        <w:numPr>
          <w:ilvl w:val="0"/>
          <w:numId w:val="52"/>
        </w:numPr>
        <w:shd w:val="clear" w:color="auto" w:fill="auto"/>
        <w:spacing w:before="100" w:beforeAutospacing="1" w:after="100" w:afterAutospacing="1"/>
        <w:rPr>
          <w:rFonts w:ascii="Gotham" w:hAnsi="Gotham"/>
        </w:rPr>
      </w:pPr>
      <w:r w:rsidRPr="00A3184E">
        <w:rPr>
          <w:rStyle w:val="Strong"/>
          <w:rFonts w:eastAsiaTheme="majorEastAsia"/>
        </w:rPr>
        <w:t>Healthcare Cost Savings</w:t>
      </w:r>
      <w:r w:rsidRPr="00A3184E">
        <w:rPr>
          <w:rFonts w:ascii="Gotham" w:hAnsi="Gotham"/>
        </w:rPr>
        <w:t>: As documented in the Connection, Wellness, and Community Impact Framework addendum, the SRA could generate approximately $7.7 million in annual economic benefits through reduced healthcare costs, improved mental health, and decreased substance abuse.</w:t>
      </w:r>
    </w:p>
    <w:p w:rsidR="0000321C" w:rsidRPr="00A3184E" w:rsidRDefault="0000321C" w:rsidP="00550F12">
      <w:pPr>
        <w:numPr>
          <w:ilvl w:val="0"/>
          <w:numId w:val="52"/>
        </w:numPr>
        <w:shd w:val="clear" w:color="auto" w:fill="auto"/>
        <w:spacing w:before="100" w:beforeAutospacing="1" w:after="100" w:afterAutospacing="1"/>
        <w:rPr>
          <w:rFonts w:ascii="Gotham" w:hAnsi="Gotham"/>
        </w:rPr>
      </w:pPr>
      <w:r w:rsidRPr="00A3184E">
        <w:rPr>
          <w:rStyle w:val="Strong"/>
          <w:rFonts w:eastAsiaTheme="majorEastAsia"/>
        </w:rPr>
        <w:t>Reduced Public Assistance Needs</w:t>
      </w:r>
      <w:r w:rsidRPr="00A3184E">
        <w:rPr>
          <w:rFonts w:ascii="Gotham" w:hAnsi="Gotham"/>
        </w:rPr>
        <w:t>: Employment growth in regions with high poverty rates typically reduces public assistance expenditures. Based on Sierra County's current 27.2% poverty rate, we estimate annual savings of $1.2-1.8 million in state assistance programs by Year 10.</w:t>
      </w:r>
    </w:p>
    <w:p w:rsidR="0000321C" w:rsidRPr="00A3184E" w:rsidRDefault="0000321C" w:rsidP="00550F12">
      <w:pPr>
        <w:numPr>
          <w:ilvl w:val="0"/>
          <w:numId w:val="52"/>
        </w:numPr>
        <w:shd w:val="clear" w:color="auto" w:fill="auto"/>
        <w:spacing w:before="100" w:beforeAutospacing="1" w:after="100" w:afterAutospacing="1"/>
        <w:rPr>
          <w:rFonts w:ascii="Gotham" w:hAnsi="Gotham"/>
        </w:rPr>
      </w:pPr>
      <w:r w:rsidRPr="00A3184E">
        <w:rPr>
          <w:rStyle w:val="Strong"/>
          <w:rFonts w:eastAsiaTheme="majorEastAsia"/>
        </w:rPr>
        <w:t>Infrastructure Efficiency</w:t>
      </w:r>
      <w:r w:rsidRPr="00A3184E">
        <w:rPr>
          <w:rFonts w:ascii="Gotham" w:hAnsi="Gotham"/>
        </w:rPr>
        <w:t>: Concentrated development within the SRA will improve the efficiency of existing infrastructure investments, generating better returns on previous public expenditures.</w:t>
      </w:r>
    </w:p>
    <w:p w:rsidR="0000321C" w:rsidRPr="00A3184E" w:rsidRDefault="0000321C" w:rsidP="00586A55">
      <w:pPr>
        <w:pStyle w:val="Heading3"/>
        <w:rPr>
          <w:rFonts w:ascii="Gotham" w:hAnsi="Gotham"/>
        </w:rPr>
      </w:pPr>
      <w:bookmarkStart w:id="417" w:name="_Toc192768187"/>
      <w:r w:rsidRPr="00A3184E">
        <w:rPr>
          <w:rFonts w:ascii="Gotham" w:hAnsi="Gotham"/>
        </w:rPr>
        <w:t>Scenario Analysis</w:t>
      </w:r>
      <w:bookmarkEnd w:id="417"/>
    </w:p>
    <w:p w:rsidR="0000321C" w:rsidRPr="00A3184E" w:rsidRDefault="0000321C" w:rsidP="0000321C">
      <w:pPr>
        <w:pStyle w:val="NormalInd"/>
      </w:pPr>
      <w:r w:rsidRPr="00A3184E">
        <w:t>We have modeled three potential scenarios to account for varying implementation effectiveness and external factors:</w:t>
      </w:r>
    </w:p>
    <w:p w:rsidR="0000321C" w:rsidRPr="00A3184E" w:rsidRDefault="0000321C" w:rsidP="0000321C">
      <w:pPr>
        <w:pStyle w:val="Heading4"/>
        <w:rPr>
          <w:rFonts w:ascii="Gotham" w:hAnsi="Gotham"/>
        </w:rPr>
      </w:pPr>
      <w:r w:rsidRPr="00A3184E">
        <w:rPr>
          <w:rFonts w:ascii="Gotham" w:hAnsi="Gotham"/>
        </w:rPr>
        <w:t>Conservative Scenario (75% of Base Projections)</w:t>
      </w:r>
    </w:p>
    <w:p w:rsidR="0000321C" w:rsidRPr="00A3184E" w:rsidRDefault="0000321C" w:rsidP="00550F12">
      <w:pPr>
        <w:numPr>
          <w:ilvl w:val="0"/>
          <w:numId w:val="53"/>
        </w:numPr>
        <w:shd w:val="clear" w:color="auto" w:fill="auto"/>
        <w:spacing w:after="0"/>
        <w:rPr>
          <w:rFonts w:ascii="Gotham" w:hAnsi="Gotham"/>
        </w:rPr>
      </w:pPr>
      <w:r w:rsidRPr="00A3184E">
        <w:rPr>
          <w:rFonts w:ascii="Gotham" w:hAnsi="Gotham"/>
        </w:rPr>
        <w:t>Cumulative 10-Year Tax Revenue: $27.9-39.6 million</w:t>
      </w:r>
    </w:p>
    <w:p w:rsidR="0000321C" w:rsidRPr="00A3184E" w:rsidRDefault="0000321C" w:rsidP="00550F12">
      <w:pPr>
        <w:numPr>
          <w:ilvl w:val="0"/>
          <w:numId w:val="53"/>
        </w:numPr>
        <w:shd w:val="clear" w:color="auto" w:fill="auto"/>
        <w:spacing w:before="100" w:beforeAutospacing="1" w:after="100" w:afterAutospacing="1"/>
        <w:rPr>
          <w:rFonts w:ascii="Gotham" w:hAnsi="Gotham"/>
        </w:rPr>
      </w:pPr>
      <w:r w:rsidRPr="00A3184E">
        <w:rPr>
          <w:rFonts w:ascii="Gotham" w:hAnsi="Gotham"/>
        </w:rPr>
        <w:t>Year 10 Annual Tax Revenue: $6.1-8.5 million</w:t>
      </w:r>
    </w:p>
    <w:p w:rsidR="0000321C" w:rsidRPr="00A3184E" w:rsidRDefault="0000321C" w:rsidP="00550F12">
      <w:pPr>
        <w:numPr>
          <w:ilvl w:val="0"/>
          <w:numId w:val="53"/>
        </w:numPr>
        <w:shd w:val="clear" w:color="auto" w:fill="auto"/>
        <w:spacing w:before="100" w:beforeAutospacing="1" w:after="100" w:afterAutospacing="1"/>
        <w:rPr>
          <w:rFonts w:ascii="Gotham" w:hAnsi="Gotham"/>
        </w:rPr>
      </w:pPr>
      <w:r w:rsidRPr="00A3184E">
        <w:rPr>
          <w:rFonts w:ascii="Gotham" w:hAnsi="Gotham"/>
        </w:rPr>
        <w:t>Investment Recovery: 47.7-53.2% within 10 years</w:t>
      </w:r>
    </w:p>
    <w:p w:rsidR="0000321C" w:rsidRPr="00A3184E" w:rsidRDefault="0000321C" w:rsidP="004437E1">
      <w:pPr>
        <w:pStyle w:val="Heading4"/>
        <w:keepNext/>
        <w:keepLines/>
        <w:rPr>
          <w:rFonts w:ascii="Gotham" w:hAnsi="Gotham"/>
        </w:rPr>
      </w:pPr>
      <w:r w:rsidRPr="00A3184E">
        <w:rPr>
          <w:rFonts w:ascii="Gotham" w:hAnsi="Gotham"/>
        </w:rPr>
        <w:t>Base Scenario (As Detailed Above)</w:t>
      </w:r>
    </w:p>
    <w:p w:rsidR="0000321C" w:rsidRPr="00A3184E" w:rsidRDefault="0000321C" w:rsidP="004437E1">
      <w:pPr>
        <w:keepNext/>
        <w:keepLines/>
        <w:numPr>
          <w:ilvl w:val="0"/>
          <w:numId w:val="53"/>
        </w:numPr>
        <w:shd w:val="clear" w:color="auto" w:fill="auto"/>
        <w:spacing w:after="0"/>
        <w:rPr>
          <w:rFonts w:ascii="Gotham" w:hAnsi="Gotham"/>
        </w:rPr>
      </w:pPr>
      <w:r w:rsidRPr="00A3184E">
        <w:rPr>
          <w:rFonts w:ascii="Gotham" w:hAnsi="Gotham"/>
        </w:rPr>
        <w:t>Cumulative 10-Year Tax Revenue: $37.2-52.8 million</w:t>
      </w:r>
    </w:p>
    <w:p w:rsidR="0000321C" w:rsidRPr="00A3184E" w:rsidRDefault="0000321C" w:rsidP="004437E1">
      <w:pPr>
        <w:keepNext/>
        <w:keepLines/>
        <w:numPr>
          <w:ilvl w:val="0"/>
          <w:numId w:val="53"/>
        </w:numPr>
        <w:shd w:val="clear" w:color="auto" w:fill="auto"/>
        <w:spacing w:after="0"/>
        <w:rPr>
          <w:rFonts w:ascii="Gotham" w:hAnsi="Gotham"/>
        </w:rPr>
      </w:pPr>
      <w:r w:rsidRPr="00A3184E">
        <w:rPr>
          <w:rFonts w:ascii="Gotham" w:hAnsi="Gotham"/>
        </w:rPr>
        <w:t>Year 10 Annual Tax Revenue: $8.1-11.3 million</w:t>
      </w:r>
    </w:p>
    <w:p w:rsidR="0000321C" w:rsidRPr="00A3184E" w:rsidRDefault="0000321C" w:rsidP="004437E1">
      <w:pPr>
        <w:keepNext/>
        <w:keepLines/>
        <w:numPr>
          <w:ilvl w:val="0"/>
          <w:numId w:val="53"/>
        </w:numPr>
        <w:shd w:val="clear" w:color="auto" w:fill="auto"/>
        <w:spacing w:after="0"/>
        <w:rPr>
          <w:rFonts w:ascii="Gotham" w:hAnsi="Gotham"/>
        </w:rPr>
      </w:pPr>
      <w:r w:rsidRPr="00A3184E">
        <w:rPr>
          <w:rFonts w:ascii="Gotham" w:hAnsi="Gotham"/>
        </w:rPr>
        <w:t>Investment Recovery: 63.6-70.9% within 10 years</w:t>
      </w:r>
    </w:p>
    <w:p w:rsidR="0000321C" w:rsidRPr="00A3184E" w:rsidRDefault="0000321C" w:rsidP="0000321C">
      <w:pPr>
        <w:pStyle w:val="Heading4"/>
        <w:rPr>
          <w:rFonts w:ascii="Gotham" w:hAnsi="Gotham"/>
        </w:rPr>
      </w:pPr>
      <w:r w:rsidRPr="00A3184E">
        <w:rPr>
          <w:rFonts w:ascii="Gotham" w:hAnsi="Gotham"/>
        </w:rPr>
        <w:t>Optimistic Scenario (125% of Base Projections)</w:t>
      </w:r>
    </w:p>
    <w:p w:rsidR="0000321C" w:rsidRPr="00A3184E" w:rsidRDefault="0000321C" w:rsidP="00550F12">
      <w:pPr>
        <w:numPr>
          <w:ilvl w:val="0"/>
          <w:numId w:val="53"/>
        </w:numPr>
        <w:shd w:val="clear" w:color="auto" w:fill="auto"/>
        <w:spacing w:after="0"/>
        <w:rPr>
          <w:rFonts w:ascii="Gotham" w:hAnsi="Gotham"/>
        </w:rPr>
      </w:pPr>
      <w:r w:rsidRPr="00A3184E">
        <w:rPr>
          <w:rFonts w:ascii="Gotham" w:hAnsi="Gotham"/>
        </w:rPr>
        <w:t>Cumulative 10-Year Tax Revenue: $46.5-66.0 million</w:t>
      </w:r>
    </w:p>
    <w:p w:rsidR="0000321C" w:rsidRPr="00A3184E" w:rsidRDefault="0000321C" w:rsidP="00550F12">
      <w:pPr>
        <w:numPr>
          <w:ilvl w:val="0"/>
          <w:numId w:val="53"/>
        </w:numPr>
        <w:shd w:val="clear" w:color="auto" w:fill="auto"/>
        <w:spacing w:after="0"/>
        <w:rPr>
          <w:rFonts w:ascii="Gotham" w:hAnsi="Gotham"/>
        </w:rPr>
      </w:pPr>
      <w:r w:rsidRPr="00A3184E">
        <w:rPr>
          <w:rFonts w:ascii="Gotham" w:hAnsi="Gotham"/>
        </w:rPr>
        <w:t>Year 10 Annual Tax Revenue: $10.2-14.1 million</w:t>
      </w:r>
    </w:p>
    <w:p w:rsidR="0000321C" w:rsidRPr="00A3184E" w:rsidRDefault="0000321C" w:rsidP="00550F12">
      <w:pPr>
        <w:numPr>
          <w:ilvl w:val="0"/>
          <w:numId w:val="53"/>
        </w:numPr>
        <w:shd w:val="clear" w:color="auto" w:fill="auto"/>
        <w:spacing w:after="0"/>
        <w:rPr>
          <w:rFonts w:ascii="Gotham" w:hAnsi="Gotham"/>
        </w:rPr>
      </w:pPr>
      <w:r w:rsidRPr="00A3184E">
        <w:rPr>
          <w:rFonts w:ascii="Gotham" w:hAnsi="Gotham"/>
        </w:rPr>
        <w:t>Investment Recovery: 79.5-88.6% within 10 years</w:t>
      </w:r>
    </w:p>
    <w:p w:rsidR="0000321C" w:rsidRPr="00A3184E" w:rsidRDefault="0000321C" w:rsidP="00586A55">
      <w:pPr>
        <w:pStyle w:val="Heading3"/>
        <w:rPr>
          <w:rFonts w:ascii="Gotham" w:hAnsi="Gotham"/>
        </w:rPr>
      </w:pPr>
      <w:bookmarkStart w:id="418" w:name="_Toc192768188"/>
      <w:r w:rsidRPr="00A3184E">
        <w:rPr>
          <w:rFonts w:ascii="Gotham" w:hAnsi="Gotham"/>
        </w:rPr>
        <w:t>Key Fiscal Multipliers</w:t>
      </w:r>
      <w:bookmarkEnd w:id="418"/>
    </w:p>
    <w:p w:rsidR="0000321C" w:rsidRPr="00A3184E" w:rsidRDefault="0000321C" w:rsidP="0000321C">
      <w:pPr>
        <w:pStyle w:val="NormalInd"/>
      </w:pPr>
      <w:r w:rsidRPr="00A3184E">
        <w:t>Our analysis employs the following fiscal multipliers based on empirical research from comparable outdoor recreation developments:</w:t>
      </w:r>
    </w:p>
    <w:p w:rsidR="0000321C" w:rsidRPr="00A3184E" w:rsidRDefault="0000321C" w:rsidP="00550F12">
      <w:pPr>
        <w:numPr>
          <w:ilvl w:val="0"/>
          <w:numId w:val="54"/>
        </w:numPr>
        <w:shd w:val="clear" w:color="auto" w:fill="auto"/>
        <w:spacing w:before="100" w:beforeAutospacing="1" w:after="100" w:afterAutospacing="1"/>
        <w:rPr>
          <w:rFonts w:ascii="Gotham" w:hAnsi="Gotham"/>
        </w:rPr>
      </w:pPr>
      <w:r w:rsidRPr="00A3184E">
        <w:rPr>
          <w:rStyle w:val="Strong"/>
          <w:rFonts w:eastAsiaTheme="majorEastAsia"/>
        </w:rPr>
        <w:t>Visitor Spending to Tax Revenue</w:t>
      </w:r>
      <w:r w:rsidRPr="00A3184E">
        <w:rPr>
          <w:rFonts w:ascii="Gotham" w:hAnsi="Gotham"/>
        </w:rPr>
        <w:t>: $1 million in visitor spending generates approximately $75,000-$85,000 in total tax revenue</w:t>
      </w:r>
    </w:p>
    <w:p w:rsidR="0000321C" w:rsidRPr="00A3184E" w:rsidRDefault="0000321C" w:rsidP="00550F12">
      <w:pPr>
        <w:numPr>
          <w:ilvl w:val="0"/>
          <w:numId w:val="54"/>
        </w:numPr>
        <w:shd w:val="clear" w:color="auto" w:fill="auto"/>
        <w:spacing w:before="100" w:beforeAutospacing="1" w:after="100" w:afterAutospacing="1"/>
        <w:rPr>
          <w:rFonts w:ascii="Gotham" w:hAnsi="Gotham"/>
        </w:rPr>
      </w:pPr>
      <w:r w:rsidRPr="00A3184E">
        <w:rPr>
          <w:rStyle w:val="Strong"/>
          <w:rFonts w:eastAsiaTheme="majorEastAsia"/>
        </w:rPr>
        <w:t>Job Creation to Income Tax</w:t>
      </w:r>
      <w:r w:rsidRPr="00A3184E">
        <w:rPr>
          <w:rFonts w:ascii="Gotham" w:hAnsi="Gotham"/>
        </w:rPr>
        <w:t>: Each direct job creates approximately $3,200-$3,500 in annual income tax revenue</w:t>
      </w:r>
    </w:p>
    <w:p w:rsidR="0000321C" w:rsidRPr="00A3184E" w:rsidRDefault="0000321C" w:rsidP="00550F12">
      <w:pPr>
        <w:numPr>
          <w:ilvl w:val="0"/>
          <w:numId w:val="54"/>
        </w:numPr>
        <w:shd w:val="clear" w:color="auto" w:fill="auto"/>
        <w:spacing w:before="100" w:beforeAutospacing="1" w:after="100" w:afterAutospacing="1"/>
        <w:rPr>
          <w:rFonts w:ascii="Gotham" w:hAnsi="Gotham"/>
        </w:rPr>
      </w:pPr>
      <w:r w:rsidRPr="00A3184E">
        <w:rPr>
          <w:rStyle w:val="Strong"/>
          <w:rFonts w:eastAsiaTheme="majorEastAsia"/>
        </w:rPr>
        <w:t>Property Value Appreciation</w:t>
      </w:r>
      <w:r w:rsidRPr="00A3184E">
        <w:rPr>
          <w:rFonts w:ascii="Gotham" w:hAnsi="Gotham"/>
        </w:rPr>
        <w:t>: Recreation infrastructure investments typically generate 3-5% annual property value appreciation in surrounding areas</w:t>
      </w:r>
    </w:p>
    <w:p w:rsidR="0000321C" w:rsidRPr="00A3184E" w:rsidRDefault="0000321C" w:rsidP="00550F12">
      <w:pPr>
        <w:numPr>
          <w:ilvl w:val="0"/>
          <w:numId w:val="54"/>
        </w:numPr>
        <w:shd w:val="clear" w:color="auto" w:fill="auto"/>
        <w:spacing w:before="100" w:beforeAutospacing="1" w:after="100" w:afterAutospacing="1"/>
        <w:rPr>
          <w:rFonts w:ascii="Gotham" w:hAnsi="Gotham"/>
        </w:rPr>
      </w:pPr>
      <w:r w:rsidRPr="00A3184E">
        <w:rPr>
          <w:rStyle w:val="Strong"/>
          <w:rFonts w:eastAsiaTheme="majorEastAsia"/>
        </w:rPr>
        <w:t>Business Revenue to Corporate Tax</w:t>
      </w:r>
      <w:r w:rsidRPr="00A3184E">
        <w:rPr>
          <w:rFonts w:ascii="Gotham" w:hAnsi="Gotham"/>
        </w:rPr>
        <w:t>: Each $1 million in business revenue generates approximately $12,000-$15,000 in corporate tax revenue</w:t>
      </w:r>
    </w:p>
    <w:p w:rsidR="0000321C" w:rsidRPr="00A3184E" w:rsidRDefault="0000321C" w:rsidP="00586A55">
      <w:pPr>
        <w:pStyle w:val="Heading3"/>
        <w:rPr>
          <w:rFonts w:ascii="Gotham" w:hAnsi="Gotham"/>
        </w:rPr>
      </w:pPr>
      <w:bookmarkStart w:id="419" w:name="_Toc192768189"/>
      <w:r w:rsidRPr="00A3184E">
        <w:rPr>
          <w:rFonts w:ascii="Gotham" w:hAnsi="Gotham"/>
        </w:rPr>
        <w:t>Sensitivity Analysis</w:t>
      </w:r>
      <w:bookmarkEnd w:id="419"/>
    </w:p>
    <w:p w:rsidR="0000321C" w:rsidRPr="00A3184E" w:rsidRDefault="0000321C" w:rsidP="0000321C">
      <w:pPr>
        <w:pStyle w:val="NormalInd"/>
      </w:pPr>
      <w:r w:rsidRPr="00A3184E">
        <w:t>Key variables affecting tax revenue projections include:</w:t>
      </w:r>
    </w:p>
    <w:tbl>
      <w:tblPr>
        <w:tblW w:w="0" w:type="auto"/>
        <w:tblCellSpacing w:w="15" w:type="dxa"/>
        <w:tblInd w:w="765" w:type="dxa"/>
        <w:tblCellMar>
          <w:top w:w="15" w:type="dxa"/>
          <w:left w:w="15" w:type="dxa"/>
          <w:bottom w:w="15" w:type="dxa"/>
          <w:right w:w="15" w:type="dxa"/>
        </w:tblCellMar>
        <w:tblLook w:val="04A0" w:firstRow="1" w:lastRow="0" w:firstColumn="1" w:lastColumn="0" w:noHBand="0" w:noVBand="1"/>
      </w:tblPr>
      <w:tblGrid>
        <w:gridCol w:w="3138"/>
        <w:gridCol w:w="3394"/>
      </w:tblGrid>
      <w:tr w:rsidR="0000321C" w:rsidRPr="00A3184E" w:rsidTr="00003290">
        <w:trPr>
          <w:tblHeader/>
          <w:tblCellSpacing w:w="15" w:type="dxa"/>
        </w:trPr>
        <w:tc>
          <w:tcPr>
            <w:tcW w:w="0" w:type="auto"/>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Factor</w:t>
            </w:r>
          </w:p>
        </w:tc>
        <w:tc>
          <w:tcPr>
            <w:tcW w:w="0" w:type="auto"/>
            <w:tcBorders>
              <w:bottom w:val="single" w:sz="4" w:space="0" w:color="auto"/>
            </w:tcBorders>
            <w:vAlign w:val="center"/>
            <w:hideMark/>
          </w:tcPr>
          <w:p w:rsidR="0000321C" w:rsidRPr="00A3184E" w:rsidRDefault="0000321C" w:rsidP="00003290">
            <w:pPr>
              <w:rPr>
                <w:rFonts w:ascii="Gotham" w:hAnsi="Gotham"/>
                <w:b/>
                <w:bCs/>
                <w:sz w:val="24"/>
                <w:szCs w:val="24"/>
              </w:rPr>
            </w:pPr>
            <w:r w:rsidRPr="00A3184E">
              <w:rPr>
                <w:rFonts w:ascii="Gotham" w:hAnsi="Gotham"/>
                <w:b/>
                <w:bCs/>
              </w:rPr>
              <w:t>Impact on 10-Year Tax Revenue</w:t>
            </w:r>
          </w:p>
        </w:tc>
      </w:tr>
      <w:tr w:rsidR="0000321C" w:rsidRPr="00A3184E" w:rsidTr="0000321C">
        <w:trPr>
          <w:tblCellSpacing w:w="15" w:type="dxa"/>
        </w:trPr>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+/-10% Visitor Numbers</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+/-$5.8 million</w:t>
            </w:r>
          </w:p>
        </w:tc>
      </w:tr>
      <w:tr w:rsidR="0000321C" w:rsidRPr="00A3184E" w:rsidTr="0000321C">
        <w:trPr>
          <w:tblCellSpacing w:w="15" w:type="dxa"/>
        </w:trPr>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+/-10% Length of Stay</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+/-$3.2 million</w:t>
            </w:r>
          </w:p>
        </w:tc>
      </w:tr>
      <w:tr w:rsidR="0000321C" w:rsidRPr="00A3184E" w:rsidTr="0000321C">
        <w:trPr>
          <w:tblCellSpacing w:w="15" w:type="dxa"/>
        </w:trPr>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+/-10% Daily Spending</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+/-$4.7 million</w:t>
            </w:r>
          </w:p>
        </w:tc>
      </w:tr>
      <w:tr w:rsidR="0000321C" w:rsidRPr="00A3184E" w:rsidTr="0000321C">
        <w:trPr>
          <w:tblCellSpacing w:w="15" w:type="dxa"/>
        </w:trPr>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+/-10% Business Formation</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+/-$2.1 million</w:t>
            </w:r>
          </w:p>
        </w:tc>
      </w:tr>
      <w:tr w:rsidR="0000321C" w:rsidRPr="00A3184E" w:rsidTr="0000321C">
        <w:trPr>
          <w:tblCellSpacing w:w="15" w:type="dxa"/>
        </w:trPr>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+/-10% Property Appreciation</w:t>
            </w:r>
          </w:p>
        </w:tc>
        <w:tc>
          <w:tcPr>
            <w:tcW w:w="0" w:type="auto"/>
            <w:vAlign w:val="center"/>
            <w:hideMark/>
          </w:tcPr>
          <w:p w:rsidR="0000321C" w:rsidRPr="00A3184E" w:rsidRDefault="0000321C" w:rsidP="00003290">
            <w:pPr>
              <w:rPr>
                <w:rFonts w:ascii="Gotham" w:hAnsi="Gotham"/>
                <w:sz w:val="24"/>
                <w:szCs w:val="24"/>
              </w:rPr>
            </w:pPr>
            <w:r w:rsidRPr="00A3184E">
              <w:rPr>
                <w:rFonts w:ascii="Gotham" w:hAnsi="Gotham"/>
              </w:rPr>
              <w:t>+/-$0.9 million</w:t>
            </w:r>
          </w:p>
        </w:tc>
      </w:tr>
    </w:tbl>
    <w:p w:rsidR="0000321C" w:rsidRPr="00A3184E" w:rsidRDefault="0000321C" w:rsidP="00586A55">
      <w:pPr>
        <w:pStyle w:val="Heading3"/>
        <w:rPr>
          <w:rFonts w:ascii="Gotham" w:hAnsi="Gotham"/>
        </w:rPr>
      </w:pPr>
      <w:bookmarkStart w:id="420" w:name="_Toc192768190"/>
      <w:r w:rsidRPr="00A3184E">
        <w:rPr>
          <w:rFonts w:ascii="Gotham" w:hAnsi="Gotham"/>
        </w:rPr>
        <w:t>Conclusion</w:t>
      </w:r>
      <w:bookmarkEnd w:id="420"/>
    </w:p>
    <w:p w:rsidR="0000321C" w:rsidRPr="00A3184E" w:rsidRDefault="0000321C" w:rsidP="0000321C">
      <w:pPr>
        <w:pStyle w:val="NormalInd"/>
      </w:pPr>
      <w:r w:rsidRPr="00A3184E">
        <w:t>The Sierra County State Recreation Area represents a significant opportunity for tax revenue generation that could substantially offset the initial public investment. Within a decade, the project could generate $37.2-52.8 million in cumulative tax revenue, with sustainable annual revenues of $8.1-11.3 million by Year 10. These fiscal benefits complement the broader economic, social, and environmental advantages detailed in the main proposal.</w:t>
      </w:r>
    </w:p>
    <w:p w:rsidR="0000321C" w:rsidRPr="00A3184E" w:rsidRDefault="0000321C" w:rsidP="0000321C">
      <w:pPr>
        <w:pStyle w:val="NormalInd"/>
      </w:pPr>
      <w:r w:rsidRPr="00A3184E">
        <w:t>The investment recovery timeline is favorable compared to many public infrastructure projects, with approximately 70% of the initial investment recovered through direct tax revenue within 10 years. When factoring in secondary fiscal benefits such as healthcare savings and reduced public assistance needs, the total fiscal impact becomes even more compelling.</w:t>
      </w:r>
    </w:p>
    <w:p w:rsidR="0000321C" w:rsidRPr="00A3184E" w:rsidRDefault="0000321C" w:rsidP="0000321C">
      <w:pPr>
        <w:pStyle w:val="NormalInd"/>
      </w:pPr>
      <w:r w:rsidRPr="00A3184E">
        <w:t>These projections provide strong fiscal justification for the creation of the Sierra County State Recreation Area, demonstrating that the proposal not only enhances outdoor recreation opportunities and environmental stewardship but also represents sound fiscal policy with substantial long-term returns to state and local governments.</w:t>
      </w:r>
    </w:p>
    <w:p w:rsidR="0000321C" w:rsidRPr="00A3184E" w:rsidRDefault="0000321C" w:rsidP="00586A55">
      <w:pPr>
        <w:pStyle w:val="Heading3"/>
        <w:rPr>
          <w:rFonts w:ascii="Gotham" w:hAnsi="Gotham"/>
        </w:rPr>
      </w:pPr>
      <w:bookmarkStart w:id="421" w:name="_Toc192768191"/>
      <w:r w:rsidRPr="00A3184E">
        <w:rPr>
          <w:rFonts w:ascii="Gotham" w:hAnsi="Gotham"/>
        </w:rPr>
        <w:t>Methodological Notes</w:t>
      </w:r>
      <w:bookmarkEnd w:id="421"/>
    </w:p>
    <w:p w:rsidR="0000321C" w:rsidRPr="00A3184E" w:rsidRDefault="0000321C" w:rsidP="004437E1">
      <w:pPr>
        <w:keepNext/>
        <w:keepLines/>
        <w:numPr>
          <w:ilvl w:val="0"/>
          <w:numId w:val="55"/>
        </w:numPr>
        <w:shd w:val="clear" w:color="auto" w:fill="auto"/>
        <w:spacing w:before="100" w:beforeAutospacing="1" w:after="100" w:afterAutospacing="1"/>
        <w:rPr>
          <w:rFonts w:ascii="Gotham" w:hAnsi="Gotham"/>
        </w:rPr>
      </w:pPr>
      <w:r w:rsidRPr="00A3184E">
        <w:rPr>
          <w:rFonts w:ascii="Gotham" w:hAnsi="Gotham"/>
        </w:rPr>
        <w:t>All projections are in constant 2023 dollars and do not account for inflation.</w:t>
      </w:r>
    </w:p>
    <w:p w:rsidR="0000321C" w:rsidRPr="00A3184E" w:rsidRDefault="0000321C" w:rsidP="004437E1">
      <w:pPr>
        <w:keepNext/>
        <w:keepLines/>
        <w:numPr>
          <w:ilvl w:val="0"/>
          <w:numId w:val="55"/>
        </w:numPr>
        <w:shd w:val="clear" w:color="auto" w:fill="auto"/>
        <w:spacing w:before="100" w:beforeAutospacing="1" w:after="100" w:afterAutospacing="1"/>
        <w:rPr>
          <w:rFonts w:ascii="Gotham" w:hAnsi="Gotham"/>
        </w:rPr>
      </w:pPr>
      <w:r w:rsidRPr="00A3184E">
        <w:rPr>
          <w:rFonts w:ascii="Gotham" w:hAnsi="Gotham"/>
        </w:rPr>
        <w:t>Tax revenue estimates exclude fees directly collected at the SRA (entrance fees, permits, etc.) which would further offset operational costs.</w:t>
      </w:r>
    </w:p>
    <w:p w:rsidR="0000321C" w:rsidRPr="00A3184E" w:rsidRDefault="0000321C" w:rsidP="004437E1">
      <w:pPr>
        <w:keepNext/>
        <w:keepLines/>
        <w:numPr>
          <w:ilvl w:val="0"/>
          <w:numId w:val="55"/>
        </w:numPr>
        <w:shd w:val="clear" w:color="auto" w:fill="auto"/>
        <w:spacing w:before="100" w:beforeAutospacing="1" w:after="100" w:afterAutospacing="1"/>
        <w:rPr>
          <w:rFonts w:ascii="Gotham" w:hAnsi="Gotham"/>
        </w:rPr>
      </w:pPr>
      <w:r w:rsidRPr="00A3184E">
        <w:rPr>
          <w:rFonts w:ascii="Gotham" w:hAnsi="Gotham"/>
        </w:rPr>
        <w:t>The analysis focuses on tax revenue directly attributable to the SRA and does not include broader economic impacts.</w:t>
      </w:r>
    </w:p>
    <w:p w:rsidR="0000321C" w:rsidRPr="00A3184E" w:rsidRDefault="0000321C" w:rsidP="004437E1">
      <w:pPr>
        <w:keepNext/>
        <w:keepLines/>
        <w:numPr>
          <w:ilvl w:val="0"/>
          <w:numId w:val="55"/>
        </w:numPr>
        <w:shd w:val="clear" w:color="auto" w:fill="auto"/>
        <w:spacing w:before="100" w:beforeAutospacing="1" w:after="100" w:afterAutospacing="1"/>
        <w:rPr>
          <w:rFonts w:ascii="Gotham" w:hAnsi="Gotham"/>
        </w:rPr>
      </w:pPr>
      <w:r w:rsidRPr="00A3184E">
        <w:rPr>
          <w:rFonts w:ascii="Gotham" w:hAnsi="Gotham"/>
        </w:rPr>
        <w:t xml:space="preserve">Projections </w:t>
      </w:r>
      <w:proofErr w:type="gramStart"/>
      <w:r w:rsidRPr="00A3184E">
        <w:rPr>
          <w:rFonts w:ascii="Gotham" w:hAnsi="Gotham"/>
        </w:rPr>
        <w:t>are based</w:t>
      </w:r>
      <w:proofErr w:type="gramEnd"/>
      <w:r w:rsidRPr="00A3184E">
        <w:rPr>
          <w:rFonts w:ascii="Gotham" w:hAnsi="Gotham"/>
        </w:rPr>
        <w:t xml:space="preserve"> on market research, comparable developments, and established economic multipliers.</w:t>
      </w:r>
    </w:p>
    <w:p w:rsidR="007C0D89" w:rsidRPr="00A3184E" w:rsidRDefault="0000321C" w:rsidP="004437E1">
      <w:pPr>
        <w:keepNext/>
        <w:keepLines/>
        <w:numPr>
          <w:ilvl w:val="0"/>
          <w:numId w:val="55"/>
        </w:numPr>
        <w:shd w:val="clear" w:color="auto" w:fill="auto"/>
        <w:spacing w:before="100" w:beforeAutospacing="1" w:after="100" w:afterAutospacing="1"/>
        <w:rPr>
          <w:rFonts w:ascii="Gotham" w:hAnsi="Gotham"/>
        </w:rPr>
      </w:pPr>
      <w:r w:rsidRPr="00A3184E">
        <w:rPr>
          <w:rFonts w:ascii="Gotham" w:hAnsi="Gotham"/>
        </w:rPr>
        <w:t xml:space="preserve">Conservative estimates </w:t>
      </w:r>
      <w:proofErr w:type="gramStart"/>
      <w:r w:rsidRPr="00A3184E">
        <w:rPr>
          <w:rFonts w:ascii="Gotham" w:hAnsi="Gotham"/>
        </w:rPr>
        <w:t>were used</w:t>
      </w:r>
      <w:proofErr w:type="gramEnd"/>
      <w:r w:rsidRPr="00A3184E">
        <w:rPr>
          <w:rFonts w:ascii="Gotham" w:hAnsi="Gotham"/>
        </w:rPr>
        <w:t xml:space="preserve"> throughout to avoid overstating potential benefits.</w:t>
      </w:r>
      <w:r w:rsidR="007C0D89" w:rsidRPr="00A3184E">
        <w:rPr>
          <w:rFonts w:ascii="Gotham" w:hAnsi="Gotham"/>
        </w:rPr>
        <w:br w:type="page"/>
      </w:r>
    </w:p>
    <w:p w:rsidR="00936322" w:rsidRPr="00A3184E" w:rsidRDefault="001F4B2C" w:rsidP="00826972">
      <w:pPr>
        <w:pStyle w:val="Heading1"/>
      </w:pPr>
      <w:bookmarkStart w:id="422" w:name="_Toc191726434"/>
      <w:bookmarkStart w:id="423" w:name="_Toc192768192"/>
      <w:proofErr w:type="gramStart"/>
      <w:r w:rsidRPr="00A3184E">
        <w:t xml:space="preserve">Section </w:t>
      </w:r>
      <w:r w:rsidR="001B1C08" w:rsidRPr="00A3184E">
        <w:t>10</w:t>
      </w:r>
      <w:r w:rsidRPr="00A3184E">
        <w:t>.</w:t>
      </w:r>
      <w:proofErr w:type="gramEnd"/>
      <w:r w:rsidRPr="00A3184E">
        <w:t xml:space="preserve"> </w:t>
      </w:r>
      <w:r w:rsidR="00936322" w:rsidRPr="00A3184E">
        <w:t>Proposed Sierra County State Recreation Area Boundaries</w:t>
      </w:r>
      <w:bookmarkEnd w:id="422"/>
      <w:bookmarkEnd w:id="423"/>
    </w:p>
    <w:p w:rsidR="00936322" w:rsidRPr="00A3184E" w:rsidRDefault="00936322" w:rsidP="001F4B2C">
      <w:pPr>
        <w:pStyle w:val="Heading2"/>
      </w:pPr>
      <w:r w:rsidRPr="00A3184E">
        <w:t xml:space="preserve"> </w:t>
      </w:r>
      <w:bookmarkStart w:id="424" w:name="_Toc191726435"/>
      <w:bookmarkStart w:id="425" w:name="_Toc192768193"/>
      <w:r w:rsidRPr="00A3184E">
        <w:t>Comprehensive Boundary Delineation</w:t>
      </w:r>
      <w:bookmarkEnd w:id="424"/>
      <w:bookmarkEnd w:id="425"/>
    </w:p>
    <w:p w:rsidR="00936322" w:rsidRPr="00A3184E" w:rsidRDefault="00936322" w:rsidP="00C411B3">
      <w:pPr>
        <w:pStyle w:val="NormalInd"/>
      </w:pPr>
      <w:r w:rsidRPr="00A3184E">
        <w:t>The proposed Sierra County State Recreation Area would encompass approximately 63,000 acres (96 square miles) with natural and infrastructure boundaries that create a cohesive recreation management unit.</w:t>
      </w:r>
    </w:p>
    <w:p w:rsidR="00936322" w:rsidRPr="00A3184E" w:rsidRDefault="00936322" w:rsidP="00586A55">
      <w:pPr>
        <w:pStyle w:val="Heading3"/>
        <w:rPr>
          <w:rFonts w:ascii="Gotham" w:hAnsi="Gotham"/>
        </w:rPr>
      </w:pPr>
      <w:bookmarkStart w:id="426" w:name="_Toc191472394"/>
      <w:bookmarkStart w:id="427" w:name="_Toc191726436"/>
      <w:bookmarkStart w:id="428" w:name="_Toc192768194"/>
      <w:r w:rsidRPr="00A3184E">
        <w:rPr>
          <w:rFonts w:ascii="Gotham" w:hAnsi="Gotham"/>
        </w:rPr>
        <w:t>Geographic Extent</w:t>
      </w:r>
      <w:bookmarkEnd w:id="426"/>
      <w:bookmarkEnd w:id="427"/>
      <w:bookmarkEnd w:id="428"/>
    </w:p>
    <w:p w:rsidR="00936322" w:rsidRPr="00A3184E" w:rsidRDefault="00936322" w:rsidP="00A02551">
      <w:pPr>
        <w:pStyle w:val="NormalInd4"/>
        <w:ind w:left="270"/>
      </w:pPr>
      <w:r w:rsidRPr="00A3184E">
        <w:t>- Northern Boundary: Extends approximately 3 miles north of the current Elephant Butte Lake State Park boundary, incorporating key view sheds and potential development areas</w:t>
      </w:r>
    </w:p>
    <w:p w:rsidR="00936322" w:rsidRPr="00A3184E" w:rsidRDefault="00936322" w:rsidP="00A02551">
      <w:pPr>
        <w:pStyle w:val="NormalInd4"/>
        <w:ind w:left="270"/>
      </w:pPr>
      <w:r w:rsidRPr="00A3184E">
        <w:t xml:space="preserve">- Southern Boundary: Extends approximately 3 miles south of the current Caballo Lake State Park boundary, including valuable riparian areas and wildlife </w:t>
      </w:r>
    </w:p>
    <w:p w:rsidR="00936322" w:rsidRPr="00A3184E" w:rsidRDefault="00936322" w:rsidP="00A02551">
      <w:pPr>
        <w:pStyle w:val="NormalInd4"/>
        <w:ind w:left="270"/>
      </w:pPr>
      <w:r w:rsidRPr="00A3184E">
        <w:t>- Eastern Boundary: Follows the natural topography of the local mountain range, creating a scenic backdrop while establishing manageable boundaries for administration</w:t>
      </w:r>
    </w:p>
    <w:p w:rsidR="00936322" w:rsidRPr="00A3184E" w:rsidRDefault="00936322" w:rsidP="00A02551">
      <w:pPr>
        <w:pStyle w:val="NormalInd4"/>
        <w:ind w:left="270"/>
      </w:pPr>
      <w:r w:rsidRPr="00A3184E">
        <w:t>- Western Boundary: Utilizes Interstate 25 as a clear demarcation line, providing excellent accessibility while creating a defined management zone</w:t>
      </w:r>
    </w:p>
    <w:p w:rsidR="00936322" w:rsidRPr="00A3184E" w:rsidRDefault="00936322" w:rsidP="00586A55">
      <w:pPr>
        <w:pStyle w:val="Heading3"/>
        <w:rPr>
          <w:rFonts w:ascii="Gotham" w:hAnsi="Gotham"/>
        </w:rPr>
      </w:pPr>
      <w:bookmarkStart w:id="429" w:name="_Toc191472395"/>
      <w:bookmarkStart w:id="430" w:name="_Toc191726437"/>
      <w:bookmarkStart w:id="431" w:name="_Toc192768195"/>
      <w:r w:rsidRPr="00A3184E">
        <w:rPr>
          <w:rFonts w:ascii="Gotham" w:hAnsi="Gotham"/>
        </w:rPr>
        <w:t>Specific Boundary Features</w:t>
      </w:r>
      <w:bookmarkEnd w:id="429"/>
      <w:bookmarkEnd w:id="430"/>
      <w:bookmarkEnd w:id="431"/>
    </w:p>
    <w:p w:rsidR="00936322" w:rsidRPr="00A3184E" w:rsidRDefault="00936322" w:rsidP="00C411B3">
      <w:pPr>
        <w:pStyle w:val="NormalInd"/>
      </w:pPr>
      <w:r w:rsidRPr="00A3184E">
        <w:t xml:space="preserve">Water Resources </w:t>
      </w:r>
      <w:proofErr w:type="gramStart"/>
      <w:r w:rsidRPr="00A3184E">
        <w:t>Within</w:t>
      </w:r>
      <w:proofErr w:type="gramEnd"/>
      <w:r w:rsidRPr="00A3184E">
        <w:t xml:space="preserve"> Boundaries</w:t>
      </w:r>
    </w:p>
    <w:p w:rsidR="00936322" w:rsidRPr="00A3184E" w:rsidRDefault="00936322" w:rsidP="00A02551">
      <w:pPr>
        <w:pStyle w:val="NormalInd4"/>
        <w:ind w:left="270"/>
      </w:pPr>
      <w:r w:rsidRPr="00A3184E">
        <w:t>- Elephant Butte Reservoir: 36,500 acres at full capacity</w:t>
      </w:r>
    </w:p>
    <w:p w:rsidR="00936322" w:rsidRPr="00A3184E" w:rsidRDefault="00936322" w:rsidP="00A02551">
      <w:pPr>
        <w:pStyle w:val="NormalInd4"/>
        <w:ind w:left="270"/>
      </w:pPr>
      <w:r w:rsidRPr="00A3184E">
        <w:t>- Caballo Reservoir: 11,500 acres at full capacity</w:t>
      </w:r>
    </w:p>
    <w:p w:rsidR="00936322" w:rsidRPr="00A3184E" w:rsidRDefault="00936322" w:rsidP="00A02551">
      <w:pPr>
        <w:pStyle w:val="NormalInd4"/>
        <w:ind w:left="270"/>
      </w:pPr>
      <w:r w:rsidRPr="00A3184E">
        <w:t>- Rio Grande River corridor connecting the two reservoirs</w:t>
      </w:r>
    </w:p>
    <w:p w:rsidR="00936322" w:rsidRPr="00A3184E" w:rsidRDefault="00936322" w:rsidP="00A02551">
      <w:pPr>
        <w:pStyle w:val="NormalInd4"/>
        <w:ind w:left="270"/>
      </w:pPr>
      <w:r w:rsidRPr="00A3184E">
        <w:t>- Associated wetlands, arroyos, and seasonal waterways</w:t>
      </w:r>
    </w:p>
    <w:p w:rsidR="00936322" w:rsidRPr="00A3184E" w:rsidRDefault="00936322" w:rsidP="00586A55">
      <w:pPr>
        <w:pStyle w:val="Heading3"/>
        <w:rPr>
          <w:rFonts w:ascii="Gotham" w:hAnsi="Gotham"/>
        </w:rPr>
      </w:pPr>
      <w:bookmarkStart w:id="432" w:name="_Toc191472396"/>
      <w:bookmarkStart w:id="433" w:name="_Toc191726438"/>
      <w:bookmarkStart w:id="434" w:name="_Toc192768196"/>
      <w:r w:rsidRPr="00A3184E">
        <w:rPr>
          <w:rFonts w:ascii="Gotham" w:hAnsi="Gotham"/>
        </w:rPr>
        <w:t>Land Features and Zones</w:t>
      </w:r>
      <w:bookmarkEnd w:id="432"/>
      <w:bookmarkEnd w:id="433"/>
      <w:bookmarkEnd w:id="434"/>
    </w:p>
    <w:p w:rsidR="00936322" w:rsidRPr="00A3184E" w:rsidRDefault="00936322" w:rsidP="00A02551">
      <w:pPr>
        <w:pStyle w:val="NormalInd4"/>
        <w:ind w:left="270"/>
      </w:pPr>
      <w:r w:rsidRPr="00A3184E">
        <w:t>- Desert uplands and mesa formations</w:t>
      </w:r>
    </w:p>
    <w:p w:rsidR="00936322" w:rsidRPr="00A3184E" w:rsidRDefault="00936322" w:rsidP="00A02551">
      <w:pPr>
        <w:pStyle w:val="NormalInd4"/>
        <w:ind w:left="270"/>
      </w:pPr>
      <w:r w:rsidRPr="00A3184E">
        <w:t>- Mountain foothills and ridgelines along eastern boundary</w:t>
      </w:r>
    </w:p>
    <w:p w:rsidR="00936322" w:rsidRPr="00A3184E" w:rsidRDefault="00936322" w:rsidP="00A02551">
      <w:pPr>
        <w:pStyle w:val="NormalInd4"/>
        <w:ind w:left="270"/>
      </w:pPr>
      <w:r w:rsidRPr="00A3184E">
        <w:t xml:space="preserve">- Riparian corridors and </w:t>
      </w:r>
      <w:proofErr w:type="spellStart"/>
      <w:r w:rsidRPr="00A3184E">
        <w:t>bosque</w:t>
      </w:r>
      <w:proofErr w:type="spellEnd"/>
      <w:r w:rsidRPr="00A3184E">
        <w:t xml:space="preserve"> habitats</w:t>
      </w:r>
    </w:p>
    <w:p w:rsidR="00936322" w:rsidRPr="00A3184E" w:rsidRDefault="00936322" w:rsidP="00A02551">
      <w:pPr>
        <w:pStyle w:val="NormalInd4"/>
        <w:ind w:left="270"/>
      </w:pPr>
      <w:r w:rsidRPr="00A3184E">
        <w:t>- Historic sites and cultural resources</w:t>
      </w:r>
    </w:p>
    <w:p w:rsidR="00936322" w:rsidRPr="00A3184E" w:rsidRDefault="00936322" w:rsidP="00586A55">
      <w:pPr>
        <w:pStyle w:val="Heading3"/>
        <w:rPr>
          <w:rFonts w:ascii="Gotham" w:hAnsi="Gotham"/>
        </w:rPr>
      </w:pPr>
      <w:r w:rsidRPr="00A3184E">
        <w:rPr>
          <w:rFonts w:ascii="Gotham" w:hAnsi="Gotham"/>
        </w:rPr>
        <w:t xml:space="preserve"> </w:t>
      </w:r>
      <w:bookmarkStart w:id="435" w:name="_Toc191472397"/>
      <w:bookmarkStart w:id="436" w:name="_Toc191726439"/>
      <w:bookmarkStart w:id="437" w:name="_Toc192768197"/>
      <w:r w:rsidRPr="00A3184E">
        <w:rPr>
          <w:rFonts w:ascii="Gotham" w:hAnsi="Gotham"/>
        </w:rPr>
        <w:t>Key Access Points</w:t>
      </w:r>
      <w:bookmarkEnd w:id="435"/>
      <w:bookmarkEnd w:id="436"/>
      <w:bookmarkEnd w:id="437"/>
    </w:p>
    <w:p w:rsidR="00936322" w:rsidRPr="00A3184E" w:rsidRDefault="00936322" w:rsidP="00A02551">
      <w:pPr>
        <w:pStyle w:val="NormalInd4"/>
        <w:ind w:left="270"/>
      </w:pPr>
      <w:r w:rsidRPr="00A3184E">
        <w:t>- Major entrance stations along Interstate 25</w:t>
      </w:r>
    </w:p>
    <w:p w:rsidR="00936322" w:rsidRPr="00A3184E" w:rsidRDefault="00936322" w:rsidP="00A02551">
      <w:pPr>
        <w:pStyle w:val="NormalInd4"/>
        <w:ind w:left="270"/>
      </w:pPr>
      <w:r w:rsidRPr="00A3184E">
        <w:t>- Secondary access roads from local communities</w:t>
      </w:r>
    </w:p>
    <w:p w:rsidR="00936322" w:rsidRPr="00A3184E" w:rsidRDefault="00936322" w:rsidP="00A02551">
      <w:pPr>
        <w:pStyle w:val="NormalInd4"/>
        <w:ind w:left="270"/>
      </w:pPr>
      <w:r w:rsidRPr="00A3184E">
        <w:t>- Water access points for boating and shoreline activities</w:t>
      </w:r>
    </w:p>
    <w:p w:rsidR="00936322" w:rsidRPr="00A3184E" w:rsidRDefault="00936322" w:rsidP="00A02551">
      <w:pPr>
        <w:pStyle w:val="NormalInd4"/>
        <w:ind w:left="270"/>
      </w:pPr>
      <w:r w:rsidRPr="00A3184E">
        <w:t>- Trail connectivity to adjacent public lands</w:t>
      </w:r>
    </w:p>
    <w:p w:rsidR="00936322" w:rsidRPr="00A3184E" w:rsidRDefault="00936322" w:rsidP="001F4B2C">
      <w:pPr>
        <w:pStyle w:val="Heading2"/>
      </w:pPr>
      <w:r w:rsidRPr="00A3184E">
        <w:t xml:space="preserve"> </w:t>
      </w:r>
      <w:bookmarkStart w:id="438" w:name="_Toc191472398"/>
      <w:bookmarkStart w:id="439" w:name="_Toc191726440"/>
      <w:bookmarkStart w:id="440" w:name="_Toc192768198"/>
      <w:r w:rsidRPr="00A3184E">
        <w:t>Land Ownership and Jurisdictional Considerations</w:t>
      </w:r>
      <w:bookmarkEnd w:id="438"/>
      <w:bookmarkEnd w:id="439"/>
      <w:bookmarkEnd w:id="440"/>
    </w:p>
    <w:p w:rsidR="00936322" w:rsidRPr="00A3184E" w:rsidRDefault="00936322" w:rsidP="00586A55">
      <w:pPr>
        <w:pStyle w:val="Heading3"/>
        <w:rPr>
          <w:rFonts w:ascii="Gotham" w:hAnsi="Gotham"/>
        </w:rPr>
      </w:pPr>
      <w:r w:rsidRPr="00A3184E">
        <w:rPr>
          <w:rFonts w:ascii="Gotham" w:hAnsi="Gotham"/>
        </w:rPr>
        <w:t xml:space="preserve"> </w:t>
      </w:r>
      <w:bookmarkStart w:id="441" w:name="_Toc191472399"/>
      <w:bookmarkStart w:id="442" w:name="_Toc191726441"/>
      <w:bookmarkStart w:id="443" w:name="_Toc192768199"/>
      <w:r w:rsidRPr="00A3184E">
        <w:rPr>
          <w:rFonts w:ascii="Gotham" w:hAnsi="Gotham"/>
        </w:rPr>
        <w:t>Current Ownership Pattern</w:t>
      </w:r>
      <w:bookmarkEnd w:id="441"/>
      <w:bookmarkEnd w:id="442"/>
      <w:bookmarkEnd w:id="443"/>
    </w:p>
    <w:p w:rsidR="00936322" w:rsidRPr="00A3184E" w:rsidRDefault="00936322" w:rsidP="00A02551">
      <w:pPr>
        <w:pStyle w:val="NormalInd4"/>
        <w:ind w:left="270"/>
      </w:pPr>
      <w:r w:rsidRPr="00A3184E">
        <w:t>- New Mexico State Parks Division: 18,000 acres</w:t>
      </w:r>
    </w:p>
    <w:p w:rsidR="00936322" w:rsidRPr="00A3184E" w:rsidRDefault="00936322" w:rsidP="00A02551">
      <w:pPr>
        <w:pStyle w:val="NormalInd4"/>
        <w:ind w:left="270"/>
      </w:pPr>
      <w:r w:rsidRPr="00A3184E">
        <w:t>- Bureau of Reclamation (managed by State Parks): 35,000 acres</w:t>
      </w:r>
    </w:p>
    <w:p w:rsidR="00936322" w:rsidRPr="00A3184E" w:rsidRDefault="00936322" w:rsidP="00A02551">
      <w:pPr>
        <w:pStyle w:val="NormalInd4"/>
        <w:ind w:left="270"/>
      </w:pPr>
      <w:r w:rsidRPr="00A3184E">
        <w:t>- Other state agencies: 6,000 acres</w:t>
      </w:r>
    </w:p>
    <w:p w:rsidR="00AC6DE5" w:rsidRPr="00A3184E" w:rsidRDefault="00936322" w:rsidP="00AC6DE5">
      <w:pPr>
        <w:pStyle w:val="NormalInd4"/>
        <w:ind w:left="270"/>
      </w:pPr>
      <w:r w:rsidRPr="00A3184E">
        <w:t>- Private inholdings: 4,000 acres</w:t>
      </w:r>
      <w:bookmarkStart w:id="444" w:name="_Toc191472400"/>
      <w:bookmarkStart w:id="445" w:name="_Toc191726442"/>
    </w:p>
    <w:p w:rsidR="00936322" w:rsidRPr="00A3184E" w:rsidRDefault="00936322" w:rsidP="00586A55">
      <w:pPr>
        <w:pStyle w:val="Heading3"/>
        <w:rPr>
          <w:rFonts w:ascii="Gotham" w:hAnsi="Gotham"/>
        </w:rPr>
      </w:pPr>
      <w:bookmarkStart w:id="446" w:name="_Toc192768200"/>
      <w:r w:rsidRPr="00A3184E">
        <w:rPr>
          <w:rFonts w:ascii="Gotham" w:hAnsi="Gotham"/>
        </w:rPr>
        <w:t>Management Approach</w:t>
      </w:r>
      <w:bookmarkEnd w:id="444"/>
      <w:bookmarkEnd w:id="445"/>
      <w:bookmarkEnd w:id="446"/>
    </w:p>
    <w:p w:rsidR="00936322" w:rsidRPr="00A3184E" w:rsidRDefault="00936322" w:rsidP="00AC6DE5">
      <w:pPr>
        <w:pStyle w:val="NormalInd4"/>
        <w:ind w:left="270"/>
      </w:pPr>
      <w:r w:rsidRPr="00A3184E">
        <w:t>- Unified management under New Mexico State Parks Division</w:t>
      </w:r>
    </w:p>
    <w:p w:rsidR="00936322" w:rsidRPr="00A3184E" w:rsidRDefault="00936322" w:rsidP="00AC6DE5">
      <w:pPr>
        <w:pStyle w:val="NormalInd4"/>
        <w:ind w:left="270"/>
      </w:pPr>
      <w:r w:rsidRPr="00A3184E">
        <w:t>- Cooperative agreements with Bureau of Reclamation to maintain water management authority</w:t>
      </w:r>
    </w:p>
    <w:p w:rsidR="00936322" w:rsidRPr="00A3184E" w:rsidRDefault="00936322" w:rsidP="00AC6DE5">
      <w:pPr>
        <w:pStyle w:val="NormalInd4"/>
        <w:ind w:left="270"/>
      </w:pPr>
      <w:r w:rsidRPr="00A3184E">
        <w:t>- Potential land exchanges to consolidate state ownership</w:t>
      </w:r>
    </w:p>
    <w:p w:rsidR="00936322" w:rsidRPr="00A3184E" w:rsidRDefault="00936322" w:rsidP="00AC6DE5">
      <w:pPr>
        <w:pStyle w:val="NormalInd4"/>
        <w:ind w:left="270"/>
      </w:pPr>
      <w:r w:rsidRPr="00A3184E">
        <w:t>- Conservation easements on strategic private lands where acquisition is not feasible</w:t>
      </w:r>
    </w:p>
    <w:p w:rsidR="00936322" w:rsidRPr="00A3184E" w:rsidRDefault="00936322" w:rsidP="00052BE5">
      <w:pPr>
        <w:pStyle w:val="Heading2"/>
      </w:pPr>
      <w:bookmarkStart w:id="447" w:name="_Toc191472401"/>
      <w:bookmarkStart w:id="448" w:name="_Toc191726443"/>
      <w:bookmarkStart w:id="449" w:name="_Toc192768201"/>
      <w:r w:rsidRPr="00A3184E">
        <w:t>Special Designation Areas</w:t>
      </w:r>
      <w:bookmarkEnd w:id="447"/>
      <w:bookmarkEnd w:id="448"/>
      <w:bookmarkEnd w:id="449"/>
    </w:p>
    <w:p w:rsidR="00936322" w:rsidRPr="00A3184E" w:rsidRDefault="00936322" w:rsidP="00586A55">
      <w:pPr>
        <w:pStyle w:val="Heading3"/>
        <w:rPr>
          <w:rFonts w:ascii="Gotham" w:hAnsi="Gotham"/>
        </w:rPr>
      </w:pPr>
      <w:bookmarkStart w:id="450" w:name="_Toc191726444"/>
      <w:bookmarkStart w:id="451" w:name="_Toc192768202"/>
      <w:r w:rsidRPr="00A3184E">
        <w:rPr>
          <w:rFonts w:ascii="Gotham" w:hAnsi="Gotham"/>
        </w:rPr>
        <w:t>Resource Protection Zones</w:t>
      </w:r>
      <w:bookmarkEnd w:id="450"/>
      <w:bookmarkEnd w:id="451"/>
    </w:p>
    <w:p w:rsidR="00936322" w:rsidRPr="00A3184E" w:rsidRDefault="00936322" w:rsidP="00A02551">
      <w:pPr>
        <w:pStyle w:val="NormalInd4"/>
        <w:keepNext/>
        <w:keepLines/>
        <w:ind w:left="270"/>
      </w:pPr>
      <w:r w:rsidRPr="00A3184E">
        <w:t>- Critical wildlife habitat areas with enhanced protection</w:t>
      </w:r>
    </w:p>
    <w:p w:rsidR="00936322" w:rsidRPr="00A3184E" w:rsidRDefault="00936322" w:rsidP="00A02551">
      <w:pPr>
        <w:pStyle w:val="NormalInd4"/>
        <w:keepNext/>
        <w:keepLines/>
        <w:ind w:left="270"/>
      </w:pPr>
      <w:r w:rsidRPr="00A3184E">
        <w:t>- Archaeological and cultural sites with specific management protocols</w:t>
      </w:r>
    </w:p>
    <w:p w:rsidR="00936322" w:rsidRPr="00A3184E" w:rsidRDefault="00936322" w:rsidP="00A02551">
      <w:pPr>
        <w:pStyle w:val="NormalInd4"/>
        <w:keepNext/>
        <w:keepLines/>
        <w:ind w:left="270"/>
      </w:pPr>
      <w:r w:rsidRPr="00A3184E">
        <w:t>- Sensitive riparian areas with controlled access</w:t>
      </w:r>
    </w:p>
    <w:p w:rsidR="00936322" w:rsidRPr="00A3184E" w:rsidRDefault="00936322" w:rsidP="00A02551">
      <w:pPr>
        <w:pStyle w:val="NormalInd4"/>
        <w:keepNext/>
        <w:keepLines/>
        <w:ind w:left="270"/>
      </w:pPr>
      <w:r w:rsidRPr="00A3184E">
        <w:t>- Dark sky preservation zones around observatory sites</w:t>
      </w:r>
    </w:p>
    <w:p w:rsidR="00936322" w:rsidRPr="00A3184E" w:rsidRDefault="00936322" w:rsidP="00586A55">
      <w:pPr>
        <w:pStyle w:val="Heading3"/>
        <w:rPr>
          <w:rFonts w:ascii="Gotham" w:hAnsi="Gotham"/>
        </w:rPr>
      </w:pPr>
      <w:r w:rsidRPr="00A3184E">
        <w:rPr>
          <w:rFonts w:ascii="Gotham" w:hAnsi="Gotham"/>
        </w:rPr>
        <w:t xml:space="preserve"> </w:t>
      </w:r>
      <w:bookmarkStart w:id="452" w:name="_Toc191726445"/>
      <w:bookmarkStart w:id="453" w:name="_Toc192768203"/>
      <w:r w:rsidRPr="00A3184E">
        <w:rPr>
          <w:rFonts w:ascii="Gotham" w:hAnsi="Gotham"/>
        </w:rPr>
        <w:t>Development Zones</w:t>
      </w:r>
      <w:bookmarkEnd w:id="452"/>
      <w:bookmarkEnd w:id="453"/>
    </w:p>
    <w:p w:rsidR="00936322" w:rsidRPr="00A3184E" w:rsidRDefault="00936322" w:rsidP="00A02551">
      <w:pPr>
        <w:pStyle w:val="NormalInd4"/>
        <w:keepNext/>
        <w:keepLines/>
        <w:ind w:left="270"/>
      </w:pPr>
      <w:r w:rsidRPr="00A3184E">
        <w:t>- Commercial development corridors near existing communities</w:t>
      </w:r>
    </w:p>
    <w:p w:rsidR="00936322" w:rsidRPr="00A3184E" w:rsidRDefault="00936322" w:rsidP="00A02551">
      <w:pPr>
        <w:pStyle w:val="NormalInd4"/>
        <w:keepNext/>
        <w:keepLines/>
        <w:ind w:left="270"/>
      </w:pPr>
      <w:r w:rsidRPr="00A3184E">
        <w:t>- Designated recreation intensive use areas</w:t>
      </w:r>
    </w:p>
    <w:p w:rsidR="00936322" w:rsidRPr="00A3184E" w:rsidRDefault="00936322" w:rsidP="00A02551">
      <w:pPr>
        <w:pStyle w:val="NormalInd4"/>
        <w:keepNext/>
        <w:keepLines/>
        <w:ind w:left="270"/>
      </w:pPr>
      <w:r w:rsidRPr="00A3184E">
        <w:t>- Facility development zones near transportation corridors</w:t>
      </w:r>
    </w:p>
    <w:p w:rsidR="00936322" w:rsidRPr="00A3184E" w:rsidRDefault="00936322" w:rsidP="00A02551">
      <w:pPr>
        <w:pStyle w:val="NormalInd4"/>
        <w:keepNext/>
        <w:keepLines/>
        <w:ind w:left="270"/>
      </w:pPr>
      <w:r w:rsidRPr="00A3184E">
        <w:t>- Amphitheater and event venue district</w:t>
      </w:r>
    </w:p>
    <w:p w:rsidR="00936322" w:rsidRPr="00A3184E" w:rsidRDefault="00936322" w:rsidP="004437E1">
      <w:pPr>
        <w:pStyle w:val="Heading2"/>
      </w:pPr>
      <w:r w:rsidRPr="00A3184E">
        <w:t xml:space="preserve"> </w:t>
      </w:r>
      <w:bookmarkStart w:id="454" w:name="_Toc191726446"/>
      <w:bookmarkStart w:id="455" w:name="_Toc192768204"/>
      <w:r w:rsidRPr="00A3184E">
        <w:t>Boundary Implementation Strategy</w:t>
      </w:r>
      <w:bookmarkEnd w:id="454"/>
      <w:bookmarkEnd w:id="455"/>
    </w:p>
    <w:p w:rsidR="00936322" w:rsidRPr="00A3184E" w:rsidRDefault="00936322" w:rsidP="00586A55">
      <w:pPr>
        <w:pStyle w:val="Heading3"/>
        <w:rPr>
          <w:rFonts w:ascii="Gotham" w:hAnsi="Gotham"/>
        </w:rPr>
      </w:pPr>
      <w:r w:rsidRPr="00A3184E">
        <w:rPr>
          <w:rFonts w:ascii="Gotham" w:hAnsi="Gotham"/>
        </w:rPr>
        <w:t xml:space="preserve"> </w:t>
      </w:r>
      <w:bookmarkStart w:id="456" w:name="_Toc192768205"/>
      <w:r w:rsidRPr="00A3184E">
        <w:rPr>
          <w:rFonts w:ascii="Gotham" w:hAnsi="Gotham"/>
        </w:rPr>
        <w:t>Phase 1: Core Area Establishment</w:t>
      </w:r>
      <w:bookmarkEnd w:id="456"/>
    </w:p>
    <w:p w:rsidR="00936322" w:rsidRPr="00A3184E" w:rsidRDefault="00936322" w:rsidP="00DC02D3">
      <w:pPr>
        <w:pStyle w:val="NormalInd4"/>
        <w:keepNext/>
        <w:keepLines/>
        <w:ind w:left="270"/>
      </w:pPr>
      <w:r w:rsidRPr="00A3184E">
        <w:t>- Initial designation of existing state park lands (approximately 18,000 acres)</w:t>
      </w:r>
    </w:p>
    <w:p w:rsidR="00936322" w:rsidRPr="00A3184E" w:rsidRDefault="00936322" w:rsidP="00DC02D3">
      <w:pPr>
        <w:pStyle w:val="NormalInd4"/>
        <w:keepNext/>
        <w:keepLines/>
        <w:ind w:left="270"/>
      </w:pPr>
      <w:r w:rsidRPr="00A3184E">
        <w:t>- Immediate inclusion of Bureau of Reclamation lands currently under state management</w:t>
      </w:r>
    </w:p>
    <w:p w:rsidR="00936322" w:rsidRPr="00A3184E" w:rsidRDefault="00936322" w:rsidP="00DC02D3">
      <w:pPr>
        <w:pStyle w:val="NormalInd4"/>
        <w:keepNext/>
        <w:keepLines/>
        <w:ind w:left="270"/>
      </w:pPr>
      <w:r w:rsidRPr="00A3184E">
        <w:t>- Establishment of primary access points and boundaries</w:t>
      </w:r>
    </w:p>
    <w:p w:rsidR="00936322" w:rsidRPr="00A3184E" w:rsidRDefault="00936322" w:rsidP="00586A55">
      <w:pPr>
        <w:pStyle w:val="Heading3"/>
        <w:rPr>
          <w:rFonts w:ascii="Gotham" w:hAnsi="Gotham"/>
        </w:rPr>
      </w:pPr>
      <w:r w:rsidRPr="00A3184E">
        <w:rPr>
          <w:rFonts w:ascii="Gotham" w:hAnsi="Gotham"/>
        </w:rPr>
        <w:t xml:space="preserve"> </w:t>
      </w:r>
      <w:bookmarkStart w:id="457" w:name="_Toc192768206"/>
      <w:r w:rsidRPr="00A3184E">
        <w:rPr>
          <w:rFonts w:ascii="Gotham" w:hAnsi="Gotham"/>
        </w:rPr>
        <w:t>Phase 2: Expansion and Consolidation</w:t>
      </w:r>
      <w:bookmarkEnd w:id="457"/>
    </w:p>
    <w:p w:rsidR="00936322" w:rsidRPr="00A3184E" w:rsidRDefault="00936322" w:rsidP="00DC02D3">
      <w:pPr>
        <w:pStyle w:val="NormalInd4"/>
        <w:keepNext/>
        <w:keepLines/>
        <w:ind w:left="270"/>
      </w:pPr>
      <w:r w:rsidRPr="00A3184E">
        <w:t>- Addition of peripheral state lands through administrative transfer</w:t>
      </w:r>
    </w:p>
    <w:p w:rsidR="00936322" w:rsidRPr="00A3184E" w:rsidRDefault="00936322" w:rsidP="00DC02D3">
      <w:pPr>
        <w:pStyle w:val="NormalInd4"/>
        <w:keepNext/>
        <w:keepLines/>
        <w:ind w:left="270"/>
      </w:pPr>
      <w:r w:rsidRPr="00A3184E">
        <w:t>- Strategic acquisition of key private parcels</w:t>
      </w:r>
    </w:p>
    <w:p w:rsidR="00936322" w:rsidRPr="00A3184E" w:rsidRDefault="00936322" w:rsidP="00DC02D3">
      <w:pPr>
        <w:pStyle w:val="NormalInd4"/>
        <w:keepNext/>
        <w:keepLines/>
        <w:ind w:left="270"/>
      </w:pPr>
      <w:r w:rsidRPr="00A3184E">
        <w:t>- Development of comprehensive boundary marking and signage</w:t>
      </w:r>
    </w:p>
    <w:p w:rsidR="00936322" w:rsidRPr="00A3184E" w:rsidRDefault="00936322" w:rsidP="00586A55">
      <w:pPr>
        <w:pStyle w:val="Heading3"/>
        <w:rPr>
          <w:rFonts w:ascii="Gotham" w:hAnsi="Gotham"/>
        </w:rPr>
      </w:pPr>
      <w:r w:rsidRPr="00A3184E">
        <w:rPr>
          <w:rFonts w:ascii="Gotham" w:hAnsi="Gotham"/>
        </w:rPr>
        <w:t xml:space="preserve"> </w:t>
      </w:r>
      <w:bookmarkStart w:id="458" w:name="_Toc192768207"/>
      <w:r w:rsidRPr="00A3184E">
        <w:rPr>
          <w:rFonts w:ascii="Gotham" w:hAnsi="Gotham"/>
        </w:rPr>
        <w:t>Phase 3: Enhanced Connectivity</w:t>
      </w:r>
      <w:bookmarkEnd w:id="458"/>
    </w:p>
    <w:p w:rsidR="00936322" w:rsidRPr="00A3184E" w:rsidRDefault="00936322" w:rsidP="00DC02D3">
      <w:pPr>
        <w:pStyle w:val="NormalInd4"/>
        <w:ind w:left="274"/>
      </w:pPr>
      <w:r w:rsidRPr="00A3184E">
        <w:t>- Trail corridors connecting to adjacent public lands</w:t>
      </w:r>
    </w:p>
    <w:p w:rsidR="00936322" w:rsidRPr="00A3184E" w:rsidRDefault="00936322" w:rsidP="00DC02D3">
      <w:pPr>
        <w:pStyle w:val="NormalInd4"/>
        <w:ind w:left="274"/>
      </w:pPr>
      <w:r w:rsidRPr="00A3184E">
        <w:t>- View shed protection through conservation easements</w:t>
      </w:r>
    </w:p>
    <w:p w:rsidR="00936322" w:rsidRPr="00A3184E" w:rsidRDefault="00936322" w:rsidP="00DC02D3">
      <w:pPr>
        <w:pStyle w:val="NormalInd4"/>
        <w:ind w:left="274"/>
      </w:pPr>
      <w:r w:rsidRPr="00A3184E">
        <w:t>- Watershed protection zones extending to natural boundaries</w:t>
      </w:r>
    </w:p>
    <w:p w:rsidR="00936322" w:rsidRPr="00A3184E" w:rsidRDefault="00936322" w:rsidP="00586A55">
      <w:pPr>
        <w:pStyle w:val="Heading3"/>
        <w:rPr>
          <w:rFonts w:ascii="Gotham" w:hAnsi="Gotham"/>
        </w:rPr>
      </w:pPr>
      <w:bookmarkStart w:id="459" w:name="_Toc191726447"/>
      <w:bookmarkStart w:id="460" w:name="_Toc192768208"/>
      <w:r w:rsidRPr="00A3184E">
        <w:rPr>
          <w:rFonts w:ascii="Gotham" w:hAnsi="Gotham"/>
        </w:rPr>
        <w:t>Administrative Advantages of Proposed Boundaries</w:t>
      </w:r>
      <w:bookmarkEnd w:id="459"/>
      <w:bookmarkEnd w:id="460"/>
    </w:p>
    <w:p w:rsidR="00DC02D3" w:rsidRPr="00A3184E" w:rsidRDefault="00DC02D3" w:rsidP="00DC02D3">
      <w:pPr>
        <w:pStyle w:val="NormalInd"/>
      </w:pPr>
      <w:r w:rsidRPr="00A3184E">
        <w:t xml:space="preserve">- </w:t>
      </w:r>
      <w:r w:rsidR="00936322" w:rsidRPr="00A3184E">
        <w:t xml:space="preserve">Natural Resource Management: </w:t>
      </w:r>
    </w:p>
    <w:p w:rsidR="00936322" w:rsidRPr="00A3184E" w:rsidRDefault="00936322" w:rsidP="00586A55">
      <w:pPr>
        <w:pStyle w:val="Heading3"/>
        <w:rPr>
          <w:rFonts w:ascii="Gotham" w:hAnsi="Gotham"/>
        </w:rPr>
      </w:pPr>
      <w:bookmarkStart w:id="461" w:name="_Toc192768209"/>
      <w:r w:rsidRPr="00A3184E">
        <w:rPr>
          <w:rFonts w:ascii="Gotham" w:hAnsi="Gotham"/>
        </w:rPr>
        <w:t>Boundaries follow watershed and ecosystem features, allowing for holistic resource management</w:t>
      </w:r>
      <w:bookmarkEnd w:id="461"/>
    </w:p>
    <w:p w:rsidR="00DC02D3" w:rsidRPr="00A3184E" w:rsidRDefault="00936322" w:rsidP="004437E1">
      <w:pPr>
        <w:pStyle w:val="NormalInd"/>
        <w:keepNext/>
        <w:keepLines/>
      </w:pPr>
      <w:r w:rsidRPr="00A3184E">
        <w:t xml:space="preserve">- Visitor Experience: </w:t>
      </w:r>
    </w:p>
    <w:p w:rsidR="00936322" w:rsidRPr="00A3184E" w:rsidRDefault="00936322" w:rsidP="004437E1">
      <w:pPr>
        <w:pStyle w:val="NormalInd4"/>
        <w:keepNext/>
        <w:keepLines/>
        <w:ind w:left="270"/>
      </w:pPr>
      <w:r w:rsidRPr="00A3184E">
        <w:t>Size and configuration provide opportunities for diverse recreation experiences and privacy</w:t>
      </w:r>
    </w:p>
    <w:p w:rsidR="00DC02D3" w:rsidRPr="00A3184E" w:rsidRDefault="00936322" w:rsidP="004437E1">
      <w:pPr>
        <w:pStyle w:val="NormalInd"/>
        <w:keepNext/>
        <w:keepLines/>
      </w:pPr>
      <w:r w:rsidRPr="00A3184E">
        <w:t xml:space="preserve">- Economic Development: </w:t>
      </w:r>
    </w:p>
    <w:p w:rsidR="00936322" w:rsidRPr="00A3184E" w:rsidRDefault="00936322" w:rsidP="004437E1">
      <w:pPr>
        <w:pStyle w:val="NormalInd4"/>
        <w:keepNext/>
        <w:keepLines/>
        <w:ind w:left="270"/>
      </w:pPr>
      <w:r w:rsidRPr="00A3184E">
        <w:t>Proximity to Interstate 25 and local communities maximizes economic benefits</w:t>
      </w:r>
    </w:p>
    <w:p w:rsidR="00DC02D3" w:rsidRPr="00A3184E" w:rsidRDefault="00936322" w:rsidP="004437E1">
      <w:pPr>
        <w:pStyle w:val="NormalInd"/>
        <w:keepNext/>
        <w:keepLines/>
      </w:pPr>
      <w:r w:rsidRPr="00A3184E">
        <w:t xml:space="preserve">- Operational Efficiency: </w:t>
      </w:r>
    </w:p>
    <w:p w:rsidR="00936322" w:rsidRPr="00A3184E" w:rsidRDefault="00936322" w:rsidP="004437E1">
      <w:pPr>
        <w:pStyle w:val="NormalInd4"/>
        <w:keepNext/>
        <w:keepLines/>
        <w:ind w:left="270"/>
      </w:pPr>
      <w:r w:rsidRPr="00A3184E">
        <w:t>Unified management area reduces administrative complexity</w:t>
      </w:r>
    </w:p>
    <w:p w:rsidR="00DC02D3" w:rsidRPr="00A3184E" w:rsidRDefault="00936322" w:rsidP="004437E1">
      <w:pPr>
        <w:pStyle w:val="NormalInd"/>
        <w:keepNext/>
        <w:keepLines/>
      </w:pPr>
      <w:r w:rsidRPr="00A3184E">
        <w:t xml:space="preserve">- Expansion Potential: </w:t>
      </w:r>
    </w:p>
    <w:p w:rsidR="00936322" w:rsidRPr="00A3184E" w:rsidRDefault="00936322" w:rsidP="004437E1">
      <w:pPr>
        <w:pStyle w:val="NormalInd4"/>
        <w:keepNext/>
        <w:keepLines/>
        <w:ind w:left="270"/>
      </w:pPr>
      <w:r w:rsidRPr="00A3184E">
        <w:t>Configured to allow for future additions if beneficial</w:t>
      </w:r>
    </w:p>
    <w:p w:rsidR="00936322" w:rsidRPr="00A3184E" w:rsidRDefault="00936322" w:rsidP="00C411B3">
      <w:pPr>
        <w:pStyle w:val="NormalInd"/>
      </w:pPr>
      <w:r w:rsidRPr="00A3184E">
        <w:t xml:space="preserve">The proposed 63,000-acre Sierra County State Recreation Area represents an ideal size for effective management while providing substantial economic development opportunities. The boundaries utilize natural features and existing infrastructure to create a logical recreation unit that can be efficiently administered while providing </w:t>
      </w:r>
      <w:proofErr w:type="gramStart"/>
      <w:r w:rsidRPr="00A3184E">
        <w:t>world-class</w:t>
      </w:r>
      <w:proofErr w:type="gramEnd"/>
      <w:r w:rsidRPr="00A3184E">
        <w:t xml:space="preserve"> visitor experiences.</w:t>
      </w:r>
    </w:p>
    <w:p w:rsidR="007C0D89" w:rsidRPr="00A3184E" w:rsidRDefault="00936322" w:rsidP="00826972">
      <w:pPr>
        <w:pStyle w:val="Heading1"/>
      </w:pPr>
      <w:r w:rsidRPr="00A3184E">
        <w:t xml:space="preserve"> </w:t>
      </w:r>
    </w:p>
    <w:p w:rsidR="004437E1" w:rsidRPr="00A3184E" w:rsidRDefault="004437E1">
      <w:pPr>
        <w:shd w:val="clear" w:color="auto" w:fill="auto"/>
        <w:spacing w:after="200" w:line="276" w:lineRule="auto"/>
        <w:rPr>
          <w:rFonts w:ascii="Gotham" w:eastAsiaTheme="majorEastAsia" w:hAnsi="Gotham" w:cstheme="majorBidi"/>
          <w:b/>
          <w:bCs/>
          <w:sz w:val="36"/>
          <w:szCs w:val="28"/>
        </w:rPr>
      </w:pPr>
      <w:bookmarkStart w:id="462" w:name="_Toc191726448"/>
      <w:r w:rsidRPr="00A3184E">
        <w:rPr>
          <w:rFonts w:ascii="Gotham" w:hAnsi="Gotham"/>
        </w:rPr>
        <w:br w:type="page"/>
      </w:r>
    </w:p>
    <w:p w:rsidR="00936322" w:rsidRPr="00A3184E" w:rsidRDefault="001F4B2C" w:rsidP="00826972">
      <w:pPr>
        <w:pStyle w:val="Heading1"/>
      </w:pPr>
      <w:bookmarkStart w:id="463" w:name="_Toc192768210"/>
      <w:proofErr w:type="gramStart"/>
      <w:r w:rsidRPr="00A3184E">
        <w:t xml:space="preserve">Section </w:t>
      </w:r>
      <w:r w:rsidR="001B1C08" w:rsidRPr="00A3184E">
        <w:t>11</w:t>
      </w:r>
      <w:r w:rsidRPr="00A3184E">
        <w:t>.</w:t>
      </w:r>
      <w:proofErr w:type="gramEnd"/>
      <w:r w:rsidRPr="00A3184E">
        <w:t xml:space="preserve"> </w:t>
      </w:r>
      <w:r w:rsidR="00936322" w:rsidRPr="00A3184E">
        <w:t>Distinction from Federal NRA Designation</w:t>
      </w:r>
      <w:bookmarkEnd w:id="462"/>
      <w:bookmarkEnd w:id="463"/>
    </w:p>
    <w:p w:rsidR="00936322" w:rsidRPr="00A3184E" w:rsidRDefault="00936322" w:rsidP="00C411B3">
      <w:pPr>
        <w:pStyle w:val="NormalInd"/>
      </w:pPr>
      <w:r w:rsidRPr="00A3184E">
        <w:t>It is critical to understand how the proposed State Recreation Area differs from a Federal National Recreation Area:</w:t>
      </w:r>
    </w:p>
    <w:tbl>
      <w:tblPr>
        <w:tblStyle w:val="TableGrid"/>
        <w:tblW w:w="11088" w:type="dxa"/>
        <w:tblLook w:val="04A0" w:firstRow="1" w:lastRow="0" w:firstColumn="1" w:lastColumn="0" w:noHBand="0" w:noVBand="1"/>
      </w:tblPr>
      <w:tblGrid>
        <w:gridCol w:w="3438"/>
        <w:gridCol w:w="3600"/>
        <w:gridCol w:w="4050"/>
      </w:tblGrid>
      <w:tr w:rsidR="00C411B3" w:rsidRPr="00A3184E" w:rsidTr="00151904">
        <w:tc>
          <w:tcPr>
            <w:tcW w:w="3438" w:type="dxa"/>
          </w:tcPr>
          <w:p w:rsidR="00C411B3" w:rsidRPr="00A3184E" w:rsidRDefault="00C411B3" w:rsidP="00586A55">
            <w:pPr>
              <w:pStyle w:val="Heading3"/>
              <w:outlineLvl w:val="2"/>
              <w:rPr>
                <w:rFonts w:ascii="Gotham" w:hAnsi="Gotham"/>
              </w:rPr>
            </w:pPr>
            <w:bookmarkStart w:id="464" w:name="_Toc191472402"/>
            <w:bookmarkStart w:id="465" w:name="_Toc191726449"/>
          </w:p>
        </w:tc>
        <w:tc>
          <w:tcPr>
            <w:tcW w:w="3600" w:type="dxa"/>
          </w:tcPr>
          <w:p w:rsidR="00C411B3" w:rsidRPr="00A3184E" w:rsidRDefault="00C411B3" w:rsidP="00586A55">
            <w:pPr>
              <w:pStyle w:val="Heading3"/>
              <w:outlineLvl w:val="2"/>
              <w:rPr>
                <w:rFonts w:ascii="Gotham" w:hAnsi="Gotham"/>
              </w:rPr>
            </w:pPr>
            <w:bookmarkStart w:id="466" w:name="_Toc192768211"/>
            <w:r w:rsidRPr="00A3184E">
              <w:rPr>
                <w:rFonts w:ascii="Gotham" w:hAnsi="Gotham"/>
              </w:rPr>
              <w:t>S</w:t>
            </w:r>
            <w:r w:rsidR="00151904" w:rsidRPr="00A3184E">
              <w:rPr>
                <w:rFonts w:ascii="Gotham" w:hAnsi="Gotham"/>
              </w:rPr>
              <w:t xml:space="preserve">TATE </w:t>
            </w:r>
            <w:r w:rsidRPr="00A3184E">
              <w:rPr>
                <w:rFonts w:ascii="Gotham" w:hAnsi="Gotham"/>
              </w:rPr>
              <w:t>R</w:t>
            </w:r>
            <w:r w:rsidR="00151904" w:rsidRPr="00A3184E">
              <w:rPr>
                <w:rFonts w:ascii="Gotham" w:hAnsi="Gotham"/>
              </w:rPr>
              <w:t xml:space="preserve">ECREATION </w:t>
            </w:r>
            <w:r w:rsidRPr="00A3184E">
              <w:rPr>
                <w:rFonts w:ascii="Gotham" w:hAnsi="Gotham"/>
              </w:rPr>
              <w:t>A</w:t>
            </w:r>
            <w:r w:rsidR="00151904" w:rsidRPr="00A3184E">
              <w:rPr>
                <w:rFonts w:ascii="Gotham" w:hAnsi="Gotham"/>
              </w:rPr>
              <w:t>REA</w:t>
            </w:r>
            <w:bookmarkEnd w:id="466"/>
          </w:p>
        </w:tc>
        <w:tc>
          <w:tcPr>
            <w:tcW w:w="4050" w:type="dxa"/>
          </w:tcPr>
          <w:p w:rsidR="00C411B3" w:rsidRPr="00A3184E" w:rsidRDefault="00C411B3" w:rsidP="00586A55">
            <w:pPr>
              <w:pStyle w:val="Heading3"/>
              <w:outlineLvl w:val="2"/>
              <w:rPr>
                <w:rFonts w:ascii="Gotham" w:hAnsi="Gotham"/>
              </w:rPr>
            </w:pPr>
            <w:bookmarkStart w:id="467" w:name="_Toc192768212"/>
            <w:r w:rsidRPr="00A3184E">
              <w:rPr>
                <w:rFonts w:ascii="Gotham" w:hAnsi="Gotham"/>
              </w:rPr>
              <w:t>N</w:t>
            </w:r>
            <w:r w:rsidR="00151904" w:rsidRPr="00A3184E">
              <w:rPr>
                <w:rFonts w:ascii="Gotham" w:hAnsi="Gotham"/>
              </w:rPr>
              <w:t>ATIONAL RECREATION AREA</w:t>
            </w:r>
            <w:bookmarkEnd w:id="467"/>
          </w:p>
        </w:tc>
      </w:tr>
      <w:tr w:rsidR="00C411B3" w:rsidRPr="00A3184E" w:rsidTr="00151904">
        <w:tc>
          <w:tcPr>
            <w:tcW w:w="3438" w:type="dxa"/>
            <w:vAlign w:val="center"/>
          </w:tcPr>
          <w:p w:rsidR="00C411B3" w:rsidRPr="00A3184E" w:rsidRDefault="00C411B3" w:rsidP="00586A55">
            <w:pPr>
              <w:pStyle w:val="Heading3"/>
              <w:outlineLvl w:val="2"/>
              <w:rPr>
                <w:rFonts w:ascii="Gotham" w:hAnsi="Gotham"/>
              </w:rPr>
            </w:pPr>
            <w:bookmarkStart w:id="468" w:name="_Toc192768213"/>
            <w:r w:rsidRPr="00A3184E">
              <w:rPr>
                <w:rFonts w:ascii="Gotham" w:hAnsi="Gotham"/>
              </w:rPr>
              <w:t>Governance Structure</w:t>
            </w:r>
            <w:bookmarkEnd w:id="468"/>
          </w:p>
        </w:tc>
        <w:tc>
          <w:tcPr>
            <w:tcW w:w="3600" w:type="dxa"/>
            <w:vAlign w:val="center"/>
          </w:tcPr>
          <w:p w:rsidR="00C411B3" w:rsidRPr="00A3184E" w:rsidRDefault="00C411B3" w:rsidP="00C411B3">
            <w:pPr>
              <w:pStyle w:val="NormalInd"/>
            </w:pPr>
            <w:r w:rsidRPr="00A3184E">
              <w:t>Fully managed by New Mexico State Parks Division</w:t>
            </w:r>
          </w:p>
        </w:tc>
        <w:tc>
          <w:tcPr>
            <w:tcW w:w="4050" w:type="dxa"/>
            <w:vAlign w:val="center"/>
          </w:tcPr>
          <w:p w:rsidR="00C411B3" w:rsidRPr="00A3184E" w:rsidRDefault="00C411B3" w:rsidP="00C411B3">
            <w:pPr>
              <w:pStyle w:val="NormalInd"/>
            </w:pPr>
            <w:r w:rsidRPr="00A3184E">
              <w:t>Managed by federal agencies (typically National Park Service or National Forest Service)</w:t>
            </w:r>
          </w:p>
        </w:tc>
      </w:tr>
      <w:tr w:rsidR="00C411B3" w:rsidRPr="00A3184E" w:rsidTr="00151904">
        <w:tc>
          <w:tcPr>
            <w:tcW w:w="3438" w:type="dxa"/>
            <w:vAlign w:val="center"/>
          </w:tcPr>
          <w:p w:rsidR="00C411B3" w:rsidRPr="00A3184E" w:rsidRDefault="00C411B3" w:rsidP="00586A55">
            <w:pPr>
              <w:pStyle w:val="Heading3"/>
              <w:outlineLvl w:val="2"/>
              <w:rPr>
                <w:rFonts w:ascii="Gotham" w:hAnsi="Gotham"/>
              </w:rPr>
            </w:pPr>
            <w:bookmarkStart w:id="469" w:name="_Toc191472403"/>
            <w:bookmarkStart w:id="470" w:name="_Toc191726450"/>
            <w:bookmarkStart w:id="471" w:name="_Toc192768214"/>
            <w:r w:rsidRPr="00A3184E">
              <w:rPr>
                <w:rFonts w:ascii="Gotham" w:hAnsi="Gotham"/>
              </w:rPr>
              <w:t>Regulatory Framework</w:t>
            </w:r>
            <w:bookmarkEnd w:id="469"/>
            <w:bookmarkEnd w:id="470"/>
            <w:bookmarkEnd w:id="471"/>
          </w:p>
        </w:tc>
        <w:tc>
          <w:tcPr>
            <w:tcW w:w="3600" w:type="dxa"/>
            <w:vAlign w:val="center"/>
          </w:tcPr>
          <w:p w:rsidR="00C411B3" w:rsidRPr="00A3184E" w:rsidRDefault="00C411B3" w:rsidP="00C411B3">
            <w:pPr>
              <w:pStyle w:val="NormalInd"/>
            </w:pPr>
            <w:r w:rsidRPr="00A3184E">
              <w:t>Subject to New Mexico state regulations and policies</w:t>
            </w:r>
          </w:p>
        </w:tc>
        <w:tc>
          <w:tcPr>
            <w:tcW w:w="4050" w:type="dxa"/>
            <w:vAlign w:val="center"/>
          </w:tcPr>
          <w:p w:rsidR="00C411B3" w:rsidRPr="00A3184E" w:rsidRDefault="00C411B3" w:rsidP="00C411B3">
            <w:pPr>
              <w:pStyle w:val="NormalInd"/>
            </w:pPr>
            <w:r w:rsidRPr="00A3184E">
              <w:t>Subject to federal regulations, NEPA requirements, etc.</w:t>
            </w:r>
          </w:p>
        </w:tc>
      </w:tr>
      <w:tr w:rsidR="00C411B3" w:rsidRPr="00A3184E" w:rsidTr="00151904">
        <w:tc>
          <w:tcPr>
            <w:tcW w:w="3438" w:type="dxa"/>
            <w:vAlign w:val="center"/>
          </w:tcPr>
          <w:p w:rsidR="00C411B3" w:rsidRPr="00A3184E" w:rsidRDefault="00C411B3" w:rsidP="00586A55">
            <w:pPr>
              <w:pStyle w:val="Heading3"/>
              <w:outlineLvl w:val="2"/>
              <w:rPr>
                <w:rFonts w:ascii="Gotham" w:hAnsi="Gotham"/>
              </w:rPr>
            </w:pPr>
            <w:bookmarkStart w:id="472" w:name="_Toc191472404"/>
            <w:bookmarkStart w:id="473" w:name="_Toc191726451"/>
            <w:bookmarkStart w:id="474" w:name="_Toc192768215"/>
            <w:r w:rsidRPr="00A3184E">
              <w:rPr>
                <w:rFonts w:ascii="Gotham" w:hAnsi="Gotham"/>
              </w:rPr>
              <w:t>Funding Mechanisms</w:t>
            </w:r>
            <w:bookmarkEnd w:id="472"/>
            <w:bookmarkEnd w:id="473"/>
            <w:bookmarkEnd w:id="474"/>
          </w:p>
        </w:tc>
        <w:tc>
          <w:tcPr>
            <w:tcW w:w="3600" w:type="dxa"/>
            <w:vAlign w:val="center"/>
          </w:tcPr>
          <w:p w:rsidR="00C411B3" w:rsidRPr="00A3184E" w:rsidRDefault="00C411B3" w:rsidP="00C411B3">
            <w:pPr>
              <w:pStyle w:val="NormalInd"/>
            </w:pPr>
            <w:r w:rsidRPr="00A3184E">
              <w:t>State budget appropriations, state-determined fee structures</w:t>
            </w:r>
          </w:p>
        </w:tc>
        <w:tc>
          <w:tcPr>
            <w:tcW w:w="4050" w:type="dxa"/>
            <w:vAlign w:val="center"/>
          </w:tcPr>
          <w:p w:rsidR="00C411B3" w:rsidRPr="00A3184E" w:rsidRDefault="00C411B3" w:rsidP="00C411B3">
            <w:pPr>
              <w:pStyle w:val="NormalInd"/>
            </w:pPr>
            <w:r w:rsidRPr="00A3184E">
              <w:t>Federal appropriations, congressionally-approved funding</w:t>
            </w:r>
          </w:p>
        </w:tc>
      </w:tr>
      <w:tr w:rsidR="00C411B3" w:rsidRPr="00A3184E" w:rsidTr="00151904">
        <w:tc>
          <w:tcPr>
            <w:tcW w:w="3438" w:type="dxa"/>
            <w:vAlign w:val="center"/>
          </w:tcPr>
          <w:p w:rsidR="00C411B3" w:rsidRPr="00A3184E" w:rsidRDefault="00C411B3" w:rsidP="00586A55">
            <w:pPr>
              <w:pStyle w:val="Heading3"/>
              <w:outlineLvl w:val="2"/>
              <w:rPr>
                <w:rFonts w:ascii="Gotham" w:hAnsi="Gotham"/>
              </w:rPr>
            </w:pPr>
            <w:bookmarkStart w:id="475" w:name="_Toc191472405"/>
            <w:bookmarkStart w:id="476" w:name="_Toc191726452"/>
            <w:bookmarkStart w:id="477" w:name="_Toc192768216"/>
            <w:r w:rsidRPr="00A3184E">
              <w:rPr>
                <w:rFonts w:ascii="Gotham" w:hAnsi="Gotham"/>
              </w:rPr>
              <w:t>Local Control</w:t>
            </w:r>
            <w:bookmarkEnd w:id="475"/>
            <w:bookmarkEnd w:id="476"/>
            <w:bookmarkEnd w:id="477"/>
          </w:p>
        </w:tc>
        <w:tc>
          <w:tcPr>
            <w:tcW w:w="3600" w:type="dxa"/>
            <w:vAlign w:val="center"/>
          </w:tcPr>
          <w:p w:rsidR="00C411B3" w:rsidRPr="00A3184E" w:rsidRDefault="00C411B3" w:rsidP="00C411B3">
            <w:pPr>
              <w:pStyle w:val="NormalInd"/>
            </w:pPr>
            <w:r w:rsidRPr="00A3184E">
              <w:t>State-level decisions with direct local input channels</w:t>
            </w:r>
          </w:p>
        </w:tc>
        <w:tc>
          <w:tcPr>
            <w:tcW w:w="4050" w:type="dxa"/>
            <w:vAlign w:val="center"/>
          </w:tcPr>
          <w:p w:rsidR="00C411B3" w:rsidRPr="00A3184E" w:rsidRDefault="00C411B3" w:rsidP="00C411B3">
            <w:pPr>
              <w:pStyle w:val="NormalInd"/>
            </w:pPr>
            <w:r w:rsidRPr="00A3184E">
              <w:t>Federal bureaucracy often removed from local concern</w:t>
            </w:r>
          </w:p>
        </w:tc>
      </w:tr>
      <w:tr w:rsidR="00C411B3" w:rsidRPr="00A3184E" w:rsidTr="00151904">
        <w:tc>
          <w:tcPr>
            <w:tcW w:w="3438" w:type="dxa"/>
            <w:vAlign w:val="center"/>
          </w:tcPr>
          <w:p w:rsidR="00C411B3" w:rsidRPr="00A3184E" w:rsidRDefault="00C411B3" w:rsidP="00586A55">
            <w:pPr>
              <w:pStyle w:val="Heading3"/>
              <w:outlineLvl w:val="2"/>
              <w:rPr>
                <w:rFonts w:ascii="Gotham" w:hAnsi="Gotham"/>
              </w:rPr>
            </w:pPr>
            <w:bookmarkStart w:id="478" w:name="_Toc191472406"/>
            <w:bookmarkStart w:id="479" w:name="_Toc191726453"/>
            <w:bookmarkStart w:id="480" w:name="_Toc192768217"/>
            <w:r w:rsidRPr="00A3184E">
              <w:rPr>
                <w:rFonts w:ascii="Gotham" w:hAnsi="Gotham"/>
              </w:rPr>
              <w:t>Economic Development Integration</w:t>
            </w:r>
            <w:bookmarkEnd w:id="478"/>
            <w:bookmarkEnd w:id="479"/>
            <w:bookmarkEnd w:id="480"/>
          </w:p>
        </w:tc>
        <w:tc>
          <w:tcPr>
            <w:tcW w:w="3600" w:type="dxa"/>
            <w:vAlign w:val="center"/>
          </w:tcPr>
          <w:p w:rsidR="00C411B3" w:rsidRPr="00A3184E" w:rsidRDefault="00C411B3" w:rsidP="00C411B3">
            <w:pPr>
              <w:pStyle w:val="NormalInd"/>
            </w:pPr>
            <w:r w:rsidRPr="00A3184E">
              <w:t>More flexibility for state-private partnerships</w:t>
            </w:r>
          </w:p>
        </w:tc>
        <w:tc>
          <w:tcPr>
            <w:tcW w:w="4050" w:type="dxa"/>
            <w:vAlign w:val="center"/>
          </w:tcPr>
          <w:p w:rsidR="00C411B3" w:rsidRPr="00A3184E" w:rsidRDefault="00C411B3" w:rsidP="00C411B3">
            <w:pPr>
              <w:pStyle w:val="NormalInd"/>
            </w:pPr>
            <w:r w:rsidRPr="00A3184E">
              <w:t>More restrictions on commercial development</w:t>
            </w:r>
          </w:p>
        </w:tc>
      </w:tr>
      <w:bookmarkEnd w:id="464"/>
      <w:bookmarkEnd w:id="465"/>
    </w:tbl>
    <w:p w:rsidR="00936322" w:rsidRPr="00A3184E" w:rsidRDefault="00936322" w:rsidP="00052BE5">
      <w:pPr>
        <w:pStyle w:val="NormalInd"/>
      </w:pPr>
    </w:p>
    <w:p w:rsidR="00936322" w:rsidRPr="00A3184E" w:rsidRDefault="00936322" w:rsidP="00052BE5">
      <w:pPr>
        <w:pStyle w:val="Heading2"/>
      </w:pPr>
      <w:bookmarkStart w:id="481" w:name="_Toc191472407"/>
      <w:bookmarkStart w:id="482" w:name="_Toc191726454"/>
      <w:bookmarkStart w:id="483" w:name="_Toc192768218"/>
      <w:r w:rsidRPr="00A3184E">
        <w:t>Risk Analysis</w:t>
      </w:r>
      <w:bookmarkEnd w:id="481"/>
      <w:bookmarkEnd w:id="482"/>
      <w:bookmarkEnd w:id="483"/>
    </w:p>
    <w:p w:rsidR="00936322" w:rsidRPr="00A3184E" w:rsidRDefault="00936322" w:rsidP="00586A55">
      <w:pPr>
        <w:pStyle w:val="Heading3"/>
        <w:rPr>
          <w:rFonts w:ascii="Gotham" w:hAnsi="Gotham"/>
        </w:rPr>
      </w:pPr>
      <w:bookmarkStart w:id="484" w:name="_Toc191472408"/>
      <w:bookmarkStart w:id="485" w:name="_Toc191726455"/>
      <w:bookmarkStart w:id="486" w:name="_Toc192768219"/>
      <w:r w:rsidRPr="00A3184E">
        <w:rPr>
          <w:rFonts w:ascii="Gotham" w:hAnsi="Gotham"/>
        </w:rPr>
        <w:t>Primary Risks</w:t>
      </w:r>
      <w:bookmarkEnd w:id="484"/>
      <w:bookmarkEnd w:id="485"/>
      <w:bookmarkEnd w:id="486"/>
    </w:p>
    <w:p w:rsidR="00936322" w:rsidRPr="00A3184E" w:rsidRDefault="00936322" w:rsidP="00052BE5">
      <w:pPr>
        <w:pStyle w:val="NormalInd"/>
      </w:pPr>
      <w:r w:rsidRPr="00A3184E">
        <w:t>- Water level fluctuations</w:t>
      </w:r>
    </w:p>
    <w:p w:rsidR="00936322" w:rsidRPr="00A3184E" w:rsidRDefault="00936322" w:rsidP="00052BE5">
      <w:pPr>
        <w:pStyle w:val="NormalInd"/>
      </w:pPr>
      <w:r w:rsidRPr="00A3184E">
        <w:t>- Seasonal visitation patterns</w:t>
      </w:r>
    </w:p>
    <w:p w:rsidR="00936322" w:rsidRPr="00A3184E" w:rsidRDefault="00936322" w:rsidP="00052BE5">
      <w:pPr>
        <w:pStyle w:val="NormalInd"/>
      </w:pPr>
      <w:r w:rsidRPr="00A3184E">
        <w:t>- Limited commercial development sites</w:t>
      </w:r>
    </w:p>
    <w:p w:rsidR="00936322" w:rsidRPr="00A3184E" w:rsidRDefault="00936322" w:rsidP="00052BE5">
      <w:pPr>
        <w:pStyle w:val="NormalInd"/>
      </w:pPr>
      <w:r w:rsidRPr="00A3184E">
        <w:t>- Infrastructure capacity</w:t>
      </w:r>
    </w:p>
    <w:p w:rsidR="00936322" w:rsidRPr="00A3184E" w:rsidRDefault="00936322" w:rsidP="00586A55">
      <w:pPr>
        <w:pStyle w:val="Heading3"/>
        <w:rPr>
          <w:rFonts w:ascii="Gotham" w:hAnsi="Gotham"/>
        </w:rPr>
      </w:pPr>
      <w:bookmarkStart w:id="487" w:name="_Toc191472409"/>
      <w:bookmarkStart w:id="488" w:name="_Toc191726456"/>
      <w:bookmarkStart w:id="489" w:name="_Toc192768220"/>
      <w:r w:rsidRPr="00A3184E">
        <w:rPr>
          <w:rFonts w:ascii="Gotham" w:hAnsi="Gotham"/>
        </w:rPr>
        <w:t>Mitigation Strategies</w:t>
      </w:r>
      <w:bookmarkEnd w:id="487"/>
      <w:bookmarkEnd w:id="488"/>
      <w:bookmarkEnd w:id="489"/>
    </w:p>
    <w:p w:rsidR="00936322" w:rsidRPr="00A3184E" w:rsidRDefault="00936322" w:rsidP="00052BE5">
      <w:pPr>
        <w:pStyle w:val="NormalInd"/>
      </w:pPr>
      <w:r w:rsidRPr="00A3184E">
        <w:t>- Diversified recreation offerings</w:t>
      </w:r>
    </w:p>
    <w:p w:rsidR="00936322" w:rsidRPr="00A3184E" w:rsidRDefault="00936322" w:rsidP="00052BE5">
      <w:pPr>
        <w:pStyle w:val="NormalInd"/>
      </w:pPr>
      <w:r w:rsidRPr="00A3184E">
        <w:t>- Year-round programming</w:t>
      </w:r>
    </w:p>
    <w:p w:rsidR="00936322" w:rsidRPr="00A3184E" w:rsidRDefault="00936322" w:rsidP="00052BE5">
      <w:pPr>
        <w:pStyle w:val="NormalInd"/>
      </w:pPr>
      <w:r w:rsidRPr="00A3184E">
        <w:t>- Phased development approach</w:t>
      </w:r>
    </w:p>
    <w:p w:rsidR="00936322" w:rsidRPr="00A3184E" w:rsidRDefault="00936322" w:rsidP="00052BE5">
      <w:pPr>
        <w:pStyle w:val="NormalInd"/>
      </w:pPr>
      <w:r w:rsidRPr="00A3184E">
        <w:t>- State-managed public-private partnerships</w:t>
      </w:r>
    </w:p>
    <w:p w:rsidR="00936322" w:rsidRPr="00A3184E" w:rsidRDefault="00936322" w:rsidP="00586A55">
      <w:pPr>
        <w:pStyle w:val="Heading3"/>
        <w:rPr>
          <w:rFonts w:ascii="Gotham" w:hAnsi="Gotham"/>
        </w:rPr>
      </w:pPr>
      <w:bookmarkStart w:id="490" w:name="_Toc191472410"/>
      <w:bookmarkStart w:id="491" w:name="_Toc191726457"/>
      <w:bookmarkStart w:id="492" w:name="_Toc192768221"/>
      <w:r w:rsidRPr="00A3184E">
        <w:rPr>
          <w:rFonts w:ascii="Gotham" w:hAnsi="Gotham"/>
        </w:rPr>
        <w:t>Success Metrics</w:t>
      </w:r>
      <w:bookmarkEnd w:id="490"/>
      <w:bookmarkEnd w:id="491"/>
      <w:bookmarkEnd w:id="492"/>
    </w:p>
    <w:p w:rsidR="00936322" w:rsidRPr="00A3184E" w:rsidRDefault="00936322" w:rsidP="00052BE5">
      <w:pPr>
        <w:pStyle w:val="NormalInd"/>
      </w:pPr>
      <w:r w:rsidRPr="00A3184E">
        <w:t>1. Visitor numbers and duration of stay</w:t>
      </w:r>
    </w:p>
    <w:p w:rsidR="00936322" w:rsidRPr="00A3184E" w:rsidRDefault="00936322" w:rsidP="00052BE5">
      <w:pPr>
        <w:pStyle w:val="NormalInd"/>
      </w:pPr>
      <w:r w:rsidRPr="00A3184E">
        <w:t>2. Economic impact measurements</w:t>
      </w:r>
    </w:p>
    <w:p w:rsidR="00936322" w:rsidRPr="00A3184E" w:rsidRDefault="00936322" w:rsidP="00052BE5">
      <w:pPr>
        <w:pStyle w:val="NormalInd"/>
      </w:pPr>
      <w:r w:rsidRPr="00A3184E">
        <w:t>3. Job creation</w:t>
      </w:r>
    </w:p>
    <w:p w:rsidR="00936322" w:rsidRPr="00A3184E" w:rsidRDefault="00936322" w:rsidP="00052BE5">
      <w:pPr>
        <w:pStyle w:val="NormalInd"/>
      </w:pPr>
      <w:r w:rsidRPr="00A3184E">
        <w:t>4. Tax revenue generation</w:t>
      </w:r>
    </w:p>
    <w:p w:rsidR="00936322" w:rsidRPr="00A3184E" w:rsidRDefault="00936322" w:rsidP="00052BE5">
      <w:pPr>
        <w:pStyle w:val="NormalInd"/>
      </w:pPr>
      <w:r w:rsidRPr="00A3184E">
        <w:t>5. New business development</w:t>
      </w:r>
    </w:p>
    <w:p w:rsidR="00936322" w:rsidRPr="00A3184E" w:rsidRDefault="00936322" w:rsidP="00052BE5">
      <w:pPr>
        <w:pStyle w:val="NormalInd"/>
      </w:pPr>
      <w:r w:rsidRPr="00A3184E">
        <w:t>6. Infrastructure improvement completion</w:t>
      </w:r>
    </w:p>
    <w:p w:rsidR="00581C61" w:rsidRPr="00A3184E" w:rsidRDefault="00581C61" w:rsidP="00AC6DE5">
      <w:pPr>
        <w:pStyle w:val="Heading2"/>
        <w:keepNext/>
        <w:keepLines/>
      </w:pPr>
      <w:bookmarkStart w:id="493" w:name="_Toc191726458"/>
      <w:bookmarkStart w:id="494" w:name="_Toc192768222"/>
      <w:r w:rsidRPr="00A3184E">
        <w:t>Conclusion</w:t>
      </w:r>
      <w:bookmarkEnd w:id="493"/>
      <w:bookmarkEnd w:id="494"/>
      <w:r w:rsidRPr="00A3184E">
        <w:t xml:space="preserve"> </w:t>
      </w:r>
    </w:p>
    <w:p w:rsidR="00581C61" w:rsidRPr="00A3184E" w:rsidRDefault="00581C61" w:rsidP="00AC6DE5">
      <w:pPr>
        <w:pStyle w:val="NormalInd"/>
        <w:keepNext/>
        <w:keepLines/>
      </w:pPr>
      <w:r w:rsidRPr="00A3184E">
        <w:t>National Parks and National Recreation Areas represent two distinct approaches to public land management, each serving important but different purposes in America's outdoor landscape. National Parks stand as the crown jewels of conservation, prioritizing the preservation of unique natural wonders and ecosystems for future generations, while maintaining a more controlled visitor experience focused on appreciation and education.</w:t>
      </w:r>
    </w:p>
    <w:p w:rsidR="00581C61" w:rsidRPr="00A3184E" w:rsidRDefault="00581C61" w:rsidP="00AC6DE5">
      <w:pPr>
        <w:pStyle w:val="NormalInd"/>
        <w:keepNext/>
        <w:keepLines/>
      </w:pPr>
      <w:r w:rsidRPr="00A3184E">
        <w:t>In contrast, National Recreation Areas represent a more flexible, recreation-first approach that balances resource protection with diverse recreational opportunities and greater accessibility. This fundamental difference creates complementary systems that serve different segments of outdoor enthusiasts and fulfill different needs within our public lands portfolio.</w:t>
      </w:r>
    </w:p>
    <w:p w:rsidR="00581C61" w:rsidRPr="00A3184E" w:rsidRDefault="00581C61" w:rsidP="00AC6DE5">
      <w:pPr>
        <w:pStyle w:val="NormalInd"/>
        <w:keepNext/>
        <w:keepLines/>
      </w:pPr>
      <w:r w:rsidRPr="00A3184E">
        <w:t xml:space="preserve">For outdoor industry stakeholders and consumers, understanding these distinctions is crucial. National Parks often attract those seeking transformative wilderness experiences and iconic landscapes, while </w:t>
      </w:r>
      <w:proofErr w:type="gramStart"/>
      <w:r w:rsidRPr="00A3184E">
        <w:t>NRAs better</w:t>
      </w:r>
      <w:proofErr w:type="gramEnd"/>
      <w:r w:rsidRPr="00A3184E">
        <w:t xml:space="preserve"> serve those looking for accessible, activity-rich outdoor environments where conservation and recreation exist in dynamic balance. Together, these designations create a spectrum of outdoor opportunities that can guide users along their journey from novice to expert, each offering unique value propositions for different stages of outdoor engagement.</w:t>
      </w:r>
    </w:p>
    <w:p w:rsidR="00581C61" w:rsidRPr="00A3184E" w:rsidRDefault="00581C61" w:rsidP="00AC6DE5">
      <w:pPr>
        <w:pStyle w:val="NormalInd"/>
        <w:keepNext/>
        <w:keepLines/>
      </w:pPr>
      <w:r w:rsidRPr="00A3184E">
        <w:t>The ideal outdoor ecosystem recognizes and leverages the strengths of both designations, creating pathways for users to experience and appreciate these public lands in ways that match their evolving skills, interests, and connection to nature.</w:t>
      </w:r>
    </w:p>
    <w:p w:rsidR="00581C61" w:rsidRPr="00A3184E" w:rsidRDefault="00581C61" w:rsidP="00052BE5">
      <w:pPr>
        <w:pStyle w:val="NormalInd"/>
      </w:pPr>
    </w:p>
    <w:p w:rsidR="00581C61" w:rsidRPr="00A3184E" w:rsidRDefault="00581C61">
      <w:pPr>
        <w:shd w:val="clear" w:color="auto" w:fill="auto"/>
        <w:spacing w:after="200" w:line="276" w:lineRule="auto"/>
        <w:rPr>
          <w:rFonts w:ascii="Gotham" w:eastAsiaTheme="majorEastAsia" w:hAnsi="Gotham" w:cstheme="majorBidi"/>
          <w:b/>
          <w:bCs/>
          <w:sz w:val="28"/>
          <w:szCs w:val="28"/>
        </w:rPr>
      </w:pPr>
      <w:r w:rsidRPr="00A3184E">
        <w:rPr>
          <w:rFonts w:ascii="Gotham" w:hAnsi="Gotham"/>
        </w:rPr>
        <w:br w:type="page"/>
      </w:r>
    </w:p>
    <w:p w:rsidR="001C6807" w:rsidRPr="00A3184E" w:rsidRDefault="001F4B2C" w:rsidP="00826972">
      <w:pPr>
        <w:pStyle w:val="Heading1"/>
      </w:pPr>
      <w:bookmarkStart w:id="495" w:name="_Toc191726459"/>
      <w:bookmarkStart w:id="496" w:name="_Toc192768223"/>
      <w:proofErr w:type="gramStart"/>
      <w:r w:rsidRPr="00A3184E">
        <w:t xml:space="preserve">Section </w:t>
      </w:r>
      <w:r w:rsidR="001B1C08" w:rsidRPr="00A3184E">
        <w:t>12</w:t>
      </w:r>
      <w:r w:rsidRPr="00A3184E">
        <w:t>.</w:t>
      </w:r>
      <w:proofErr w:type="gramEnd"/>
      <w:r w:rsidRPr="00A3184E">
        <w:t xml:space="preserve"> </w:t>
      </w:r>
      <w:r w:rsidR="001C6807" w:rsidRPr="00A3184E">
        <w:t>Call to Action</w:t>
      </w:r>
      <w:bookmarkEnd w:id="495"/>
      <w:bookmarkEnd w:id="496"/>
    </w:p>
    <w:p w:rsidR="00936322" w:rsidRPr="00A3184E" w:rsidRDefault="00936322" w:rsidP="00151904">
      <w:pPr>
        <w:pStyle w:val="NormalInd"/>
      </w:pPr>
      <w:r w:rsidRPr="00A3184E">
        <w:t>The creation of the Sierra County State Recreation Area represents a groundbreaking opportunity to establish a new classification within New Mexico's outdoor recreation framework. By creating this state-controlled designation, New Mexico can revolutionize its position in the outdoor recreation economy while maintaining complete governance authority over these valuable resources.</w:t>
      </w:r>
    </w:p>
    <w:p w:rsidR="00936322" w:rsidRPr="00A3184E" w:rsidRDefault="00936322" w:rsidP="00151904">
      <w:pPr>
        <w:pStyle w:val="NormalInd"/>
      </w:pPr>
      <w:r w:rsidRPr="00A3184E">
        <w:t>The timing is particularly significant given several converging factors:</w:t>
      </w:r>
    </w:p>
    <w:p w:rsidR="00936322" w:rsidRPr="00A3184E" w:rsidRDefault="00936322" w:rsidP="00586A55">
      <w:pPr>
        <w:pStyle w:val="Heading3"/>
        <w:rPr>
          <w:rFonts w:ascii="Gotham" w:hAnsi="Gotham"/>
        </w:rPr>
      </w:pPr>
      <w:bookmarkStart w:id="497" w:name="_Toc191472412"/>
      <w:bookmarkStart w:id="498" w:name="_Toc191726460"/>
      <w:bookmarkStart w:id="499" w:name="_Toc192768224"/>
      <w:r w:rsidRPr="00A3184E">
        <w:rPr>
          <w:rFonts w:ascii="Gotham" w:hAnsi="Gotham"/>
        </w:rPr>
        <w:t>1. Economic Momentum</w:t>
      </w:r>
      <w:bookmarkEnd w:id="497"/>
      <w:bookmarkEnd w:id="498"/>
      <w:bookmarkEnd w:id="499"/>
    </w:p>
    <w:p w:rsidR="00936322" w:rsidRPr="00A3184E" w:rsidRDefault="00936322" w:rsidP="00052BE5">
      <w:pPr>
        <w:pStyle w:val="NormalInd"/>
      </w:pPr>
      <w:r w:rsidRPr="00A3184E">
        <w:t>- Building on New Mexico's existing $3.2 billion outdoor recreation economy</w:t>
      </w:r>
    </w:p>
    <w:p w:rsidR="00936322" w:rsidRPr="00A3184E" w:rsidRDefault="00936322" w:rsidP="00052BE5">
      <w:pPr>
        <w:pStyle w:val="NormalInd"/>
      </w:pPr>
      <w:r w:rsidRPr="00A3184E">
        <w:t>- Leveraging recent state investments of $22.4 million in trails and infrastructure</w:t>
      </w:r>
    </w:p>
    <w:p w:rsidR="00936322" w:rsidRPr="00A3184E" w:rsidRDefault="00936322" w:rsidP="00052BE5">
      <w:pPr>
        <w:pStyle w:val="NormalInd"/>
      </w:pPr>
      <w:r w:rsidRPr="00A3184E">
        <w:t>- Expanding from the foundation of $8.6 billion in annual tourism spending</w:t>
      </w:r>
    </w:p>
    <w:p w:rsidR="00936322" w:rsidRPr="00A3184E" w:rsidRDefault="00936322" w:rsidP="00586A55">
      <w:pPr>
        <w:pStyle w:val="Heading3"/>
        <w:rPr>
          <w:rFonts w:ascii="Gotham" w:hAnsi="Gotham"/>
        </w:rPr>
      </w:pPr>
      <w:bookmarkStart w:id="500" w:name="_Toc191472413"/>
      <w:bookmarkStart w:id="501" w:name="_Toc191726461"/>
      <w:bookmarkStart w:id="502" w:name="_Toc192768225"/>
      <w:r w:rsidRPr="00A3184E">
        <w:rPr>
          <w:rFonts w:ascii="Gotham" w:hAnsi="Gotham"/>
        </w:rPr>
        <w:t>2. Market Readiness</w:t>
      </w:r>
      <w:bookmarkEnd w:id="500"/>
      <w:bookmarkEnd w:id="501"/>
      <w:bookmarkEnd w:id="502"/>
    </w:p>
    <w:p w:rsidR="00936322" w:rsidRPr="00A3184E" w:rsidRDefault="00936322" w:rsidP="00052BE5">
      <w:pPr>
        <w:pStyle w:val="NormalInd"/>
      </w:pPr>
      <w:r w:rsidRPr="00A3184E">
        <w:t xml:space="preserve">- Demonstrated growth in key activities: </w:t>
      </w:r>
      <w:proofErr w:type="spellStart"/>
      <w:r w:rsidRPr="00A3184E">
        <w:t>RVing</w:t>
      </w:r>
      <w:proofErr w:type="spellEnd"/>
      <w:r w:rsidRPr="00A3184E">
        <w:t xml:space="preserve"> ($182.3M), boating/fishing ($93.0M)</w:t>
      </w:r>
    </w:p>
    <w:p w:rsidR="00936322" w:rsidRPr="00A3184E" w:rsidRDefault="00936322" w:rsidP="00052BE5">
      <w:pPr>
        <w:pStyle w:val="NormalInd"/>
      </w:pPr>
      <w:r w:rsidRPr="00A3184E">
        <w:t>- Established visitor base of 249,743 annual camping visitors</w:t>
      </w:r>
    </w:p>
    <w:p w:rsidR="00936322" w:rsidRPr="00A3184E" w:rsidRDefault="00936322" w:rsidP="00052BE5">
      <w:pPr>
        <w:pStyle w:val="NormalInd"/>
      </w:pPr>
      <w:r w:rsidRPr="00A3184E">
        <w:t>- Strong regional market access to Phoenix, Denver, and Dallas metros</w:t>
      </w:r>
    </w:p>
    <w:p w:rsidR="00936322" w:rsidRPr="00A3184E" w:rsidRDefault="00936322" w:rsidP="00586A55">
      <w:pPr>
        <w:pStyle w:val="Heading3"/>
        <w:rPr>
          <w:rFonts w:ascii="Gotham" w:hAnsi="Gotham"/>
        </w:rPr>
      </w:pPr>
      <w:bookmarkStart w:id="503" w:name="_Toc191472414"/>
      <w:bookmarkStart w:id="504" w:name="_Toc191726462"/>
      <w:bookmarkStart w:id="505" w:name="_Toc192768226"/>
      <w:r w:rsidRPr="00A3184E">
        <w:rPr>
          <w:rFonts w:ascii="Gotham" w:hAnsi="Gotham"/>
        </w:rPr>
        <w:t>3. Growth Potential</w:t>
      </w:r>
      <w:bookmarkEnd w:id="503"/>
      <w:bookmarkEnd w:id="504"/>
      <w:bookmarkEnd w:id="505"/>
    </w:p>
    <w:p w:rsidR="00936322" w:rsidRPr="00A3184E" w:rsidRDefault="00936322" w:rsidP="00052BE5">
      <w:pPr>
        <w:pStyle w:val="NormalInd"/>
      </w:pPr>
      <w:r w:rsidRPr="00A3184E">
        <w:t>- Opportunity to improve state's current 42nd ranking in outdoor recreation value added</w:t>
      </w:r>
    </w:p>
    <w:p w:rsidR="00936322" w:rsidRPr="00A3184E" w:rsidRDefault="00936322" w:rsidP="00052BE5">
      <w:pPr>
        <w:pStyle w:val="NormalInd"/>
      </w:pPr>
      <w:r w:rsidRPr="00A3184E">
        <w:t>- Potential to create 500-750 new jobs with improved compensation levels</w:t>
      </w:r>
    </w:p>
    <w:p w:rsidR="00936322" w:rsidRPr="00A3184E" w:rsidRDefault="00936322" w:rsidP="00052BE5">
      <w:pPr>
        <w:pStyle w:val="NormalInd"/>
      </w:pPr>
      <w:r w:rsidRPr="00A3184E">
        <w:t>- Capacity to increase regional GDP by $150-200 million</w:t>
      </w:r>
    </w:p>
    <w:p w:rsidR="00936322" w:rsidRPr="00A3184E" w:rsidRDefault="00936322" w:rsidP="00586A55">
      <w:pPr>
        <w:pStyle w:val="Heading3"/>
        <w:rPr>
          <w:rFonts w:ascii="Gotham" w:hAnsi="Gotham"/>
        </w:rPr>
      </w:pPr>
      <w:bookmarkStart w:id="506" w:name="_Toc191472415"/>
      <w:bookmarkStart w:id="507" w:name="_Toc191726463"/>
      <w:bookmarkStart w:id="508" w:name="_Toc192768227"/>
      <w:r w:rsidRPr="00A3184E">
        <w:rPr>
          <w:rFonts w:ascii="Gotham" w:hAnsi="Gotham"/>
        </w:rPr>
        <w:t>4. Strategic Alignment</w:t>
      </w:r>
      <w:bookmarkEnd w:id="506"/>
      <w:bookmarkEnd w:id="507"/>
      <w:bookmarkEnd w:id="508"/>
    </w:p>
    <w:p w:rsidR="00936322" w:rsidRPr="00A3184E" w:rsidRDefault="00936322" w:rsidP="00052BE5">
      <w:pPr>
        <w:pStyle w:val="NormalInd"/>
      </w:pPr>
      <w:r w:rsidRPr="00A3184E">
        <w:t>- Supports Governor's designation of outdoor recreation as a target industry</w:t>
      </w:r>
    </w:p>
    <w:p w:rsidR="00936322" w:rsidRPr="00A3184E" w:rsidRDefault="00936322" w:rsidP="00052BE5">
      <w:pPr>
        <w:pStyle w:val="NormalInd"/>
      </w:pPr>
      <w:r w:rsidRPr="00A3184E">
        <w:t>- Builds on successful Outdoor Equity Fund initiatives</w:t>
      </w:r>
    </w:p>
    <w:p w:rsidR="00936322" w:rsidRPr="00A3184E" w:rsidRDefault="00936322" w:rsidP="00052BE5">
      <w:pPr>
        <w:pStyle w:val="NormalInd"/>
      </w:pPr>
      <w:r w:rsidRPr="00A3184E">
        <w:t>- Complements existing state park infrastructure investments</w:t>
      </w:r>
    </w:p>
    <w:p w:rsidR="00581C61" w:rsidRPr="00A3184E" w:rsidRDefault="00581C61" w:rsidP="00581C61">
      <w:pPr>
        <w:pStyle w:val="Heading2"/>
      </w:pPr>
      <w:bookmarkStart w:id="509" w:name="_Toc191726464"/>
      <w:bookmarkStart w:id="510" w:name="_Toc192768228"/>
      <w:r w:rsidRPr="00A3184E">
        <w:t>Conclusion</w:t>
      </w:r>
      <w:bookmarkEnd w:id="509"/>
      <w:bookmarkEnd w:id="510"/>
    </w:p>
    <w:p w:rsidR="00936322" w:rsidRPr="00A3184E" w:rsidRDefault="00936322" w:rsidP="00151904">
      <w:pPr>
        <w:pStyle w:val="NormalInd"/>
      </w:pPr>
      <w:r w:rsidRPr="00A3184E">
        <w:t>The Sierra County State Recreation Area can serve as a model for how New Mexico can create enhanced outdoor recreation classifications that drive economic growth while preserving state control and management. By establishing this new designation and applying it to combine these existing assets with strategic investment and unified management, this project can transform a good recreational area into a great one, and a seasonal destination into a year-round economic engine.</w:t>
      </w:r>
    </w:p>
    <w:p w:rsidR="00936322" w:rsidRPr="00A3184E" w:rsidRDefault="00936322" w:rsidP="00151904">
      <w:pPr>
        <w:pStyle w:val="NormalInd"/>
      </w:pPr>
      <w:r w:rsidRPr="00A3184E">
        <w:t>This is not just about developing two lakes – it's about creating a new framework within New Mexico's state park system that can better leverage outdoor recreation assets to drive economic development, create jobs, and improve quality of life, all while ensuring these treasured resources remain under state authority. With the right investment and vision, Sierra County State Recreation Area can become the cornerstone of New Mexico's outdoor recreation future, demonstrating how conservation, recreation, and economic development can work together to create sustainable growth and opportunity under continued state stewardship.</w:t>
      </w:r>
    </w:p>
    <w:p w:rsidR="00DB016B" w:rsidRPr="00A3184E" w:rsidRDefault="00936322" w:rsidP="00151904">
      <w:pPr>
        <w:pStyle w:val="NormalInd"/>
        <w:rPr>
          <w:rFonts w:eastAsiaTheme="majorEastAsia" w:cstheme="majorBidi"/>
          <w:bCs/>
          <w:sz w:val="28"/>
          <w:szCs w:val="28"/>
        </w:rPr>
      </w:pPr>
      <w:r w:rsidRPr="00A3184E">
        <w:t xml:space="preserve">The groundwork </w:t>
      </w:r>
      <w:proofErr w:type="gramStart"/>
      <w:r w:rsidRPr="00A3184E">
        <w:t>has been laid</w:t>
      </w:r>
      <w:proofErr w:type="gramEnd"/>
      <w:r w:rsidRPr="00A3184E">
        <w:t xml:space="preserve"> through years of infrastructure investment. The market </w:t>
      </w:r>
      <w:proofErr w:type="gramStart"/>
      <w:r w:rsidRPr="00A3184E">
        <w:t>has been proven</w:t>
      </w:r>
      <w:proofErr w:type="gramEnd"/>
      <w:r w:rsidRPr="00A3184E">
        <w:t xml:space="preserve"> through consistent visitor growth. The economic opportunity is clear through current outdoor recreation trends. Now is the time for New Mexico to take the next step by creating this new State Recreation Area designation and applying it to create a truly </w:t>
      </w:r>
      <w:proofErr w:type="gramStart"/>
      <w:r w:rsidRPr="00A3184E">
        <w:t>world-class</w:t>
      </w:r>
      <w:proofErr w:type="gramEnd"/>
      <w:r w:rsidRPr="00A3184E">
        <w:t xml:space="preserve"> outdoor recreation destination that will benefit New Mexicans for generations to come.</w:t>
      </w:r>
    </w:p>
    <w:p w:rsidR="00DB016B" w:rsidRPr="00A3184E" w:rsidRDefault="00DB016B" w:rsidP="00052BE5">
      <w:pPr>
        <w:pStyle w:val="Normal2"/>
        <w:rPr>
          <w:rFonts w:ascii="Gotham" w:hAnsi="Gotham"/>
        </w:rPr>
      </w:pPr>
    </w:p>
    <w:p w:rsidR="00744E7B" w:rsidRPr="00A3184E" w:rsidRDefault="00744E7B">
      <w:pPr>
        <w:shd w:val="clear" w:color="auto" w:fill="auto"/>
        <w:spacing w:after="200" w:line="276" w:lineRule="auto"/>
        <w:rPr>
          <w:rFonts w:ascii="Gotham" w:hAnsi="Gotham"/>
        </w:rPr>
      </w:pPr>
      <w:r w:rsidRPr="00A3184E">
        <w:rPr>
          <w:rFonts w:ascii="Gotham" w:hAnsi="Gotham"/>
        </w:rPr>
        <w:br w:type="page"/>
      </w:r>
    </w:p>
    <w:p w:rsidR="004463B4" w:rsidRPr="00A3184E" w:rsidRDefault="00744E7B" w:rsidP="004463B4">
      <w:pPr>
        <w:pStyle w:val="SECTIONBREAK"/>
      </w:pPr>
      <w:bookmarkStart w:id="511" w:name="_Toc191726465"/>
      <w:bookmarkStart w:id="512" w:name="_Toc192768229"/>
      <w:r w:rsidRPr="00A3184E">
        <w:t>Addendum</w:t>
      </w:r>
      <w:bookmarkStart w:id="513" w:name="_Toc191726466"/>
      <w:bookmarkEnd w:id="511"/>
      <w:r w:rsidR="004463B4" w:rsidRPr="00A3184E">
        <w:t xml:space="preserve">: </w:t>
      </w:r>
      <w:r w:rsidRPr="00A3184E">
        <w:t>Everyday Outdoor</w:t>
      </w:r>
      <w:bookmarkEnd w:id="512"/>
      <w:r w:rsidRPr="00A3184E">
        <w:t xml:space="preserve"> </w:t>
      </w:r>
    </w:p>
    <w:p w:rsidR="00744E7B" w:rsidRPr="00A3184E" w:rsidRDefault="00744E7B" w:rsidP="00300100">
      <w:pPr>
        <w:pStyle w:val="Heading1"/>
      </w:pPr>
      <w:bookmarkStart w:id="514" w:name="_Toc192768230"/>
      <w:r w:rsidRPr="00A3184E">
        <w:t>Market Opportunity</w:t>
      </w:r>
      <w:bookmarkEnd w:id="513"/>
      <w:bookmarkEnd w:id="514"/>
    </w:p>
    <w:p w:rsidR="00744E7B" w:rsidRPr="00A3184E" w:rsidRDefault="00744E7B" w:rsidP="00826972">
      <w:pPr>
        <w:pStyle w:val="Heading2"/>
      </w:pPr>
      <w:bookmarkStart w:id="515" w:name="_Toc191726467"/>
      <w:bookmarkStart w:id="516" w:name="_Toc192768231"/>
      <w:r w:rsidRPr="00A3184E">
        <w:t>Tapping into the $5.6 Trillion Everyday Outdoor Economy</w:t>
      </w:r>
      <w:bookmarkEnd w:id="515"/>
      <w:bookmarkEnd w:id="516"/>
    </w:p>
    <w:p w:rsidR="00744E7B" w:rsidRPr="00A3184E" w:rsidRDefault="00744E7B" w:rsidP="00826972">
      <w:pPr>
        <w:pStyle w:val="NormalInd"/>
      </w:pPr>
      <w:r w:rsidRPr="00A3184E">
        <w:t xml:space="preserve">The Sierra County State Recreation Area (SRA) proposal </w:t>
      </w:r>
      <w:proofErr w:type="gramStart"/>
      <w:r w:rsidRPr="00A3184E">
        <w:t>is strategically positioned</w:t>
      </w:r>
      <w:proofErr w:type="gramEnd"/>
      <w:r w:rsidRPr="00A3184E">
        <w:t xml:space="preserve"> to capitalize on one of the most significant but often overlooked segments of the global economy: the "Everyday Outdoor" market. As illustrated in the market analysis graphic, this sector represents a combined $5.6 trillion global marketplace—a massive economic engine that transcends traditional outdoor recreation categorizations.</w:t>
      </w:r>
    </w:p>
    <w:p w:rsidR="00744E7B" w:rsidRPr="00A3184E" w:rsidRDefault="00744E7B" w:rsidP="00826972">
      <w:pPr>
        <w:pStyle w:val="Heading2"/>
      </w:pPr>
      <w:bookmarkStart w:id="517" w:name="_Toc191726468"/>
      <w:bookmarkStart w:id="518" w:name="_Toc192768232"/>
      <w:r w:rsidRPr="00A3184E">
        <w:t>The Everyday Outdoor: An Untapped Wellspring</w:t>
      </w:r>
      <w:bookmarkEnd w:id="517"/>
      <w:bookmarkEnd w:id="518"/>
    </w:p>
    <w:p w:rsidR="00744E7B" w:rsidRPr="00A3184E" w:rsidRDefault="00744E7B" w:rsidP="00826972">
      <w:pPr>
        <w:pStyle w:val="NormalInd"/>
      </w:pPr>
      <w:r w:rsidRPr="00A3184E">
        <w:t>The "Everyday Outdoor" sector serves as the foundational wellspring from which other outdoor segments flow. Unlike specialized niches that cater to expert enthusiasts, this market encompasses the broader lifestyle integration of outdoor activities into daily living. With 38 million professionals trading fixed offices for remote workspaces, lifestyles and work environments are fundamentally transforming, creating unprecedented opportunities for destinations that can serve these evolving needs.</w:t>
      </w:r>
    </w:p>
    <w:p w:rsidR="00744E7B" w:rsidRPr="00A3184E" w:rsidRDefault="00744E7B" w:rsidP="00826972">
      <w:pPr>
        <w:pStyle w:val="Heading2"/>
      </w:pPr>
      <w:bookmarkStart w:id="519" w:name="_Toc191726469"/>
      <w:bookmarkStart w:id="520" w:name="_Toc192768233"/>
      <w:r w:rsidRPr="00A3184E">
        <w:t>Strategic Market Alignment</w:t>
      </w:r>
      <w:bookmarkEnd w:id="519"/>
      <w:bookmarkEnd w:id="520"/>
    </w:p>
    <w:p w:rsidR="00744E7B" w:rsidRPr="00A3184E" w:rsidRDefault="00744E7B" w:rsidP="00826972">
      <w:pPr>
        <w:pStyle w:val="NormalInd"/>
      </w:pPr>
      <w:r w:rsidRPr="00A3184E">
        <w:t xml:space="preserve">The Sierra County SRA proposal </w:t>
      </w:r>
      <w:proofErr w:type="gramStart"/>
      <w:r w:rsidRPr="00A3184E">
        <w:t>is uniquely positioned</w:t>
      </w:r>
      <w:proofErr w:type="gramEnd"/>
      <w:r w:rsidRPr="00A3184E">
        <w:t xml:space="preserve"> to address multiple high-value segments within this market matrix:</w:t>
      </w:r>
    </w:p>
    <w:p w:rsidR="00744E7B" w:rsidRPr="00A3184E" w:rsidRDefault="00744E7B" w:rsidP="00826972">
      <w:pPr>
        <w:pStyle w:val="Heading2"/>
      </w:pPr>
      <w:bookmarkStart w:id="521" w:name="_Toc191726470"/>
      <w:bookmarkStart w:id="522" w:name="_Toc192768234"/>
      <w:r w:rsidRPr="00A3184E">
        <w:t>EV Mobility &amp; Outdoor Access ($1B+ Market)</w:t>
      </w:r>
      <w:bookmarkEnd w:id="521"/>
      <w:bookmarkEnd w:id="522"/>
    </w:p>
    <w:p w:rsidR="00744E7B" w:rsidRPr="00A3184E" w:rsidRDefault="00744E7B" w:rsidP="00446754">
      <w:pPr>
        <w:numPr>
          <w:ilvl w:val="0"/>
          <w:numId w:val="10"/>
        </w:numPr>
        <w:shd w:val="clear" w:color="auto" w:fill="auto"/>
        <w:spacing w:before="100" w:beforeAutospacing="1" w:after="100" w:afterAutospacing="1"/>
        <w:rPr>
          <w:rFonts w:ascii="Gotham" w:hAnsi="Gotham" w:cs="Times New Roman"/>
          <w:szCs w:val="24"/>
        </w:rPr>
      </w:pPr>
      <w:r w:rsidRPr="00A3184E">
        <w:rPr>
          <w:rFonts w:ascii="Gotham" w:hAnsi="Gotham" w:cs="Times New Roman"/>
          <w:b/>
          <w:bCs/>
          <w:szCs w:val="24"/>
        </w:rPr>
        <w:t>Climate Conscious Lifestyle:</w:t>
      </w:r>
      <w:r w:rsidRPr="00A3184E">
        <w:rPr>
          <w:rFonts w:ascii="Gotham" w:hAnsi="Gotham" w:cs="Times New Roman"/>
          <w:szCs w:val="24"/>
        </w:rPr>
        <w:t xml:space="preserve"> The proposed carbon-neutral accommodations and EV infrastructure directly address the needs of the growing environmentally conscious consumer segment.</w:t>
      </w:r>
    </w:p>
    <w:p w:rsidR="00744E7B" w:rsidRPr="00A3184E" w:rsidRDefault="00744E7B" w:rsidP="00446754">
      <w:pPr>
        <w:numPr>
          <w:ilvl w:val="0"/>
          <w:numId w:val="10"/>
        </w:numPr>
        <w:shd w:val="clear" w:color="auto" w:fill="auto"/>
        <w:spacing w:before="100" w:beforeAutospacing="1" w:after="100" w:afterAutospacing="1"/>
        <w:rPr>
          <w:rFonts w:ascii="Gotham" w:hAnsi="Gotham" w:cs="Times New Roman"/>
          <w:szCs w:val="24"/>
        </w:rPr>
      </w:pPr>
      <w:r w:rsidRPr="00A3184E">
        <w:rPr>
          <w:rFonts w:ascii="Gotham" w:hAnsi="Gotham" w:cs="Times New Roman"/>
          <w:b/>
          <w:bCs/>
          <w:szCs w:val="24"/>
        </w:rPr>
        <w:t>Electrification Lifestyle:</w:t>
      </w:r>
      <w:r w:rsidRPr="00A3184E">
        <w:rPr>
          <w:rFonts w:ascii="Gotham" w:hAnsi="Gotham" w:cs="Times New Roman"/>
          <w:szCs w:val="24"/>
        </w:rPr>
        <w:t xml:space="preserve"> With over 120 EV models projected by 2026, the SRA's planned charging infrastructure and EV-friendly trail systems </w:t>
      </w:r>
      <w:proofErr w:type="gramStart"/>
      <w:r w:rsidRPr="00A3184E">
        <w:rPr>
          <w:rFonts w:ascii="Gotham" w:hAnsi="Gotham" w:cs="Times New Roman"/>
          <w:szCs w:val="24"/>
        </w:rPr>
        <w:t>are perfectly timed</w:t>
      </w:r>
      <w:proofErr w:type="gramEnd"/>
      <w:r w:rsidRPr="00A3184E">
        <w:rPr>
          <w:rFonts w:ascii="Gotham" w:hAnsi="Gotham" w:cs="Times New Roman"/>
          <w:szCs w:val="24"/>
        </w:rPr>
        <w:t xml:space="preserve"> to capture this expanding market.</w:t>
      </w:r>
    </w:p>
    <w:p w:rsidR="00744E7B" w:rsidRPr="00A3184E" w:rsidRDefault="00744E7B" w:rsidP="00826972">
      <w:pPr>
        <w:pStyle w:val="Heading2"/>
      </w:pPr>
      <w:bookmarkStart w:id="523" w:name="_Toc191726471"/>
      <w:bookmarkStart w:id="524" w:name="_Toc192768235"/>
      <w:r w:rsidRPr="00A3184E">
        <w:t>Live Work Play Anywhere ($60B+ Market)</w:t>
      </w:r>
      <w:bookmarkEnd w:id="523"/>
      <w:bookmarkEnd w:id="524"/>
    </w:p>
    <w:p w:rsidR="00744E7B" w:rsidRPr="00A3184E" w:rsidRDefault="00744E7B" w:rsidP="00826972">
      <w:pPr>
        <w:pStyle w:val="NORM2Bullet"/>
        <w:ind w:left="540"/>
        <w:rPr>
          <w:b w:val="0"/>
          <w:bCs/>
        </w:rPr>
      </w:pPr>
      <w:r w:rsidRPr="00A3184E">
        <w:rPr>
          <w:bCs/>
        </w:rPr>
        <w:t>Remote Work Integration:</w:t>
      </w:r>
      <w:r w:rsidRPr="00A3184E">
        <w:rPr>
          <w:b w:val="0"/>
          <w:bCs/>
        </w:rPr>
        <w:t xml:space="preserve"> The SRA can serve the 38 million remote workers seeking destinations that blend productivity with quality outdoor experiences.</w:t>
      </w:r>
    </w:p>
    <w:p w:rsidR="00744E7B" w:rsidRPr="00A3184E" w:rsidRDefault="00744E7B" w:rsidP="00826972">
      <w:pPr>
        <w:pStyle w:val="NORM2Bullet"/>
        <w:ind w:left="540"/>
        <w:rPr>
          <w:b w:val="0"/>
          <w:bCs/>
        </w:rPr>
      </w:pPr>
      <w:r w:rsidRPr="00A3184E">
        <w:rPr>
          <w:bCs/>
        </w:rPr>
        <w:t>Elimination of Single-Purpose Products:</w:t>
      </w:r>
      <w:r w:rsidRPr="00A3184E">
        <w:rPr>
          <w:b w:val="0"/>
          <w:bCs/>
        </w:rPr>
        <w:t xml:space="preserve"> Multi-use facilities and versatile accommodations align with consumer trends toward multifunctional experiences and spaces.</w:t>
      </w:r>
    </w:p>
    <w:p w:rsidR="00744E7B" w:rsidRPr="00A3184E" w:rsidRDefault="00744E7B" w:rsidP="00826972">
      <w:pPr>
        <w:pStyle w:val="NORM2Bullet"/>
        <w:ind w:left="540"/>
        <w:rPr>
          <w:b w:val="0"/>
          <w:bCs/>
        </w:rPr>
      </w:pPr>
      <w:r w:rsidRPr="00A3184E">
        <w:rPr>
          <w:bCs/>
        </w:rPr>
        <w:t>Outdoor Learning:</w:t>
      </w:r>
      <w:r w:rsidRPr="00A3184E">
        <w:rPr>
          <w:b w:val="0"/>
          <w:bCs/>
        </w:rPr>
        <w:t xml:space="preserve"> Educational programming within the SRA connects directly to the growing demand for experiential education and skills development.</w:t>
      </w:r>
    </w:p>
    <w:p w:rsidR="00744E7B" w:rsidRPr="00A3184E" w:rsidRDefault="00744E7B" w:rsidP="00826972">
      <w:pPr>
        <w:pStyle w:val="Heading2"/>
      </w:pPr>
      <w:bookmarkStart w:id="525" w:name="_Toc191726472"/>
      <w:bookmarkStart w:id="526" w:name="_Toc192768236"/>
      <w:r w:rsidRPr="00A3184E">
        <w:t>Outdoor Recreation ($30B+ Market)</w:t>
      </w:r>
      <w:bookmarkEnd w:id="525"/>
      <w:bookmarkEnd w:id="526"/>
    </w:p>
    <w:p w:rsidR="00744E7B" w:rsidRPr="00A3184E" w:rsidRDefault="00744E7B" w:rsidP="00826972">
      <w:pPr>
        <w:pStyle w:val="NORM2Bullet"/>
        <w:ind w:left="540"/>
        <w:rPr>
          <w:b w:val="0"/>
          <w:bCs/>
        </w:rPr>
      </w:pPr>
      <w:r w:rsidRPr="00A3184E">
        <w:rPr>
          <w:bCs/>
        </w:rPr>
        <w:t>Product Longevity:</w:t>
      </w:r>
      <w:r w:rsidRPr="00A3184E">
        <w:rPr>
          <w:b w:val="0"/>
          <w:bCs/>
        </w:rPr>
        <w:t xml:space="preserve"> Sustainable design principles incorporated throughout the SRA appeal to consumers increasingly concerned with environmental impact.</w:t>
      </w:r>
    </w:p>
    <w:p w:rsidR="00744E7B" w:rsidRPr="00A3184E" w:rsidRDefault="00744E7B" w:rsidP="00826972">
      <w:pPr>
        <w:pStyle w:val="NORM2Bullet"/>
        <w:ind w:left="540"/>
        <w:rPr>
          <w:b w:val="0"/>
          <w:bCs/>
        </w:rPr>
      </w:pPr>
      <w:r w:rsidRPr="00A3184E">
        <w:rPr>
          <w:bCs/>
        </w:rPr>
        <w:t>Outdoor Fitness and Exercise:</w:t>
      </w:r>
      <w:r w:rsidRPr="00A3184E">
        <w:rPr>
          <w:b w:val="0"/>
          <w:bCs/>
        </w:rPr>
        <w:t xml:space="preserve"> The multi-use trail system accommodates diverse fitness activities from casual walking to intensive training.</w:t>
      </w:r>
    </w:p>
    <w:p w:rsidR="00744E7B" w:rsidRPr="00A3184E" w:rsidRDefault="00744E7B" w:rsidP="004437E1">
      <w:pPr>
        <w:pStyle w:val="Heading2"/>
        <w:keepNext/>
        <w:keepLines/>
      </w:pPr>
      <w:bookmarkStart w:id="527" w:name="_Toc191726473"/>
      <w:bookmarkStart w:id="528" w:name="_Toc192768237"/>
      <w:r w:rsidRPr="00A3184E">
        <w:t>Outdoor Hospitality ($4.7T Market)</w:t>
      </w:r>
      <w:bookmarkEnd w:id="527"/>
      <w:bookmarkEnd w:id="528"/>
    </w:p>
    <w:p w:rsidR="00744E7B" w:rsidRPr="00A3184E" w:rsidRDefault="00744E7B" w:rsidP="004437E1">
      <w:pPr>
        <w:pStyle w:val="NORM2Bullet"/>
        <w:keepNext/>
        <w:keepLines/>
        <w:ind w:left="540"/>
        <w:rPr>
          <w:b w:val="0"/>
          <w:bCs/>
        </w:rPr>
      </w:pPr>
      <w:r w:rsidRPr="00A3184E">
        <w:rPr>
          <w:bCs/>
        </w:rPr>
        <w:t>Glamping:</w:t>
      </w:r>
      <w:r w:rsidRPr="00A3184E">
        <w:rPr>
          <w:b w:val="0"/>
          <w:bCs/>
        </w:rPr>
        <w:t xml:space="preserve"> The proposed specialized adventure villages align with the luxury outdoor accommodation trend that has seen consistent double-digit growth since 2019.</w:t>
      </w:r>
    </w:p>
    <w:p w:rsidR="00744E7B" w:rsidRPr="00A3184E" w:rsidRDefault="00744E7B" w:rsidP="004437E1">
      <w:pPr>
        <w:pStyle w:val="NORM2Bullet"/>
        <w:keepNext/>
        <w:keepLines/>
        <w:ind w:left="540"/>
        <w:rPr>
          <w:b w:val="0"/>
          <w:bCs/>
        </w:rPr>
      </w:pPr>
      <w:r w:rsidRPr="00A3184E">
        <w:rPr>
          <w:bCs/>
        </w:rPr>
        <w:t>Mental and Physical Health:</w:t>
      </w:r>
      <w:r w:rsidRPr="00A3184E">
        <w:rPr>
          <w:b w:val="0"/>
          <w:bCs/>
        </w:rPr>
        <w:t xml:space="preserve"> The SRA's emphasis on wellness-oriented activities connects to the $1.5 trillion health and wellness market.</w:t>
      </w:r>
    </w:p>
    <w:p w:rsidR="00744E7B" w:rsidRPr="00A3184E" w:rsidRDefault="00744E7B" w:rsidP="004437E1">
      <w:pPr>
        <w:pStyle w:val="NORM2Bullet"/>
        <w:keepNext/>
        <w:keepLines/>
        <w:ind w:left="540"/>
        <w:rPr>
          <w:b w:val="0"/>
          <w:bCs/>
        </w:rPr>
      </w:pPr>
      <w:r w:rsidRPr="00A3184E">
        <w:rPr>
          <w:bCs/>
        </w:rPr>
        <w:t>Wellness Resorts:</w:t>
      </w:r>
      <w:r w:rsidRPr="00A3184E">
        <w:rPr>
          <w:b w:val="0"/>
          <w:bCs/>
        </w:rPr>
        <w:t xml:space="preserve"> Potential for development of specialized wellness-focused accommodations taps into one of the fastest-growing segments of the hospitality industry.</w:t>
      </w:r>
    </w:p>
    <w:p w:rsidR="00744E7B" w:rsidRPr="00A3184E" w:rsidRDefault="00744E7B" w:rsidP="00FA3F85">
      <w:pPr>
        <w:pStyle w:val="Heading2"/>
        <w:keepNext/>
        <w:keepLines/>
      </w:pPr>
      <w:bookmarkStart w:id="529" w:name="_Toc191726474"/>
      <w:bookmarkStart w:id="530" w:name="_Toc192768238"/>
      <w:r w:rsidRPr="00A3184E">
        <w:t>Market Validation from Industry Leaders</w:t>
      </w:r>
      <w:bookmarkEnd w:id="529"/>
      <w:bookmarkEnd w:id="530"/>
    </w:p>
    <w:p w:rsidR="00744E7B" w:rsidRPr="00A3184E" w:rsidRDefault="00744E7B" w:rsidP="00FA3F85">
      <w:pPr>
        <w:pStyle w:val="NormalInd"/>
        <w:keepNext/>
        <w:keepLines/>
      </w:pPr>
      <w:r w:rsidRPr="00A3184E">
        <w:t>The Sierra County SRA concept aligns with trends identified by leading outdoor industry analysts:</w:t>
      </w:r>
    </w:p>
    <w:p w:rsidR="00744E7B" w:rsidRPr="00A3184E" w:rsidRDefault="00744E7B" w:rsidP="00FA3F85">
      <w:pPr>
        <w:pStyle w:val="NormalInd"/>
        <w:keepNext/>
        <w:keepLines/>
      </w:pPr>
      <w:r w:rsidRPr="00A3184E">
        <w:t>"The convergence of work flexibility, technology integration, and desire for authentic experiences is driving a fundamental shift in how consumers interact with outdoor spaces." - Outdoor Industry Association, 2023 Consumer Trends Report</w:t>
      </w:r>
    </w:p>
    <w:p w:rsidR="00744E7B" w:rsidRPr="00A3184E" w:rsidRDefault="00744E7B" w:rsidP="00826972">
      <w:pPr>
        <w:pStyle w:val="NormalInd"/>
      </w:pPr>
      <w:r w:rsidRPr="00A3184E">
        <w:t>"Post-pandemic, we've seen a 36% increase in consumers seeking multi-day outdoor experiences that blend productivity, wellness, and recreation." - NPD Group Outdoor Recreation Insights, 2024</w:t>
      </w:r>
    </w:p>
    <w:p w:rsidR="00744E7B" w:rsidRPr="00A3184E" w:rsidRDefault="00744E7B" w:rsidP="00826972">
      <w:pPr>
        <w:pStyle w:val="NormalInd"/>
      </w:pPr>
      <w:r w:rsidRPr="00A3184E">
        <w:t>"The outdoor hospitality sector is projected to grow at a CAGR of 12.3% through 2030, with particular strength in destinations offering diverse activity portfolios." - Grand View Research, Outdoor Hospitality Market Analysis</w:t>
      </w:r>
    </w:p>
    <w:p w:rsidR="00744E7B" w:rsidRPr="00A3184E" w:rsidRDefault="00744E7B" w:rsidP="00826972">
      <w:pPr>
        <w:pStyle w:val="Heading2"/>
      </w:pPr>
      <w:bookmarkStart w:id="531" w:name="_Toc191726475"/>
      <w:bookmarkStart w:id="532" w:name="_Toc192768239"/>
      <w:r w:rsidRPr="00A3184E">
        <w:t>Competitive Positioning and Market Capture Strategy</w:t>
      </w:r>
      <w:bookmarkEnd w:id="531"/>
      <w:bookmarkEnd w:id="532"/>
    </w:p>
    <w:p w:rsidR="00744E7B" w:rsidRPr="00A3184E" w:rsidRDefault="00744E7B" w:rsidP="00826972">
      <w:pPr>
        <w:pStyle w:val="NormalInd"/>
      </w:pPr>
      <w:r w:rsidRPr="00A3184E">
        <w:t xml:space="preserve">The Sierra County SRA </w:t>
      </w:r>
      <w:proofErr w:type="gramStart"/>
      <w:r w:rsidRPr="00A3184E">
        <w:t>is strategically positioned</w:t>
      </w:r>
      <w:proofErr w:type="gramEnd"/>
      <w:r w:rsidRPr="00A3184E">
        <w:t xml:space="preserve"> to capture market share across multiple segments:</w:t>
      </w:r>
    </w:p>
    <w:p w:rsidR="00744E7B" w:rsidRPr="00A3184E" w:rsidRDefault="00744E7B" w:rsidP="00826972">
      <w:pPr>
        <w:pStyle w:val="NumberBulletIndent"/>
        <w:tabs>
          <w:tab w:val="clear" w:pos="720"/>
          <w:tab w:val="num" w:pos="540"/>
        </w:tabs>
        <w:ind w:left="547"/>
      </w:pPr>
      <w:r w:rsidRPr="00A3184E">
        <w:t>Diverse Activity Portfolio: Unlike specialized destinations that focus narrowly on singular activities, the SRA's comprehensive offering of water recreation, trail systems, ORV experiences, and cultural venues creates appeal across multiple consumer segments.</w:t>
      </w:r>
    </w:p>
    <w:p w:rsidR="00744E7B" w:rsidRPr="00A3184E" w:rsidRDefault="00744E7B" w:rsidP="00826972">
      <w:pPr>
        <w:pStyle w:val="NumberBulletIndent"/>
        <w:tabs>
          <w:tab w:val="clear" w:pos="720"/>
          <w:tab w:val="num" w:pos="540"/>
        </w:tabs>
        <w:ind w:left="547"/>
      </w:pPr>
      <w:r w:rsidRPr="00A3184E">
        <w:t>Tiered Entry Points: The proposal creates multiple pathways for consumer engagement across experience and price levels—from casual day users to luxury overnight experiences.</w:t>
      </w:r>
    </w:p>
    <w:p w:rsidR="00744E7B" w:rsidRPr="00A3184E" w:rsidRDefault="00744E7B" w:rsidP="00826972">
      <w:pPr>
        <w:pStyle w:val="NumberBulletIndent"/>
        <w:tabs>
          <w:tab w:val="clear" w:pos="720"/>
          <w:tab w:val="num" w:pos="540"/>
        </w:tabs>
        <w:ind w:left="547"/>
      </w:pPr>
      <w:r w:rsidRPr="00A3184E">
        <w:t>Weather Advantage: Sierra County's 330+ days of sunshine provides a significant competitive advantage over other outdoor destinations with more limited seasonal windows.</w:t>
      </w:r>
    </w:p>
    <w:p w:rsidR="00744E7B" w:rsidRPr="00A3184E" w:rsidRDefault="00744E7B" w:rsidP="00826972">
      <w:pPr>
        <w:pStyle w:val="NumberBulletIndent"/>
        <w:tabs>
          <w:tab w:val="clear" w:pos="720"/>
          <w:tab w:val="num" w:pos="540"/>
        </w:tabs>
        <w:ind w:left="547"/>
      </w:pPr>
      <w:r w:rsidRPr="00A3184E">
        <w:t>Technological Integration: The proposed digital infrastructure throughout the SRA addresses the expectations of modern outdoor consumers who demand connectivity even in natural settings.</w:t>
      </w:r>
    </w:p>
    <w:p w:rsidR="00744E7B" w:rsidRPr="00A3184E" w:rsidRDefault="00744E7B" w:rsidP="00826972">
      <w:pPr>
        <w:pStyle w:val="NumberBulletIndent"/>
        <w:tabs>
          <w:tab w:val="clear" w:pos="720"/>
          <w:tab w:val="num" w:pos="540"/>
        </w:tabs>
        <w:ind w:left="547"/>
      </w:pPr>
      <w:r w:rsidRPr="00A3184E">
        <w:t>Multi-Generational Appeal: Programming and facilities designed to accommodate users from young families to active seniors creates broader market reach than age-specific destinations.</w:t>
      </w:r>
    </w:p>
    <w:p w:rsidR="00744E7B" w:rsidRPr="00A3184E" w:rsidRDefault="00744E7B" w:rsidP="00826972">
      <w:pPr>
        <w:pStyle w:val="Heading2"/>
      </w:pPr>
      <w:bookmarkStart w:id="533" w:name="_Toc191726476"/>
      <w:bookmarkStart w:id="534" w:name="_Toc192768240"/>
      <w:r w:rsidRPr="00A3184E">
        <w:t>Economic Multiplier Effect</w:t>
      </w:r>
      <w:bookmarkEnd w:id="533"/>
      <w:bookmarkEnd w:id="534"/>
    </w:p>
    <w:p w:rsidR="00744E7B" w:rsidRPr="00A3184E" w:rsidRDefault="00744E7B" w:rsidP="00826972">
      <w:pPr>
        <w:pStyle w:val="NormalInd"/>
      </w:pPr>
      <w:r w:rsidRPr="00A3184E">
        <w:t>The Everyday Outdoor market has a demonstrated economic multiplier effect that extends beyond direct spending. A 2023 analysis by the U.S. Bureau of Economic Analysis found that every dollar spent in outdoor recreation generates an additional $1.80 in economic activity through:</w:t>
      </w:r>
    </w:p>
    <w:p w:rsidR="00744E7B" w:rsidRPr="00A3184E" w:rsidRDefault="00744E7B" w:rsidP="00826972">
      <w:pPr>
        <w:pStyle w:val="NORM2Bullet"/>
        <w:ind w:left="540"/>
        <w:rPr>
          <w:b w:val="0"/>
          <w:bCs/>
        </w:rPr>
      </w:pPr>
      <w:r w:rsidRPr="00A3184E">
        <w:rPr>
          <w:b w:val="0"/>
          <w:bCs/>
        </w:rPr>
        <w:t>Increased property values in communities with outdoor amenities</w:t>
      </w:r>
    </w:p>
    <w:p w:rsidR="00744E7B" w:rsidRPr="00A3184E" w:rsidRDefault="00744E7B" w:rsidP="00826972">
      <w:pPr>
        <w:pStyle w:val="NORM2Bullet"/>
        <w:ind w:left="540"/>
        <w:rPr>
          <w:b w:val="0"/>
          <w:bCs/>
        </w:rPr>
      </w:pPr>
      <w:r w:rsidRPr="00A3184E">
        <w:rPr>
          <w:b w:val="0"/>
          <w:bCs/>
        </w:rPr>
        <w:t>Extended visitor stays compared to other tourism categories</w:t>
      </w:r>
    </w:p>
    <w:p w:rsidR="00744E7B" w:rsidRPr="00A3184E" w:rsidRDefault="00744E7B" w:rsidP="00826972">
      <w:pPr>
        <w:pStyle w:val="NORM2Bullet"/>
        <w:ind w:left="540"/>
        <w:rPr>
          <w:b w:val="0"/>
          <w:bCs/>
        </w:rPr>
      </w:pPr>
      <w:r w:rsidRPr="00A3184E">
        <w:rPr>
          <w:b w:val="0"/>
          <w:bCs/>
        </w:rPr>
        <w:t>Higher average daily spending among outdoor recreation visitors</w:t>
      </w:r>
    </w:p>
    <w:p w:rsidR="00744E7B" w:rsidRPr="00A3184E" w:rsidRDefault="00744E7B" w:rsidP="00826972">
      <w:pPr>
        <w:pStyle w:val="NORM2Bullet"/>
        <w:ind w:left="540"/>
        <w:rPr>
          <w:b w:val="0"/>
          <w:bCs/>
        </w:rPr>
      </w:pPr>
      <w:r w:rsidRPr="00A3184E">
        <w:rPr>
          <w:b w:val="0"/>
          <w:bCs/>
        </w:rPr>
        <w:t>Stronger small business formation in gateway communities</w:t>
      </w:r>
    </w:p>
    <w:p w:rsidR="00744E7B" w:rsidRPr="00A3184E" w:rsidRDefault="00744E7B" w:rsidP="00826972">
      <w:pPr>
        <w:pStyle w:val="NORM2Bullet"/>
        <w:ind w:left="540"/>
        <w:rPr>
          <w:b w:val="0"/>
          <w:bCs/>
        </w:rPr>
      </w:pPr>
      <w:r w:rsidRPr="00A3184E">
        <w:rPr>
          <w:b w:val="0"/>
          <w:bCs/>
        </w:rPr>
        <w:t>Attraction of location-neutral workers and businesses</w:t>
      </w:r>
    </w:p>
    <w:p w:rsidR="00744E7B" w:rsidRPr="00A3184E" w:rsidRDefault="00744E7B" w:rsidP="00586A55">
      <w:pPr>
        <w:pStyle w:val="Heading3"/>
        <w:rPr>
          <w:rFonts w:ascii="Gotham" w:hAnsi="Gotham"/>
        </w:rPr>
      </w:pPr>
      <w:bookmarkStart w:id="535" w:name="_Toc191726477"/>
      <w:bookmarkStart w:id="536" w:name="_Toc192768241"/>
      <w:r w:rsidRPr="00A3184E">
        <w:rPr>
          <w:rFonts w:ascii="Gotham" w:hAnsi="Gotham"/>
        </w:rPr>
        <w:t>Timing Advantage</w:t>
      </w:r>
      <w:bookmarkEnd w:id="535"/>
      <w:bookmarkEnd w:id="536"/>
    </w:p>
    <w:p w:rsidR="00744E7B" w:rsidRPr="00A3184E" w:rsidRDefault="00744E7B" w:rsidP="004437E1">
      <w:pPr>
        <w:keepNext/>
        <w:keepLines/>
        <w:spacing w:before="100" w:beforeAutospacing="1" w:after="100" w:afterAutospacing="1"/>
        <w:rPr>
          <w:rFonts w:ascii="Gotham" w:hAnsi="Gotham" w:cs="Times New Roman"/>
          <w:sz w:val="24"/>
          <w:szCs w:val="24"/>
        </w:rPr>
      </w:pPr>
      <w:r w:rsidRPr="00A3184E">
        <w:rPr>
          <w:rFonts w:ascii="Gotham" w:hAnsi="Gotham" w:cs="Times New Roman"/>
          <w:sz w:val="24"/>
          <w:szCs w:val="24"/>
        </w:rPr>
        <w:t>Market timing is particularly favorable for the Sierra County SRA concept:</w:t>
      </w:r>
    </w:p>
    <w:p w:rsidR="00744E7B" w:rsidRPr="00A3184E" w:rsidRDefault="00744E7B" w:rsidP="004437E1">
      <w:pPr>
        <w:pStyle w:val="NumberBulletIndent"/>
        <w:keepNext/>
        <w:keepLines/>
        <w:numPr>
          <w:ilvl w:val="0"/>
          <w:numId w:val="14"/>
        </w:numPr>
        <w:tabs>
          <w:tab w:val="clear" w:pos="720"/>
          <w:tab w:val="num" w:pos="540"/>
        </w:tabs>
        <w:ind w:left="540"/>
      </w:pPr>
      <w:r w:rsidRPr="00A3184E">
        <w:t>Post-Pandemic Shift: COVID-19 accelerated outdoor participation trends by approximately 7-10 years, creating sustained growth across all outdoor categories.</w:t>
      </w:r>
    </w:p>
    <w:p w:rsidR="00744E7B" w:rsidRPr="00A3184E" w:rsidRDefault="00744E7B" w:rsidP="004437E1">
      <w:pPr>
        <w:pStyle w:val="NumberBulletIndent"/>
        <w:keepNext/>
        <w:keepLines/>
        <w:tabs>
          <w:tab w:val="clear" w:pos="720"/>
          <w:tab w:val="num" w:pos="540"/>
        </w:tabs>
        <w:ind w:left="547"/>
      </w:pPr>
      <w:r w:rsidRPr="00A3184E">
        <w:t>Investment Attention: Venture capital investment in outdoor startups reached $5.8 billion in 2023, a 340% increase from pre-pandemic levels, demonstrating strong financial sector confidence.</w:t>
      </w:r>
    </w:p>
    <w:p w:rsidR="00744E7B" w:rsidRPr="00A3184E" w:rsidRDefault="00744E7B" w:rsidP="00826972">
      <w:pPr>
        <w:pStyle w:val="NumberBulletIndent"/>
        <w:tabs>
          <w:tab w:val="clear" w:pos="720"/>
          <w:tab w:val="num" w:pos="540"/>
        </w:tabs>
        <w:ind w:left="547"/>
      </w:pPr>
      <w:r w:rsidRPr="00A3184E">
        <w:t>Infrastructure Funding: Federal and state initiatives through 2026 provide unprecedented access to infrastructure funding for outdoor recreation projects.</w:t>
      </w:r>
    </w:p>
    <w:p w:rsidR="00744E7B" w:rsidRPr="00A3184E" w:rsidRDefault="00744E7B" w:rsidP="00826972">
      <w:pPr>
        <w:pStyle w:val="NumberBulletIndent"/>
        <w:tabs>
          <w:tab w:val="clear" w:pos="720"/>
          <w:tab w:val="num" w:pos="540"/>
        </w:tabs>
        <w:ind w:left="547"/>
      </w:pPr>
      <w:r w:rsidRPr="00A3184E">
        <w:t>Remote Work Permanence: Major employers continue to formalize hybrid and remote work policies, solidifying the long-term viability of work-from-anywhere lifestyles.</w:t>
      </w:r>
    </w:p>
    <w:p w:rsidR="00744E7B" w:rsidRPr="00A3184E" w:rsidRDefault="00744E7B" w:rsidP="004E2A11">
      <w:pPr>
        <w:pStyle w:val="Heading2"/>
        <w:keepNext/>
        <w:keepLines/>
      </w:pPr>
      <w:bookmarkStart w:id="537" w:name="_Toc191726478"/>
      <w:bookmarkStart w:id="538" w:name="_Toc192768242"/>
      <w:r w:rsidRPr="00A3184E">
        <w:t>Integration with State Economic Priorities</w:t>
      </w:r>
      <w:bookmarkEnd w:id="537"/>
      <w:bookmarkEnd w:id="538"/>
    </w:p>
    <w:p w:rsidR="00744E7B" w:rsidRPr="00A3184E" w:rsidRDefault="00744E7B" w:rsidP="004E2A11">
      <w:pPr>
        <w:pStyle w:val="NormalInd"/>
        <w:keepNext/>
        <w:keepLines/>
      </w:pPr>
      <w:r w:rsidRPr="00A3184E">
        <w:t>The Sierra County SRA proposal directly addresses key economic priorities outlined in New Mexico's 2023-2028 Economic Development Strategic Plan:</w:t>
      </w:r>
    </w:p>
    <w:p w:rsidR="00744E7B" w:rsidRPr="00A3184E" w:rsidRDefault="00744E7B" w:rsidP="004E2A11">
      <w:pPr>
        <w:pStyle w:val="NORM2Bullet"/>
        <w:keepNext/>
        <w:keepLines/>
        <w:ind w:left="540"/>
        <w:rPr>
          <w:b w:val="0"/>
          <w:bCs/>
        </w:rPr>
      </w:pPr>
      <w:r w:rsidRPr="00A3184E">
        <w:rPr>
          <w:b w:val="0"/>
          <w:bCs/>
        </w:rPr>
        <w:t>Diversification beyond extractive industries</w:t>
      </w:r>
    </w:p>
    <w:p w:rsidR="00744E7B" w:rsidRPr="00A3184E" w:rsidRDefault="00744E7B" w:rsidP="004E2A11">
      <w:pPr>
        <w:pStyle w:val="NORM2Bullet"/>
        <w:keepNext/>
        <w:keepLines/>
        <w:ind w:left="540"/>
        <w:rPr>
          <w:b w:val="0"/>
          <w:bCs/>
        </w:rPr>
      </w:pPr>
      <w:r w:rsidRPr="00A3184E">
        <w:rPr>
          <w:b w:val="0"/>
          <w:bCs/>
        </w:rPr>
        <w:t>Rural economic development and job creation</w:t>
      </w:r>
    </w:p>
    <w:p w:rsidR="00744E7B" w:rsidRPr="00A3184E" w:rsidRDefault="00744E7B" w:rsidP="004E2A11">
      <w:pPr>
        <w:pStyle w:val="NORM2Bullet"/>
        <w:keepNext/>
        <w:keepLines/>
        <w:ind w:left="540"/>
        <w:rPr>
          <w:b w:val="0"/>
          <w:bCs/>
        </w:rPr>
      </w:pPr>
      <w:r w:rsidRPr="00A3184E">
        <w:rPr>
          <w:b w:val="0"/>
          <w:bCs/>
        </w:rPr>
        <w:t>Tourism growth in shoulder and off-seasons</w:t>
      </w:r>
    </w:p>
    <w:p w:rsidR="00744E7B" w:rsidRPr="00A3184E" w:rsidRDefault="00744E7B" w:rsidP="004E2A11">
      <w:pPr>
        <w:pStyle w:val="NORM2Bullet"/>
        <w:keepNext/>
        <w:keepLines/>
        <w:ind w:left="540"/>
        <w:rPr>
          <w:b w:val="0"/>
          <w:bCs/>
        </w:rPr>
      </w:pPr>
      <w:r w:rsidRPr="00A3184E">
        <w:rPr>
          <w:b w:val="0"/>
          <w:bCs/>
        </w:rPr>
        <w:t>Development of high-quality, year-round employment</w:t>
      </w:r>
    </w:p>
    <w:p w:rsidR="00744E7B" w:rsidRPr="00A3184E" w:rsidRDefault="00744E7B" w:rsidP="004E2A11">
      <w:pPr>
        <w:pStyle w:val="NORM2Bullet"/>
        <w:keepNext/>
        <w:keepLines/>
        <w:ind w:left="540"/>
        <w:rPr>
          <w:b w:val="0"/>
          <w:bCs/>
        </w:rPr>
      </w:pPr>
      <w:r w:rsidRPr="00A3184E">
        <w:rPr>
          <w:b w:val="0"/>
          <w:bCs/>
        </w:rPr>
        <w:t>Attraction of remote workers and digital nomads</w:t>
      </w:r>
    </w:p>
    <w:p w:rsidR="00744E7B" w:rsidRPr="00A3184E" w:rsidRDefault="00744E7B" w:rsidP="00E313AF">
      <w:pPr>
        <w:pStyle w:val="Heading2"/>
      </w:pPr>
      <w:bookmarkStart w:id="539" w:name="_Toc191726479"/>
      <w:bookmarkStart w:id="540" w:name="_Toc192768243"/>
      <w:r w:rsidRPr="00A3184E">
        <w:t>Conclusion: Market-Validated Opportunity</w:t>
      </w:r>
      <w:bookmarkEnd w:id="539"/>
      <w:bookmarkEnd w:id="540"/>
    </w:p>
    <w:p w:rsidR="00744E7B" w:rsidRPr="00A3184E" w:rsidRDefault="00744E7B" w:rsidP="00E313AF">
      <w:pPr>
        <w:pStyle w:val="NormalInd"/>
      </w:pPr>
      <w:r w:rsidRPr="00A3184E">
        <w:t>The Everyday Outdoor market represents a once-in-a-generation opportunity for Sierra County and New Mexico. The $5.6 trillion global marketplace is undergoing rapid transformation, with consumers increasingly seeking integrated outdoor experiences that blend recreation, work, wellness, and education.</w:t>
      </w:r>
    </w:p>
    <w:p w:rsidR="00744E7B" w:rsidRPr="00A3184E" w:rsidRDefault="00744E7B" w:rsidP="00E313AF">
      <w:pPr>
        <w:pStyle w:val="NormalInd"/>
      </w:pPr>
      <w:r w:rsidRPr="00A3184E">
        <w:t xml:space="preserve">By establishing the Sierra County State Recreation Area with its diverse, multi-use approach, New Mexico can position itself at the forefront of this economic wave. The proposed development </w:t>
      </w:r>
      <w:proofErr w:type="gramStart"/>
      <w:r w:rsidRPr="00A3184E">
        <w:t>isn't</w:t>
      </w:r>
      <w:proofErr w:type="gramEnd"/>
      <w:r w:rsidRPr="00A3184E">
        <w:t xml:space="preserve"> simply creating another outdoor destination—it's building a comprehensive ecosystem that addresses evolving consumer demands across multiple high-value market segments.</w:t>
      </w:r>
    </w:p>
    <w:p w:rsidR="00744E7B" w:rsidRPr="00A3184E" w:rsidRDefault="00744E7B" w:rsidP="00E313AF">
      <w:pPr>
        <w:pStyle w:val="NormalInd"/>
      </w:pPr>
      <w:r w:rsidRPr="00A3184E">
        <w:t>The economic analysis suggests that capturing even a fraction of a percent of this global market would generate hundreds of millions in economic activity for the region. With strategic implementation and proper market positioning, Sierra County SRA stands to become a model for how states can leverage their natural assets to create sustainable economic engines for the 21st century economy.</w:t>
      </w:r>
    </w:p>
    <w:p w:rsidR="00744E7B" w:rsidRPr="00A3184E" w:rsidRDefault="00744E7B" w:rsidP="00744E7B">
      <w:pPr>
        <w:rPr>
          <w:rFonts w:ascii="Gotham" w:hAnsi="Gotham"/>
        </w:rPr>
      </w:pPr>
    </w:p>
    <w:p w:rsidR="00744E7B" w:rsidRPr="00A3184E" w:rsidRDefault="00744E7B">
      <w:pPr>
        <w:shd w:val="clear" w:color="auto" w:fill="auto"/>
        <w:spacing w:after="200" w:line="276" w:lineRule="auto"/>
        <w:rPr>
          <w:rFonts w:ascii="Gotham" w:eastAsiaTheme="majorEastAsia" w:hAnsi="Gotham" w:cstheme="majorBidi"/>
          <w:b/>
          <w:bCs/>
          <w:sz w:val="28"/>
          <w:szCs w:val="28"/>
        </w:rPr>
      </w:pPr>
      <w:r w:rsidRPr="00A3184E">
        <w:rPr>
          <w:rFonts w:ascii="Gotham" w:hAnsi="Gotham"/>
        </w:rPr>
        <w:br w:type="page"/>
      </w:r>
    </w:p>
    <w:p w:rsidR="00826972" w:rsidRPr="00A3184E" w:rsidRDefault="00826972" w:rsidP="00826972">
      <w:pPr>
        <w:pStyle w:val="SECTIONBREAK"/>
      </w:pPr>
      <w:bookmarkStart w:id="541" w:name="_Toc191726480"/>
      <w:bookmarkStart w:id="542" w:name="_Toc192768244"/>
      <w:r w:rsidRPr="00A3184E">
        <w:t>Addendum</w:t>
      </w:r>
      <w:bookmarkEnd w:id="541"/>
      <w:r w:rsidR="004E2A11" w:rsidRPr="00A3184E">
        <w:t>: Islands of New Mexico</w:t>
      </w:r>
      <w:bookmarkEnd w:id="542"/>
    </w:p>
    <w:p w:rsidR="00744E7B" w:rsidRPr="00A3184E" w:rsidRDefault="004463B4" w:rsidP="00300100">
      <w:pPr>
        <w:spacing w:before="100" w:beforeAutospacing="1" w:after="100" w:afterAutospacing="1"/>
        <w:outlineLvl w:val="1"/>
        <w:rPr>
          <w:rStyle w:val="Heading1Char"/>
        </w:rPr>
      </w:pPr>
      <w:bookmarkStart w:id="543" w:name="_Toc192768245"/>
      <w:r w:rsidRPr="00A3184E">
        <w:rPr>
          <w:rFonts w:ascii="Gotham" w:hAnsi="Gotham"/>
        </w:rPr>
        <w:t xml:space="preserve">: </w:t>
      </w:r>
      <w:bookmarkStart w:id="544" w:name="_Toc191726481"/>
      <w:r w:rsidR="00744E7B" w:rsidRPr="00A3184E">
        <w:rPr>
          <w:rStyle w:val="Heading1Char"/>
        </w:rPr>
        <w:t>Stakeholder Engagement: Turning Challenges into Opportunities</w:t>
      </w:r>
      <w:bookmarkEnd w:id="543"/>
      <w:bookmarkEnd w:id="544"/>
    </w:p>
    <w:p w:rsidR="00744E7B" w:rsidRPr="00A3184E" w:rsidRDefault="00744E7B" w:rsidP="00744E7B">
      <w:pPr>
        <w:pStyle w:val="NormalInd"/>
      </w:pPr>
      <w:r w:rsidRPr="00A3184E">
        <w:t>The Islands of New Mexico concept anticipates potential concerns from various stakeholders and proactively addresses them through thoughtful design, transparent communication, and demonstrable benefits. By converting potential opposition into support, we can accelerate implementation and avoid costly delays.</w:t>
      </w:r>
    </w:p>
    <w:p w:rsidR="00744E7B" w:rsidRPr="00A3184E" w:rsidRDefault="00744E7B" w:rsidP="00744E7B">
      <w:pPr>
        <w:pStyle w:val="Heading2"/>
      </w:pPr>
      <w:bookmarkStart w:id="545" w:name="_Toc191726482"/>
      <w:bookmarkStart w:id="546" w:name="_Toc192768246"/>
      <w:r w:rsidRPr="00A3184E">
        <w:t>Addressing Environmental Stakeholder Concerns</w:t>
      </w:r>
      <w:bookmarkEnd w:id="545"/>
      <w:bookmarkEnd w:id="546"/>
    </w:p>
    <w:p w:rsidR="00744E7B" w:rsidRPr="00A3184E" w:rsidRDefault="00744E7B" w:rsidP="00744E7B">
      <w:pPr>
        <w:pStyle w:val="NormalInd"/>
      </w:pPr>
      <w:r w:rsidRPr="00A3184E">
        <w:t>Environmental groups may initially express concern about development in reservoir areas. However, the Islands of New Mexico concept offers compelling ecological advantages:</w:t>
      </w:r>
    </w:p>
    <w:p w:rsidR="00744E7B" w:rsidRPr="00A3184E" w:rsidRDefault="00744E7B" w:rsidP="00744E7B">
      <w:pPr>
        <w:pStyle w:val="NORM2Bullet"/>
        <w:ind w:left="540"/>
        <w:rPr>
          <w:b w:val="0"/>
          <w:bCs/>
        </w:rPr>
      </w:pPr>
      <w:r w:rsidRPr="00A3184E">
        <w:rPr>
          <w:b w:val="0"/>
          <w:bCs/>
        </w:rPr>
        <w:t>Minimal Disturbance Foundation System: The Helical Pier technology creates a significantly smaller footprint than traditional foundations, with minimal soil disruption and no permanent alteration of the landscape.</w:t>
      </w:r>
    </w:p>
    <w:p w:rsidR="00744E7B" w:rsidRPr="00A3184E" w:rsidRDefault="00744E7B" w:rsidP="00744E7B">
      <w:pPr>
        <w:pStyle w:val="NORM2Bullet"/>
        <w:ind w:left="540"/>
        <w:rPr>
          <w:b w:val="0"/>
          <w:bCs/>
        </w:rPr>
      </w:pPr>
      <w:r w:rsidRPr="00A3184E">
        <w:rPr>
          <w:b w:val="0"/>
          <w:bCs/>
        </w:rPr>
        <w:t>Zero Discharge Operations: All wastewater is contained and removed from the site, ensuring absolutely no contamination of reservoir waters, in contrast to the current dispersed camping with limited facilities.</w:t>
      </w:r>
    </w:p>
    <w:p w:rsidR="00744E7B" w:rsidRPr="00A3184E" w:rsidRDefault="00744E7B" w:rsidP="00744E7B">
      <w:pPr>
        <w:pStyle w:val="NORM2Bullet"/>
        <w:ind w:left="540"/>
        <w:rPr>
          <w:b w:val="0"/>
          <w:bCs/>
        </w:rPr>
      </w:pPr>
      <w:r w:rsidRPr="00A3184E">
        <w:rPr>
          <w:b w:val="0"/>
          <w:bCs/>
        </w:rPr>
        <w:t>Habitat Enhancement: The project includes funding for habitat restoration in non-developed areas, including native plant re</w:t>
      </w:r>
      <w:r w:rsidR="004E2A11" w:rsidRPr="00A3184E">
        <w:rPr>
          <w:b w:val="0"/>
          <w:bCs/>
        </w:rPr>
        <w:t>-</w:t>
      </w:r>
      <w:r w:rsidRPr="00A3184E">
        <w:rPr>
          <w:b w:val="0"/>
          <w:bCs/>
        </w:rPr>
        <w:t>vegetation, erosion control, and creation of wildlife corridors. This will effectively increase the ecological value of currently degraded areas.</w:t>
      </w:r>
    </w:p>
    <w:p w:rsidR="00744E7B" w:rsidRPr="00A3184E" w:rsidRDefault="00744E7B" w:rsidP="00744E7B">
      <w:pPr>
        <w:pStyle w:val="NORM2Bullet"/>
        <w:ind w:left="540"/>
        <w:rPr>
          <w:b w:val="0"/>
          <w:bCs/>
        </w:rPr>
      </w:pPr>
      <w:r w:rsidRPr="00A3184E">
        <w:rPr>
          <w:b w:val="0"/>
          <w:bCs/>
        </w:rPr>
        <w:t>Environmental Education Component: Each Solar Hut includes interpretive materials focused on water conservation, desert ecology, and sustainable recreation practices, creating ecological ambassadors among visitors.</w:t>
      </w:r>
    </w:p>
    <w:p w:rsidR="00744E7B" w:rsidRPr="00A3184E" w:rsidRDefault="00744E7B" w:rsidP="00744E7B">
      <w:pPr>
        <w:pStyle w:val="NORM2Bullet"/>
        <w:ind w:left="540"/>
        <w:rPr>
          <w:b w:val="0"/>
          <w:bCs/>
        </w:rPr>
      </w:pPr>
      <w:r w:rsidRPr="00A3184E">
        <w:rPr>
          <w:b w:val="0"/>
          <w:bCs/>
        </w:rPr>
        <w:t>Carbon-Neutral Operations: By utilizing 100% solar power, the Islands of New Mexico demonstrates climate leadership and serves as a model for sustainable tourism development.</w:t>
      </w:r>
    </w:p>
    <w:p w:rsidR="00744E7B" w:rsidRPr="00A3184E" w:rsidRDefault="00744E7B" w:rsidP="00744E7B">
      <w:pPr>
        <w:pStyle w:val="NORM2Bullet"/>
        <w:ind w:left="540"/>
        <w:rPr>
          <w:b w:val="0"/>
          <w:bCs/>
        </w:rPr>
      </w:pPr>
      <w:r w:rsidRPr="00A3184E">
        <w:rPr>
          <w:b w:val="0"/>
          <w:bCs/>
        </w:rPr>
        <w:t>Ecological Monitoring Program: The project includes a comprehensive monitoring system that documents wildlife activity, water quality, and vegetative changes, creating valuable data for researchers and managers.</w:t>
      </w:r>
    </w:p>
    <w:p w:rsidR="00744E7B" w:rsidRPr="00A3184E" w:rsidRDefault="00744E7B" w:rsidP="00744E7B">
      <w:pPr>
        <w:pStyle w:val="Heading2"/>
      </w:pPr>
      <w:bookmarkStart w:id="547" w:name="_Toc191726483"/>
      <w:bookmarkStart w:id="548" w:name="_Toc192768247"/>
      <w:r w:rsidRPr="00A3184E">
        <w:t>Addressing Political Stakeholder Concerns</w:t>
      </w:r>
      <w:bookmarkEnd w:id="547"/>
      <w:bookmarkEnd w:id="548"/>
    </w:p>
    <w:p w:rsidR="00744E7B" w:rsidRPr="00A3184E" w:rsidRDefault="00744E7B" w:rsidP="00744E7B">
      <w:pPr>
        <w:pStyle w:val="NormalInd"/>
      </w:pPr>
      <w:r w:rsidRPr="00A3184E">
        <w:t>State and local political entities may have concerns about resource allocation and constituent reactions:</w:t>
      </w:r>
    </w:p>
    <w:p w:rsidR="00744E7B" w:rsidRPr="00A3184E" w:rsidRDefault="00744E7B" w:rsidP="00744E7B">
      <w:pPr>
        <w:pStyle w:val="NORM2Bullet"/>
        <w:ind w:left="540"/>
        <w:rPr>
          <w:b w:val="0"/>
          <w:bCs/>
        </w:rPr>
      </w:pPr>
      <w:r w:rsidRPr="00A3184E">
        <w:rPr>
          <w:b w:val="0"/>
          <w:bCs/>
        </w:rPr>
        <w:t>Economic Development Metrics: The project will track and report detailed economic impact data, demonstrating the return on investment for public resources through increased tax revenue, job creation, and local business support.</w:t>
      </w:r>
    </w:p>
    <w:p w:rsidR="00744E7B" w:rsidRPr="00A3184E" w:rsidRDefault="00744E7B" w:rsidP="00744E7B">
      <w:pPr>
        <w:pStyle w:val="NORM2Bullet"/>
        <w:ind w:left="540"/>
        <w:rPr>
          <w:b w:val="0"/>
          <w:bCs/>
        </w:rPr>
      </w:pPr>
      <w:r w:rsidRPr="00A3184E">
        <w:rPr>
          <w:b w:val="0"/>
          <w:bCs/>
        </w:rPr>
        <w:t>Local Business Integration: Rather than competing with existing businesses, the Islands of New Mexico creates new opportunities through partnerships for services, supplies, and visitor experiences.</w:t>
      </w:r>
    </w:p>
    <w:p w:rsidR="00744E7B" w:rsidRPr="00A3184E" w:rsidRDefault="00744E7B" w:rsidP="00744E7B">
      <w:pPr>
        <w:pStyle w:val="NORM2Bullet"/>
        <w:ind w:left="540"/>
        <w:rPr>
          <w:b w:val="0"/>
          <w:bCs/>
        </w:rPr>
      </w:pPr>
      <w:r w:rsidRPr="00A3184E">
        <w:rPr>
          <w:b w:val="0"/>
          <w:bCs/>
        </w:rPr>
        <w:t>Workforce Development: The project includes training programs for local residents to fill positions in operations, maintenance, and guest services, ensuring benefits flow to the community.</w:t>
      </w:r>
    </w:p>
    <w:p w:rsidR="00744E7B" w:rsidRPr="00A3184E" w:rsidRDefault="00744E7B" w:rsidP="00744E7B">
      <w:pPr>
        <w:pStyle w:val="NORM2Bullet"/>
        <w:ind w:left="540"/>
        <w:rPr>
          <w:b w:val="0"/>
          <w:bCs/>
        </w:rPr>
      </w:pPr>
      <w:r w:rsidRPr="00A3184E">
        <w:rPr>
          <w:b w:val="0"/>
          <w:bCs/>
        </w:rPr>
        <w:t>Incremental Implementation: The phased approach allows for proof-of-concept before full implementation, minimizing political risk and allowing for adjustments based on early results.</w:t>
      </w:r>
    </w:p>
    <w:p w:rsidR="00744E7B" w:rsidRPr="00A3184E" w:rsidRDefault="00744E7B" w:rsidP="00744E7B">
      <w:pPr>
        <w:pStyle w:val="NORM2Bullet"/>
        <w:ind w:left="540"/>
        <w:rPr>
          <w:b w:val="0"/>
          <w:bCs/>
        </w:rPr>
      </w:pPr>
      <w:r w:rsidRPr="00A3184E">
        <w:rPr>
          <w:b w:val="0"/>
          <w:bCs/>
        </w:rPr>
        <w:t>Public Access Provisions: While the Solar Huts represent premium accommodations, the project includes enhanced access points for day-use visitors and improved facilities for traditional campers, ensuring broader public benefit.</w:t>
      </w:r>
    </w:p>
    <w:p w:rsidR="00744E7B" w:rsidRPr="00A3184E" w:rsidRDefault="00744E7B" w:rsidP="00403D73">
      <w:pPr>
        <w:pStyle w:val="Heading2"/>
        <w:keepNext/>
        <w:keepLines/>
      </w:pPr>
      <w:bookmarkStart w:id="549" w:name="_Toc191726484"/>
      <w:bookmarkStart w:id="550" w:name="_Toc192768248"/>
      <w:r w:rsidRPr="00A3184E">
        <w:t>Addressing Regulatory Concerns</w:t>
      </w:r>
      <w:bookmarkEnd w:id="549"/>
      <w:bookmarkEnd w:id="550"/>
    </w:p>
    <w:p w:rsidR="00744E7B" w:rsidRPr="00A3184E" w:rsidRDefault="00744E7B" w:rsidP="00403D73">
      <w:pPr>
        <w:pStyle w:val="NormalInd"/>
        <w:keepNext/>
        <w:keepLines/>
      </w:pPr>
      <w:r w:rsidRPr="00A3184E">
        <w:t>Regulatory agencies may have questions about permitting, precedent, and compliance:</w:t>
      </w:r>
    </w:p>
    <w:p w:rsidR="00744E7B" w:rsidRPr="00A3184E" w:rsidRDefault="00744E7B" w:rsidP="00403D73">
      <w:pPr>
        <w:pStyle w:val="NORM2Bullet"/>
        <w:keepNext/>
        <w:keepLines/>
        <w:ind w:left="540"/>
        <w:rPr>
          <w:b w:val="0"/>
          <w:bCs/>
        </w:rPr>
      </w:pPr>
      <w:r w:rsidRPr="00A3184E">
        <w:rPr>
          <w:b w:val="0"/>
          <w:bCs/>
        </w:rPr>
        <w:t>Enhanced Regulatory Framework: The conversion from park to recreation area status provides an opportunity to implement more appropriate and effective regulations specifically designed for this unique project rather than applying outdated frameworks.</w:t>
      </w:r>
    </w:p>
    <w:p w:rsidR="00744E7B" w:rsidRPr="00A3184E" w:rsidRDefault="00744E7B" w:rsidP="00744E7B">
      <w:pPr>
        <w:pStyle w:val="NORM2Bullet"/>
        <w:ind w:left="540"/>
        <w:rPr>
          <w:b w:val="0"/>
          <w:bCs/>
        </w:rPr>
      </w:pPr>
      <w:r w:rsidRPr="00A3184E">
        <w:rPr>
          <w:b w:val="0"/>
          <w:bCs/>
        </w:rPr>
        <w:t>Streamlined Compliance Reporting: The project includes a comprehensive digital monitoring system that provides transparent, real-time data to regulatory agencies on everything from occupancy to resource consumption.</w:t>
      </w:r>
    </w:p>
    <w:p w:rsidR="00744E7B" w:rsidRPr="00A3184E" w:rsidRDefault="00744E7B" w:rsidP="00744E7B">
      <w:pPr>
        <w:pStyle w:val="NORM2Bullet"/>
        <w:ind w:left="540"/>
        <w:rPr>
          <w:b w:val="0"/>
          <w:bCs/>
        </w:rPr>
      </w:pPr>
      <w:r w:rsidRPr="00A3184E">
        <w:rPr>
          <w:b w:val="0"/>
          <w:bCs/>
        </w:rPr>
        <w:t>Precedent Setting Benefits: By creating a new model for environmentally sensitive recreation development, regulatory agencies can point to this project as an example of how to balance access and protection.</w:t>
      </w:r>
    </w:p>
    <w:p w:rsidR="00744E7B" w:rsidRPr="00A3184E" w:rsidRDefault="00744E7B" w:rsidP="00744E7B">
      <w:pPr>
        <w:pStyle w:val="NORM2Bullet"/>
        <w:ind w:left="540"/>
        <w:rPr>
          <w:b w:val="0"/>
          <w:bCs/>
        </w:rPr>
      </w:pPr>
      <w:r w:rsidRPr="00A3184E">
        <w:rPr>
          <w:b w:val="0"/>
          <w:bCs/>
        </w:rPr>
        <w:t xml:space="preserve">Reclamation Guarantee: Financial instruments </w:t>
      </w:r>
      <w:proofErr w:type="gramStart"/>
      <w:r w:rsidRPr="00A3184E">
        <w:rPr>
          <w:b w:val="0"/>
          <w:bCs/>
        </w:rPr>
        <w:t>will be established</w:t>
      </w:r>
      <w:proofErr w:type="gramEnd"/>
      <w:r w:rsidRPr="00A3184E">
        <w:rPr>
          <w:b w:val="0"/>
          <w:bCs/>
        </w:rPr>
        <w:t xml:space="preserve"> to ensure complete removal and site restoration should the project ever be decommissioned, eliminating long-term risk to public lands.</w:t>
      </w:r>
    </w:p>
    <w:p w:rsidR="00744E7B" w:rsidRPr="00A3184E" w:rsidRDefault="00744E7B" w:rsidP="00744E7B">
      <w:pPr>
        <w:pStyle w:val="NORM2Bullet"/>
        <w:ind w:left="540"/>
        <w:rPr>
          <w:b w:val="0"/>
          <w:bCs/>
        </w:rPr>
      </w:pPr>
      <w:r w:rsidRPr="00A3184E">
        <w:rPr>
          <w:b w:val="0"/>
          <w:bCs/>
        </w:rPr>
        <w:t>Limited Footprint: The total developed area represents less than 0.5% of the recreation area's acreage, preserving the vast majority in its natural state while concentrating and controlling visitor impacts.</w:t>
      </w:r>
    </w:p>
    <w:p w:rsidR="00744E7B" w:rsidRPr="00A3184E" w:rsidRDefault="00744E7B" w:rsidP="00744E7B">
      <w:pPr>
        <w:pStyle w:val="Heading2"/>
      </w:pPr>
      <w:bookmarkStart w:id="551" w:name="_Toc191726485"/>
      <w:bookmarkStart w:id="552" w:name="_Toc192768249"/>
      <w:r w:rsidRPr="00A3184E">
        <w:t>Converting Areas of Limited Ecological Value into Assets</w:t>
      </w:r>
      <w:bookmarkEnd w:id="551"/>
      <w:bookmarkEnd w:id="552"/>
    </w:p>
    <w:p w:rsidR="00744E7B" w:rsidRPr="00A3184E" w:rsidRDefault="00744E7B" w:rsidP="00744E7B">
      <w:pPr>
        <w:pStyle w:val="NormalInd"/>
      </w:pPr>
      <w:r w:rsidRPr="00A3184E">
        <w:t xml:space="preserve">It </w:t>
      </w:r>
      <w:proofErr w:type="gramStart"/>
      <w:r w:rsidRPr="00A3184E">
        <w:t>should be emphasized</w:t>
      </w:r>
      <w:proofErr w:type="gramEnd"/>
      <w:r w:rsidRPr="00A3184E">
        <w:t xml:space="preserve"> that the areas proposed for the Islands of New Mexico development currently have relatively limited ecological value due to:</w:t>
      </w:r>
    </w:p>
    <w:p w:rsidR="00744E7B" w:rsidRPr="00A3184E" w:rsidRDefault="00744E7B" w:rsidP="00744E7B">
      <w:pPr>
        <w:pStyle w:val="NORM2Bullet"/>
        <w:ind w:left="540"/>
        <w:rPr>
          <w:b w:val="0"/>
          <w:bCs/>
        </w:rPr>
      </w:pPr>
      <w:r w:rsidRPr="00A3184E">
        <w:rPr>
          <w:b w:val="0"/>
          <w:bCs/>
        </w:rPr>
        <w:t>Regular inundation and exposure cycles that prevent establishment of stable plant communities</w:t>
      </w:r>
    </w:p>
    <w:p w:rsidR="00744E7B" w:rsidRPr="00A3184E" w:rsidRDefault="00744E7B" w:rsidP="00744E7B">
      <w:pPr>
        <w:pStyle w:val="NORM2Bullet"/>
        <w:ind w:left="540"/>
        <w:rPr>
          <w:b w:val="0"/>
          <w:bCs/>
        </w:rPr>
      </w:pPr>
      <w:r w:rsidRPr="00A3184E">
        <w:rPr>
          <w:b w:val="0"/>
          <w:bCs/>
        </w:rPr>
        <w:t>Existing disturbance from unmanaged recreation activities</w:t>
      </w:r>
    </w:p>
    <w:p w:rsidR="00744E7B" w:rsidRPr="00A3184E" w:rsidRDefault="00744E7B" w:rsidP="00744E7B">
      <w:pPr>
        <w:pStyle w:val="NORM2Bullet"/>
        <w:ind w:left="540"/>
        <w:rPr>
          <w:b w:val="0"/>
          <w:bCs/>
        </w:rPr>
      </w:pPr>
      <w:r w:rsidRPr="00A3184E">
        <w:rPr>
          <w:b w:val="0"/>
          <w:bCs/>
        </w:rPr>
        <w:t>Soil compaction and erosion from current unstructured use</w:t>
      </w:r>
    </w:p>
    <w:p w:rsidR="00744E7B" w:rsidRPr="00A3184E" w:rsidRDefault="00744E7B" w:rsidP="00744E7B">
      <w:pPr>
        <w:pStyle w:val="NORM2Bullet"/>
        <w:ind w:left="540"/>
        <w:rPr>
          <w:b w:val="0"/>
          <w:bCs/>
        </w:rPr>
      </w:pPr>
      <w:r w:rsidRPr="00A3184E">
        <w:rPr>
          <w:b w:val="0"/>
          <w:bCs/>
        </w:rPr>
        <w:t>Fragmented habitat conditions due to fluctuating water levels</w:t>
      </w:r>
    </w:p>
    <w:p w:rsidR="00744E7B" w:rsidRPr="00A3184E" w:rsidRDefault="00744E7B" w:rsidP="004E2A11">
      <w:pPr>
        <w:pStyle w:val="NormalInd"/>
      </w:pPr>
      <w:r w:rsidRPr="00A3184E">
        <w:t xml:space="preserve">The State Recreation Area designation provides the opportunity </w:t>
      </w:r>
      <w:proofErr w:type="gramStart"/>
      <w:r w:rsidRPr="00A3184E">
        <w:t>to</w:t>
      </w:r>
      <w:proofErr w:type="gramEnd"/>
      <w:r w:rsidRPr="00A3184E">
        <w:t>:</w:t>
      </w:r>
    </w:p>
    <w:p w:rsidR="00744E7B" w:rsidRPr="00A3184E" w:rsidRDefault="00744E7B" w:rsidP="00446754">
      <w:pPr>
        <w:pStyle w:val="NORM2Bullet"/>
        <w:numPr>
          <w:ilvl w:val="0"/>
          <w:numId w:val="12"/>
        </w:numPr>
        <w:ind w:left="540"/>
        <w:rPr>
          <w:b w:val="0"/>
        </w:rPr>
      </w:pPr>
      <w:r w:rsidRPr="00A3184E">
        <w:rPr>
          <w:b w:val="0"/>
        </w:rPr>
        <w:t>Implement structured restoration in surrounding areas not used for Solar Hut deployment</w:t>
      </w:r>
    </w:p>
    <w:p w:rsidR="00744E7B" w:rsidRPr="00A3184E" w:rsidRDefault="00744E7B" w:rsidP="00446754">
      <w:pPr>
        <w:pStyle w:val="NORM2Bullet"/>
        <w:numPr>
          <w:ilvl w:val="0"/>
          <w:numId w:val="12"/>
        </w:numPr>
        <w:ind w:left="540"/>
        <w:rPr>
          <w:b w:val="0"/>
        </w:rPr>
      </w:pPr>
      <w:r w:rsidRPr="00A3184E">
        <w:rPr>
          <w:b w:val="0"/>
        </w:rPr>
        <w:t>Create managed access points that reduce dispersed impacts</w:t>
      </w:r>
    </w:p>
    <w:p w:rsidR="00744E7B" w:rsidRPr="00A3184E" w:rsidRDefault="00744E7B" w:rsidP="00446754">
      <w:pPr>
        <w:pStyle w:val="NORM2Bullet"/>
        <w:numPr>
          <w:ilvl w:val="0"/>
          <w:numId w:val="12"/>
        </w:numPr>
        <w:ind w:left="540"/>
        <w:rPr>
          <w:b w:val="0"/>
        </w:rPr>
      </w:pPr>
      <w:r w:rsidRPr="00A3184E">
        <w:rPr>
          <w:b w:val="0"/>
        </w:rPr>
        <w:t>Generate funding for ecological improvements through premium services</w:t>
      </w:r>
    </w:p>
    <w:p w:rsidR="00744E7B" w:rsidRPr="00A3184E" w:rsidRDefault="00744E7B" w:rsidP="00446754">
      <w:pPr>
        <w:pStyle w:val="NORM2Bullet"/>
        <w:numPr>
          <w:ilvl w:val="0"/>
          <w:numId w:val="12"/>
        </w:numPr>
        <w:ind w:left="540"/>
        <w:rPr>
          <w:b w:val="0"/>
        </w:rPr>
      </w:pPr>
      <w:r w:rsidRPr="00A3184E">
        <w:rPr>
          <w:b w:val="0"/>
        </w:rPr>
        <w:t>Establish protected zones where no development or recreation access is permitted</w:t>
      </w:r>
    </w:p>
    <w:p w:rsidR="00744E7B" w:rsidRPr="00A3184E" w:rsidRDefault="00744E7B" w:rsidP="00744E7B">
      <w:pPr>
        <w:pStyle w:val="Heading2"/>
      </w:pPr>
      <w:bookmarkStart w:id="553" w:name="_Toc191726486"/>
      <w:bookmarkStart w:id="554" w:name="_Toc192768250"/>
      <w:r w:rsidRPr="00A3184E">
        <w:t>Implementation Strategy for Stakeholder Support</w:t>
      </w:r>
      <w:bookmarkEnd w:id="553"/>
      <w:bookmarkEnd w:id="554"/>
    </w:p>
    <w:p w:rsidR="00744E7B" w:rsidRPr="00A3184E" w:rsidRDefault="00744E7B" w:rsidP="00744E7B">
      <w:pPr>
        <w:pStyle w:val="NormalInd"/>
      </w:pPr>
      <w:r w:rsidRPr="00A3184E">
        <w:t>To ensure the Islands of New Mexico moves from concept to reality without unnecessary delays, we propose:</w:t>
      </w:r>
    </w:p>
    <w:p w:rsidR="00744E7B" w:rsidRPr="00A3184E" w:rsidRDefault="00744E7B" w:rsidP="00446754">
      <w:pPr>
        <w:pStyle w:val="NORM2Bullet"/>
        <w:numPr>
          <w:ilvl w:val="0"/>
          <w:numId w:val="13"/>
        </w:numPr>
        <w:ind w:left="540"/>
        <w:rPr>
          <w:b w:val="0"/>
        </w:rPr>
      </w:pPr>
      <w:r w:rsidRPr="00A3184E">
        <w:rPr>
          <w:b w:val="0"/>
        </w:rPr>
        <w:t>Collaborative Advisory Committee: Form a diverse stakeholder committee including environmental organizations, local business representatives, recreation advocates, and regulatory agencies to provide input on implementation.</w:t>
      </w:r>
    </w:p>
    <w:p w:rsidR="00744E7B" w:rsidRPr="00A3184E" w:rsidRDefault="00744E7B" w:rsidP="00446754">
      <w:pPr>
        <w:pStyle w:val="NORM2Bullet"/>
        <w:numPr>
          <w:ilvl w:val="0"/>
          <w:numId w:val="13"/>
        </w:numPr>
        <w:ind w:left="540"/>
        <w:rPr>
          <w:b w:val="0"/>
        </w:rPr>
      </w:pPr>
      <w:r w:rsidRPr="00A3184E">
        <w:rPr>
          <w:b w:val="0"/>
        </w:rPr>
        <w:t>Transparent Pilot Phase: Begin with a limited deployment (3-5 Solar Huts) with comprehensive monitoring and public reporting of impacts and benefits over an 18-month evaluation period.</w:t>
      </w:r>
    </w:p>
    <w:p w:rsidR="00744E7B" w:rsidRPr="00A3184E" w:rsidRDefault="00744E7B" w:rsidP="00446754">
      <w:pPr>
        <w:pStyle w:val="NORM2Bullet"/>
        <w:numPr>
          <w:ilvl w:val="0"/>
          <w:numId w:val="13"/>
        </w:numPr>
        <w:ind w:left="540"/>
        <w:rPr>
          <w:b w:val="0"/>
        </w:rPr>
      </w:pPr>
      <w:r w:rsidRPr="00A3184E">
        <w:rPr>
          <w:b w:val="0"/>
        </w:rPr>
        <w:t>Adaptive Management Framework: Establish clear metrics for environmental, economic, and social impacts with predetermined thresholds that trigger reviews and potential modifications.</w:t>
      </w:r>
    </w:p>
    <w:p w:rsidR="00744E7B" w:rsidRPr="00A3184E" w:rsidRDefault="00744E7B" w:rsidP="00446754">
      <w:pPr>
        <w:pStyle w:val="NORM2Bullet"/>
        <w:numPr>
          <w:ilvl w:val="0"/>
          <w:numId w:val="13"/>
        </w:numPr>
        <w:ind w:left="540"/>
        <w:rPr>
          <w:b w:val="0"/>
        </w:rPr>
      </w:pPr>
      <w:r w:rsidRPr="00A3184E">
        <w:rPr>
          <w:b w:val="0"/>
        </w:rPr>
        <w:t>Community Benefit Agreement: Create a formal agreement ensuring a percentage of revenue directly supports local community priorities, from education to infrastructure.</w:t>
      </w:r>
    </w:p>
    <w:p w:rsidR="00744E7B" w:rsidRPr="00A3184E" w:rsidRDefault="00744E7B" w:rsidP="00446754">
      <w:pPr>
        <w:pStyle w:val="NORM2Bullet"/>
        <w:numPr>
          <w:ilvl w:val="0"/>
          <w:numId w:val="13"/>
        </w:numPr>
        <w:ind w:left="540"/>
        <w:rPr>
          <w:b w:val="0"/>
        </w:rPr>
      </w:pPr>
      <w:r w:rsidRPr="00A3184E">
        <w:rPr>
          <w:b w:val="0"/>
        </w:rPr>
        <w:t>Public Education Campaign: Develop materials explaining how the new State Recreation Area designation and Islands of New Mexico concept work together to provide superior environmental protection while enhancing economic opportunities.</w:t>
      </w:r>
    </w:p>
    <w:p w:rsidR="00744E7B" w:rsidRPr="00A3184E" w:rsidRDefault="00744E7B" w:rsidP="00744E7B">
      <w:pPr>
        <w:pStyle w:val="NormalInd"/>
      </w:pPr>
      <w:r w:rsidRPr="00A3184E">
        <w:t>By proactively addressing concerns and demonstrating a commitment to both ecological integrity and community benefit, the Islands of New Mexico can avoid lengthy delays while establishing a new standard for sustainable recreation development. The conversion from park to recreation area status provides the perfect opportunity to implement these innovative approaches without being constrained by outdated frameworks that fail to recognize the potential for compatible economic development and environmental enhancement</w:t>
      </w:r>
      <w:proofErr w:type="gramStart"/>
      <w:r w:rsidRPr="00A3184E">
        <w:t>.#</w:t>
      </w:r>
      <w:proofErr w:type="gramEnd"/>
      <w:r w:rsidRPr="00A3184E">
        <w:t xml:space="preserve"> Islands of New Mexico: A Transformative Desert Lake Experience</w:t>
      </w:r>
    </w:p>
    <w:p w:rsidR="00744E7B" w:rsidRPr="00A3184E" w:rsidRDefault="00744E7B" w:rsidP="00744E7B">
      <w:pPr>
        <w:pStyle w:val="Heading2"/>
      </w:pPr>
      <w:bookmarkStart w:id="555" w:name="_Toc191726487"/>
      <w:bookmarkStart w:id="556" w:name="_Toc192768251"/>
      <w:r w:rsidRPr="00A3184E">
        <w:t>Executive Summary</w:t>
      </w:r>
      <w:bookmarkEnd w:id="555"/>
      <w:bookmarkEnd w:id="556"/>
    </w:p>
    <w:p w:rsidR="00744E7B" w:rsidRPr="00A3184E" w:rsidRDefault="00744E7B" w:rsidP="00744E7B">
      <w:pPr>
        <w:pStyle w:val="NormalInd"/>
      </w:pPr>
      <w:r w:rsidRPr="00A3184E">
        <w:t>The "Islands of New Mexico" represents a revolutionary approach to seasonal recreation that transforms the fluctuating water levels of Elephant Butte and Caballo Lakes from a management challenge into a premier attraction. This innovative concept creates a limited-time "Island Season" when rising water levels convert strategic landforms into temporary islands accessible only by watercraft, offering guests an exclusive desert island experience found nowhere else in the American Southwest.</w:t>
      </w:r>
    </w:p>
    <w:p w:rsidR="00744E7B" w:rsidRPr="00A3184E" w:rsidRDefault="00744E7B" w:rsidP="00744E7B">
      <w:pPr>
        <w:pStyle w:val="Heading2"/>
      </w:pPr>
      <w:bookmarkStart w:id="557" w:name="_Toc191726488"/>
      <w:bookmarkStart w:id="558" w:name="_Toc192768252"/>
      <w:r w:rsidRPr="00A3184E">
        <w:t>The Concept: Embracing Nature's Rhythm</w:t>
      </w:r>
      <w:bookmarkEnd w:id="557"/>
      <w:bookmarkEnd w:id="558"/>
    </w:p>
    <w:p w:rsidR="00744E7B" w:rsidRPr="00A3184E" w:rsidRDefault="00744E7B" w:rsidP="00744E7B">
      <w:pPr>
        <w:pStyle w:val="NormalInd"/>
      </w:pPr>
      <w:r w:rsidRPr="00A3184E">
        <w:t xml:space="preserve">The dramatic seasonal changes in water levels at Elephant Butte and Caballo Lakes </w:t>
      </w:r>
      <w:proofErr w:type="gramStart"/>
      <w:r w:rsidRPr="00A3184E">
        <w:t>have historically been viewed</w:t>
      </w:r>
      <w:proofErr w:type="gramEnd"/>
      <w:r w:rsidRPr="00A3184E">
        <w:t xml:space="preserve"> as an operational challenge. The Islands of New Mexico reimagines this natural cycle as an opportunity to create a unique, time-limited experience that will drive visitation during specific seasons and create urgency through limited availability.</w:t>
      </w:r>
    </w:p>
    <w:p w:rsidR="00744E7B" w:rsidRPr="00A3184E" w:rsidRDefault="00744E7B" w:rsidP="00744E7B">
      <w:pPr>
        <w:pStyle w:val="NormalInd"/>
      </w:pPr>
      <w:r w:rsidRPr="00A3184E">
        <w:t xml:space="preserve">As reservoir water levels rise – typically during late spring and early summer – carefully selected landforms transform into temporary islands. These locations </w:t>
      </w:r>
      <w:proofErr w:type="gramStart"/>
      <w:r w:rsidRPr="00A3184E">
        <w:t>have been strategically identified</w:t>
      </w:r>
      <w:proofErr w:type="gramEnd"/>
      <w:r w:rsidRPr="00A3184E">
        <w:t xml:space="preserve"> based on:</w:t>
      </w:r>
    </w:p>
    <w:p w:rsidR="00744E7B" w:rsidRPr="00A3184E" w:rsidRDefault="00744E7B" w:rsidP="00744E7B">
      <w:pPr>
        <w:pStyle w:val="NORM2Bullet"/>
        <w:ind w:left="540"/>
        <w:rPr>
          <w:b w:val="0"/>
        </w:rPr>
      </w:pPr>
      <w:r w:rsidRPr="00A3184E">
        <w:rPr>
          <w:b w:val="0"/>
        </w:rPr>
        <w:t>Topographical features that create aesthetic island formations</w:t>
      </w:r>
    </w:p>
    <w:p w:rsidR="00744E7B" w:rsidRPr="00A3184E" w:rsidRDefault="00744E7B" w:rsidP="00744E7B">
      <w:pPr>
        <w:pStyle w:val="NORM2Bullet"/>
        <w:ind w:left="540"/>
        <w:rPr>
          <w:b w:val="0"/>
        </w:rPr>
      </w:pPr>
      <w:r w:rsidRPr="00A3184E">
        <w:rPr>
          <w:b w:val="0"/>
        </w:rPr>
        <w:t>Safe water depths for small watercraft navigation</w:t>
      </w:r>
    </w:p>
    <w:p w:rsidR="00744E7B" w:rsidRPr="00A3184E" w:rsidRDefault="00744E7B" w:rsidP="00744E7B">
      <w:pPr>
        <w:pStyle w:val="NORM2Bullet"/>
        <w:ind w:left="540"/>
        <w:rPr>
          <w:b w:val="0"/>
        </w:rPr>
      </w:pPr>
      <w:r w:rsidRPr="00A3184E">
        <w:rPr>
          <w:b w:val="0"/>
        </w:rPr>
        <w:t>Proximity to scenic vistas and natural attractions</w:t>
      </w:r>
    </w:p>
    <w:p w:rsidR="00744E7B" w:rsidRPr="00A3184E" w:rsidRDefault="00744E7B" w:rsidP="00744E7B">
      <w:pPr>
        <w:pStyle w:val="NORM2Bullet"/>
        <w:ind w:left="540"/>
        <w:rPr>
          <w:b w:val="0"/>
        </w:rPr>
      </w:pPr>
      <w:r w:rsidRPr="00A3184E">
        <w:rPr>
          <w:b w:val="0"/>
        </w:rPr>
        <w:t>Protection from prevailing winds and water currents</w:t>
      </w:r>
    </w:p>
    <w:p w:rsidR="00744E7B" w:rsidRPr="00A3184E" w:rsidRDefault="00744E7B" w:rsidP="00744E7B">
      <w:pPr>
        <w:pStyle w:val="NORM2Bullet"/>
        <w:ind w:left="540"/>
        <w:rPr>
          <w:b w:val="0"/>
        </w:rPr>
      </w:pPr>
      <w:r w:rsidRPr="00A3184E">
        <w:rPr>
          <w:b w:val="0"/>
        </w:rPr>
        <w:t>Minimal environmental impact during both high and low water periods</w:t>
      </w:r>
    </w:p>
    <w:p w:rsidR="00744E7B" w:rsidRPr="00A3184E" w:rsidRDefault="00744E7B" w:rsidP="004437E1">
      <w:pPr>
        <w:pStyle w:val="Heading2"/>
        <w:keepNext/>
        <w:keepLines/>
      </w:pPr>
      <w:bookmarkStart w:id="559" w:name="_Toc191726489"/>
      <w:bookmarkStart w:id="560" w:name="_Toc192768253"/>
      <w:r w:rsidRPr="00A3184E">
        <w:t>The Solar Hut Experience</w:t>
      </w:r>
      <w:bookmarkEnd w:id="559"/>
      <w:bookmarkEnd w:id="560"/>
    </w:p>
    <w:p w:rsidR="00744E7B" w:rsidRPr="00A3184E" w:rsidRDefault="00744E7B" w:rsidP="004437E1">
      <w:pPr>
        <w:pStyle w:val="NormalInd"/>
        <w:keepNext/>
        <w:keepLines/>
      </w:pPr>
      <w:r w:rsidRPr="00A3184E">
        <w:t>Each island features our signature Solar Huts – self-contained, carbon-neutral accommodations that blend seamlessly with the high desert environment while providing premium comfort. These full-suite glamping spaces offer luxury without compromising environmental integrity.</w:t>
      </w:r>
    </w:p>
    <w:p w:rsidR="00744E7B" w:rsidRPr="00A3184E" w:rsidRDefault="00744E7B" w:rsidP="00586A55">
      <w:pPr>
        <w:pStyle w:val="Heading3"/>
        <w:rPr>
          <w:rFonts w:ascii="Gotham" w:hAnsi="Gotham"/>
        </w:rPr>
      </w:pPr>
      <w:bookmarkStart w:id="561" w:name="_Toc191726490"/>
      <w:bookmarkStart w:id="562" w:name="_Toc192768254"/>
      <w:r w:rsidRPr="00A3184E">
        <w:rPr>
          <w:rFonts w:ascii="Gotham" w:hAnsi="Gotham"/>
        </w:rPr>
        <w:t>Accommodations &amp; Amenities</w:t>
      </w:r>
      <w:bookmarkEnd w:id="561"/>
      <w:bookmarkEnd w:id="562"/>
    </w:p>
    <w:p w:rsidR="00744E7B" w:rsidRPr="00A3184E" w:rsidRDefault="00744E7B" w:rsidP="004437E1">
      <w:pPr>
        <w:pStyle w:val="NORM2Bullet"/>
        <w:keepNext/>
        <w:keepLines/>
        <w:ind w:left="540"/>
        <w:rPr>
          <w:b w:val="0"/>
        </w:rPr>
      </w:pPr>
      <w:r w:rsidRPr="00A3184E">
        <w:rPr>
          <w:b w:val="0"/>
        </w:rPr>
        <w:t>Completely solar-powered with advanced battery storage systems</w:t>
      </w:r>
    </w:p>
    <w:p w:rsidR="00744E7B" w:rsidRPr="00A3184E" w:rsidRDefault="00744E7B" w:rsidP="004437E1">
      <w:pPr>
        <w:pStyle w:val="NORM2Bullet"/>
        <w:keepNext/>
        <w:keepLines/>
        <w:ind w:left="540"/>
        <w:rPr>
          <w:b w:val="0"/>
        </w:rPr>
      </w:pPr>
      <w:r w:rsidRPr="00A3184E">
        <w:rPr>
          <w:b w:val="0"/>
        </w:rPr>
        <w:t>Secured to our proprietary "Leave No Trace" Helical Pier foundations</w:t>
      </w:r>
    </w:p>
    <w:p w:rsidR="00744E7B" w:rsidRPr="00A3184E" w:rsidRDefault="00744E7B" w:rsidP="004437E1">
      <w:pPr>
        <w:pStyle w:val="NORM2Bullet"/>
        <w:keepNext/>
        <w:keepLines/>
        <w:ind w:left="540"/>
        <w:rPr>
          <w:b w:val="0"/>
        </w:rPr>
      </w:pPr>
      <w:r w:rsidRPr="00A3184E">
        <w:rPr>
          <w:b w:val="0"/>
        </w:rPr>
        <w:t>Plush queen-size bed with premium linens and desert-inspired decor</w:t>
      </w:r>
    </w:p>
    <w:p w:rsidR="00744E7B" w:rsidRPr="00A3184E" w:rsidRDefault="00744E7B" w:rsidP="004437E1">
      <w:pPr>
        <w:pStyle w:val="NORM2Bullet"/>
        <w:keepNext/>
        <w:keepLines/>
        <w:ind w:left="540"/>
        <w:rPr>
          <w:b w:val="0"/>
        </w:rPr>
      </w:pPr>
      <w:r w:rsidRPr="00A3184E">
        <w:rPr>
          <w:b w:val="0"/>
        </w:rPr>
        <w:t>Private vault toilet and shower with eco-friendly toiletries</w:t>
      </w:r>
    </w:p>
    <w:p w:rsidR="00744E7B" w:rsidRPr="00A3184E" w:rsidRDefault="00744E7B" w:rsidP="004437E1">
      <w:pPr>
        <w:pStyle w:val="NORM2Bullet"/>
        <w:keepNext/>
        <w:keepLines/>
        <w:ind w:left="540"/>
        <w:rPr>
          <w:b w:val="0"/>
        </w:rPr>
      </w:pPr>
      <w:r w:rsidRPr="00A3184E">
        <w:rPr>
          <w:b w:val="0"/>
        </w:rPr>
        <w:t>Double-sided fireplace that serves both the interior space and outdoor deck, providing warmth during cooler months</w:t>
      </w:r>
    </w:p>
    <w:p w:rsidR="00744E7B" w:rsidRPr="00A3184E" w:rsidRDefault="00744E7B" w:rsidP="004437E1">
      <w:pPr>
        <w:pStyle w:val="NORM2Bullet"/>
        <w:keepNext/>
        <w:keepLines/>
        <w:ind w:left="540"/>
        <w:rPr>
          <w:b w:val="0"/>
        </w:rPr>
      </w:pPr>
      <w:r w:rsidRPr="00A3184E">
        <w:rPr>
          <w:b w:val="0"/>
        </w:rPr>
        <w:t>Strategically repositioned as water levels fluctuate to maintain optimal guest experience</w:t>
      </w:r>
    </w:p>
    <w:p w:rsidR="00744E7B" w:rsidRPr="00A3184E" w:rsidRDefault="00744E7B" w:rsidP="004437E1">
      <w:pPr>
        <w:pStyle w:val="NORM2Bullet"/>
        <w:keepNext/>
        <w:keepLines/>
        <w:ind w:left="540"/>
        <w:rPr>
          <w:b w:val="0"/>
        </w:rPr>
      </w:pPr>
      <w:r w:rsidRPr="00A3184E">
        <w:rPr>
          <w:b w:val="0"/>
        </w:rPr>
        <w:t>Designed with expansive viewing decks for unparalleled sunrise, sunset, and night sky observation</w:t>
      </w:r>
    </w:p>
    <w:p w:rsidR="00744E7B" w:rsidRPr="00A3184E" w:rsidRDefault="00744E7B" w:rsidP="004437E1">
      <w:pPr>
        <w:pStyle w:val="NORM2Bullet"/>
        <w:keepNext/>
        <w:keepLines/>
        <w:ind w:left="540"/>
        <w:rPr>
          <w:b w:val="0"/>
        </w:rPr>
      </w:pPr>
      <w:r w:rsidRPr="00A3184E">
        <w:rPr>
          <w:b w:val="0"/>
        </w:rPr>
        <w:t>Equipped with complimentary kayaks for island exploration and mainland access</w:t>
      </w:r>
    </w:p>
    <w:p w:rsidR="00744E7B" w:rsidRPr="00A3184E" w:rsidRDefault="00744E7B" w:rsidP="004437E1">
      <w:pPr>
        <w:pStyle w:val="NORM2Bullet"/>
        <w:keepNext/>
        <w:keepLines/>
        <w:ind w:left="540"/>
        <w:rPr>
          <w:b w:val="0"/>
        </w:rPr>
      </w:pPr>
      <w:r w:rsidRPr="00A3184E">
        <w:rPr>
          <w:b w:val="0"/>
        </w:rPr>
        <w:t>Connected via low-impact walkways where appropriate between multi-hut islands</w:t>
      </w:r>
    </w:p>
    <w:p w:rsidR="00744E7B" w:rsidRPr="00A3184E" w:rsidRDefault="00744E7B" w:rsidP="004437E1">
      <w:pPr>
        <w:pStyle w:val="NORM2Bullet"/>
        <w:keepNext/>
        <w:keepLines/>
        <w:ind w:left="540"/>
        <w:rPr>
          <w:b w:val="0"/>
        </w:rPr>
      </w:pPr>
      <w:r w:rsidRPr="00A3184E">
        <w:rPr>
          <w:b w:val="0"/>
        </w:rPr>
        <w:t>Furnished with premium outdoor cooking facilities and desert-appropriate amenities</w:t>
      </w:r>
    </w:p>
    <w:p w:rsidR="00744E7B" w:rsidRPr="00A3184E" w:rsidRDefault="00744E7B" w:rsidP="00462CAD">
      <w:pPr>
        <w:pStyle w:val="Heading2"/>
      </w:pPr>
      <w:bookmarkStart w:id="563" w:name="_Toc191726491"/>
      <w:bookmarkStart w:id="564" w:name="_Toc192768255"/>
      <w:r w:rsidRPr="00A3184E">
        <w:t>A Day in the Life: The Island Experience</w:t>
      </w:r>
      <w:bookmarkEnd w:id="563"/>
      <w:bookmarkEnd w:id="564"/>
    </w:p>
    <w:p w:rsidR="00744E7B" w:rsidRPr="00A3184E" w:rsidRDefault="00744E7B" w:rsidP="00586A55">
      <w:pPr>
        <w:pStyle w:val="Heading3"/>
        <w:rPr>
          <w:rFonts w:ascii="Gotham" w:hAnsi="Gotham"/>
        </w:rPr>
      </w:pPr>
      <w:bookmarkStart w:id="565" w:name="_Toc191726492"/>
      <w:bookmarkStart w:id="566" w:name="_Toc192768256"/>
      <w:r w:rsidRPr="00A3184E">
        <w:rPr>
          <w:rFonts w:ascii="Gotham" w:hAnsi="Gotham"/>
        </w:rPr>
        <w:t>Arrival</w:t>
      </w:r>
      <w:bookmarkEnd w:id="565"/>
      <w:bookmarkEnd w:id="566"/>
    </w:p>
    <w:p w:rsidR="00744E7B" w:rsidRPr="00A3184E" w:rsidRDefault="00744E7B" w:rsidP="00462CAD">
      <w:pPr>
        <w:pStyle w:val="NormalInd"/>
      </w:pPr>
      <w:r w:rsidRPr="00A3184E">
        <w:t xml:space="preserve">Guests begin their journey at dedicated marina departure points, where </w:t>
      </w:r>
      <w:proofErr w:type="gramStart"/>
      <w:r w:rsidRPr="00A3184E">
        <w:t>they are greeted by Islands of New Mexico ambassadors who provide orientation and guidance</w:t>
      </w:r>
      <w:proofErr w:type="gramEnd"/>
      <w:r w:rsidRPr="00A3184E">
        <w:t xml:space="preserve">. Visitors with their own watercraft can navigate directly to their island, while others </w:t>
      </w:r>
      <w:proofErr w:type="gramStart"/>
      <w:r w:rsidRPr="00A3184E">
        <w:t>are transported</w:t>
      </w:r>
      <w:proofErr w:type="gramEnd"/>
      <w:r w:rsidRPr="00A3184E">
        <w:t xml:space="preserve"> via our solar-electric water shuttles. Each departure includes an interpretive introduction to the geological and hydrological wonders that make this experience possible.</w:t>
      </w:r>
    </w:p>
    <w:p w:rsidR="00744E7B" w:rsidRPr="00A3184E" w:rsidRDefault="00744E7B" w:rsidP="00586A55">
      <w:pPr>
        <w:pStyle w:val="Heading3"/>
        <w:rPr>
          <w:rFonts w:ascii="Gotham" w:hAnsi="Gotham"/>
        </w:rPr>
      </w:pPr>
      <w:bookmarkStart w:id="567" w:name="_Toc191726493"/>
      <w:bookmarkStart w:id="568" w:name="_Toc192768257"/>
      <w:r w:rsidRPr="00A3184E">
        <w:rPr>
          <w:rFonts w:ascii="Gotham" w:hAnsi="Gotham"/>
        </w:rPr>
        <w:t>Island Living</w:t>
      </w:r>
      <w:bookmarkEnd w:id="567"/>
      <w:bookmarkEnd w:id="568"/>
    </w:p>
    <w:p w:rsidR="00744E7B" w:rsidRPr="00A3184E" w:rsidRDefault="00744E7B" w:rsidP="00403D73">
      <w:pPr>
        <w:pStyle w:val="NormalInd"/>
        <w:keepNext/>
        <w:keepLines/>
      </w:pPr>
      <w:r w:rsidRPr="00A3184E">
        <w:t>Once on their private island, guests enter a realm of extraordinary tranquility and connection to the landscape:</w:t>
      </w:r>
    </w:p>
    <w:p w:rsidR="00744E7B" w:rsidRPr="00A3184E" w:rsidRDefault="00744E7B" w:rsidP="00403D73">
      <w:pPr>
        <w:pStyle w:val="NormalInd"/>
        <w:keepNext/>
        <w:keepLines/>
      </w:pPr>
      <w:r w:rsidRPr="00A3184E">
        <w:rPr>
          <w:b/>
          <w:bCs/>
        </w:rPr>
        <w:t>Morning:</w:t>
      </w:r>
      <w:r w:rsidRPr="00A3184E">
        <w:t xml:space="preserve"> Wake to the soft glow of sunrise over the eastern mountain ranges, with light playing across the water's surface. Enjoy freshly prepared breakfast delivered by drone to your private viewing deck as the desert awakens around you. Watch for eagles soaring from nearby nests as they begin their morning hunt. Launch your fishing kayak for a morning paddle around your island domain, perhaps casting a line in the productive waters surrounding your private retreat.</w:t>
      </w:r>
    </w:p>
    <w:p w:rsidR="00744E7B" w:rsidRPr="00A3184E" w:rsidRDefault="00744E7B" w:rsidP="00462CAD">
      <w:pPr>
        <w:pStyle w:val="NormalInd"/>
      </w:pPr>
      <w:proofErr w:type="gramStart"/>
      <w:r w:rsidRPr="00A3184E">
        <w:rPr>
          <w:b/>
          <w:bCs/>
        </w:rPr>
        <w:t>Midday:</w:t>
      </w:r>
      <w:r w:rsidRPr="00A3184E">
        <w:t xml:space="preserve"> Retreat to the climate-controlled comfort of your Solar Hut during peak sun hours, or relax under shaded canopies while watching boats and water recreation in the distance.</w:t>
      </w:r>
      <w:proofErr w:type="gramEnd"/>
      <w:r w:rsidRPr="00A3184E">
        <w:t xml:space="preserve"> Many islands feature small, protected coves perfect for swimming and water play directly from your private shoreline. As afternoon approaches, your pre-arranged mountain bikes await on the mainland for an exploration of nearby trails.</w:t>
      </w:r>
    </w:p>
    <w:p w:rsidR="00744E7B" w:rsidRPr="00A3184E" w:rsidRDefault="00744E7B" w:rsidP="00462CAD">
      <w:pPr>
        <w:pStyle w:val="NormalInd"/>
      </w:pPr>
      <w:proofErr w:type="gramStart"/>
      <w:r w:rsidRPr="00A3184E">
        <w:rPr>
          <w:b/>
          <w:bCs/>
        </w:rPr>
        <w:t>Evening:</w:t>
      </w:r>
      <w:r w:rsidRPr="00A3184E">
        <w:t xml:space="preserve"> Return to your island sanctuary as the desert air cools.</w:t>
      </w:r>
      <w:proofErr w:type="gramEnd"/>
      <w:r w:rsidRPr="00A3184E">
        <w:t xml:space="preserve"> The dramatic monsoon clouds might gather, offering spectacular lightning displays safely viewed from your covered deck. Have your catered dinner delivered or prepare a meal at your outdoor kitchen station while watching the sky transform through brilliant oranges and purples to deep indigo. Relax by your double-sided fireplace that warms both your deck and interior space. After dark, experience the renowned New Mexico night skies from your observation deck, with minimal light pollution and the gentle sound of water lapping at your island's edges.</w:t>
      </w:r>
    </w:p>
    <w:p w:rsidR="00744E7B" w:rsidRPr="00A3184E" w:rsidRDefault="00744E7B" w:rsidP="00586A55">
      <w:pPr>
        <w:pStyle w:val="Heading3"/>
        <w:rPr>
          <w:rFonts w:ascii="Gotham" w:hAnsi="Gotham"/>
        </w:rPr>
      </w:pPr>
      <w:bookmarkStart w:id="569" w:name="_Toc191726494"/>
      <w:bookmarkStart w:id="570" w:name="_Toc192768258"/>
      <w:r w:rsidRPr="00A3184E">
        <w:rPr>
          <w:rFonts w:ascii="Gotham" w:hAnsi="Gotham"/>
        </w:rPr>
        <w:t>Island Activities &amp; Experiences</w:t>
      </w:r>
      <w:bookmarkEnd w:id="569"/>
      <w:bookmarkEnd w:id="570"/>
    </w:p>
    <w:p w:rsidR="00744E7B" w:rsidRPr="00A3184E" w:rsidRDefault="00744E7B" w:rsidP="00462CAD">
      <w:pPr>
        <w:pStyle w:val="NormalInd"/>
      </w:pPr>
      <w:r w:rsidRPr="00A3184E">
        <w:t>Each island accommodation includes:</w:t>
      </w:r>
    </w:p>
    <w:p w:rsidR="00744E7B" w:rsidRPr="00A3184E" w:rsidRDefault="00744E7B" w:rsidP="00462CAD">
      <w:pPr>
        <w:pStyle w:val="NORM2Bullet"/>
        <w:ind w:left="540"/>
        <w:rPr>
          <w:b w:val="0"/>
        </w:rPr>
      </w:pPr>
      <w:r w:rsidRPr="00A3184E">
        <w:rPr>
          <w:b w:val="0"/>
        </w:rPr>
        <w:t>Dedicated water entry points for swimming and kayak launching</w:t>
      </w:r>
    </w:p>
    <w:p w:rsidR="00744E7B" w:rsidRPr="00A3184E" w:rsidRDefault="00744E7B" w:rsidP="00462CAD">
      <w:pPr>
        <w:pStyle w:val="NORM2Bullet"/>
        <w:ind w:left="540"/>
        <w:rPr>
          <w:b w:val="0"/>
        </w:rPr>
      </w:pPr>
      <w:r w:rsidRPr="00A3184E">
        <w:rPr>
          <w:b w:val="0"/>
        </w:rPr>
        <w:t>Premium viewing locations for wildlife observation, including seasonal bird migrations and eagle nests</w:t>
      </w:r>
    </w:p>
    <w:p w:rsidR="00744E7B" w:rsidRPr="00A3184E" w:rsidRDefault="00744E7B" w:rsidP="00462CAD">
      <w:pPr>
        <w:pStyle w:val="NORM2Bullet"/>
        <w:ind w:left="540"/>
        <w:rPr>
          <w:b w:val="0"/>
        </w:rPr>
      </w:pPr>
      <w:r w:rsidRPr="00A3184E">
        <w:rPr>
          <w:b w:val="0"/>
        </w:rPr>
        <w:t>Protected observation areas to safely witness New Mexico's dramatic monsoon storms across the lake</w:t>
      </w:r>
    </w:p>
    <w:p w:rsidR="00744E7B" w:rsidRPr="00A3184E" w:rsidRDefault="00744E7B" w:rsidP="00462CAD">
      <w:pPr>
        <w:pStyle w:val="NORM2Bullet"/>
        <w:ind w:left="540"/>
        <w:rPr>
          <w:b w:val="0"/>
        </w:rPr>
      </w:pPr>
      <w:r w:rsidRPr="00A3184E">
        <w:rPr>
          <w:b w:val="0"/>
        </w:rPr>
        <w:t>Stargazing platforms with constellation guides</w:t>
      </w:r>
    </w:p>
    <w:p w:rsidR="00744E7B" w:rsidRPr="00A3184E" w:rsidRDefault="00744E7B" w:rsidP="00462CAD">
      <w:pPr>
        <w:pStyle w:val="NORM2Bullet"/>
        <w:ind w:left="540"/>
        <w:rPr>
          <w:b w:val="0"/>
        </w:rPr>
      </w:pPr>
      <w:r w:rsidRPr="00A3184E">
        <w:rPr>
          <w:b w:val="0"/>
        </w:rPr>
        <w:t>Interpretive materials about the geological and natural history of the region</w:t>
      </w:r>
    </w:p>
    <w:p w:rsidR="00744E7B" w:rsidRPr="00A3184E" w:rsidRDefault="00744E7B" w:rsidP="00586A55">
      <w:pPr>
        <w:pStyle w:val="Heading3"/>
        <w:rPr>
          <w:rFonts w:ascii="Gotham" w:hAnsi="Gotham"/>
        </w:rPr>
      </w:pPr>
      <w:bookmarkStart w:id="571" w:name="_Toc191726495"/>
      <w:bookmarkStart w:id="572" w:name="_Toc192768259"/>
      <w:r w:rsidRPr="00A3184E">
        <w:rPr>
          <w:rFonts w:ascii="Gotham" w:hAnsi="Gotham"/>
        </w:rPr>
        <w:t>Enhanced Recreation &amp; Services</w:t>
      </w:r>
      <w:bookmarkEnd w:id="571"/>
      <w:bookmarkEnd w:id="572"/>
    </w:p>
    <w:p w:rsidR="00744E7B" w:rsidRPr="00A3184E" w:rsidRDefault="00744E7B" w:rsidP="00462CAD">
      <w:pPr>
        <w:pStyle w:val="NormalInd"/>
      </w:pPr>
      <w:r w:rsidRPr="00A3184E">
        <w:t>To elevate your island experience, guests can choose from numerous premium add-ons:</w:t>
      </w:r>
    </w:p>
    <w:p w:rsidR="00744E7B" w:rsidRPr="00A3184E" w:rsidRDefault="00744E7B" w:rsidP="00462CAD">
      <w:pPr>
        <w:pStyle w:val="NORM2Bullet"/>
        <w:ind w:left="540"/>
        <w:rPr>
          <w:b w:val="0"/>
        </w:rPr>
      </w:pPr>
      <w:r w:rsidRPr="00A3184E">
        <w:rPr>
          <w:b w:val="0"/>
        </w:rPr>
        <w:t>Upgrade to fishing kayaks for anglers seeking the lake's renowned sport fishing</w:t>
      </w:r>
    </w:p>
    <w:p w:rsidR="00744E7B" w:rsidRPr="00A3184E" w:rsidRDefault="00744E7B" w:rsidP="00462CAD">
      <w:pPr>
        <w:pStyle w:val="NORM2Bullet"/>
        <w:ind w:left="540"/>
        <w:rPr>
          <w:b w:val="0"/>
        </w:rPr>
      </w:pPr>
      <w:r w:rsidRPr="00A3184E">
        <w:rPr>
          <w:b w:val="0"/>
        </w:rPr>
        <w:t>Mountain bike rentals that meet you when you come ashore for trail exploration</w:t>
      </w:r>
    </w:p>
    <w:p w:rsidR="00744E7B" w:rsidRPr="00A3184E" w:rsidRDefault="00744E7B" w:rsidP="00462CAD">
      <w:pPr>
        <w:pStyle w:val="NORM2Bullet"/>
        <w:ind w:left="540"/>
        <w:rPr>
          <w:b w:val="0"/>
        </w:rPr>
      </w:pPr>
      <w:r w:rsidRPr="00A3184E">
        <w:rPr>
          <w:b w:val="0"/>
        </w:rPr>
        <w:t>Jeep rentals and Rivian EV vehicles available for exploring the local area, pubs, and cafés</w:t>
      </w:r>
    </w:p>
    <w:p w:rsidR="00744E7B" w:rsidRPr="00A3184E" w:rsidRDefault="00744E7B" w:rsidP="00462CAD">
      <w:pPr>
        <w:pStyle w:val="NORM2Bullet"/>
        <w:ind w:left="540"/>
        <w:rPr>
          <w:b w:val="0"/>
        </w:rPr>
      </w:pPr>
      <w:r w:rsidRPr="00A3184E">
        <w:rPr>
          <w:b w:val="0"/>
        </w:rPr>
        <w:t>Comprehensive catering services with chef-prepared meals</w:t>
      </w:r>
    </w:p>
    <w:p w:rsidR="00744E7B" w:rsidRPr="00A3184E" w:rsidRDefault="00744E7B" w:rsidP="00462CAD">
      <w:pPr>
        <w:pStyle w:val="NORM2Bullet"/>
        <w:ind w:left="540"/>
        <w:rPr>
          <w:b w:val="0"/>
        </w:rPr>
      </w:pPr>
      <w:r w:rsidRPr="00A3184E">
        <w:rPr>
          <w:b w:val="0"/>
        </w:rPr>
        <w:t>Drone food delivery service allowing meals to be flown directly to your Solar Hut without ever leaving your island retreat</w:t>
      </w:r>
    </w:p>
    <w:p w:rsidR="00744E7B" w:rsidRPr="00A3184E" w:rsidRDefault="00744E7B" w:rsidP="00462CAD">
      <w:pPr>
        <w:pStyle w:val="NORM2Bullet"/>
        <w:ind w:left="540"/>
        <w:rPr>
          <w:b w:val="0"/>
        </w:rPr>
      </w:pPr>
      <w:r w:rsidRPr="00A3184E">
        <w:rPr>
          <w:b w:val="0"/>
        </w:rPr>
        <w:t>Expert guides and outfitters available for excursions to nearby attractions, including Ted Turner's Buffalo Ranch</w:t>
      </w:r>
    </w:p>
    <w:p w:rsidR="00744E7B" w:rsidRPr="00A3184E" w:rsidRDefault="00744E7B" w:rsidP="00462CAD">
      <w:pPr>
        <w:pStyle w:val="NORM2Bullet"/>
        <w:ind w:left="540"/>
        <w:rPr>
          <w:b w:val="0"/>
        </w:rPr>
      </w:pPr>
      <w:r w:rsidRPr="00A3184E">
        <w:rPr>
          <w:b w:val="0"/>
        </w:rPr>
        <w:t>Curated visits to local hot springs with private soaking sessions</w:t>
      </w:r>
    </w:p>
    <w:p w:rsidR="00744E7B" w:rsidRPr="00A3184E" w:rsidRDefault="00744E7B" w:rsidP="00462CAD">
      <w:pPr>
        <w:pStyle w:val="NORM2Bullet"/>
        <w:ind w:left="540"/>
        <w:rPr>
          <w:b w:val="0"/>
        </w:rPr>
      </w:pPr>
      <w:r w:rsidRPr="00A3184E">
        <w:rPr>
          <w:b w:val="0"/>
        </w:rPr>
        <w:t>Photography guides specializing in wildlife, landscape, and night sky imaging</w:t>
      </w:r>
    </w:p>
    <w:p w:rsidR="00744E7B" w:rsidRPr="00A3184E" w:rsidRDefault="004E2A11" w:rsidP="004437E1">
      <w:pPr>
        <w:pStyle w:val="Heading2"/>
      </w:pPr>
      <w:bookmarkStart w:id="573" w:name="_Toc191726496"/>
      <w:bookmarkStart w:id="574" w:name="_Toc192768260"/>
      <w:r w:rsidRPr="00A3184E">
        <w:t>Operational Excellence t</w:t>
      </w:r>
      <w:r w:rsidR="00744E7B" w:rsidRPr="00A3184E">
        <w:t>hrough Innovation</w:t>
      </w:r>
      <w:bookmarkEnd w:id="573"/>
      <w:bookmarkEnd w:id="574"/>
    </w:p>
    <w:p w:rsidR="00744E7B" w:rsidRPr="00A3184E" w:rsidRDefault="00744E7B" w:rsidP="004437E1">
      <w:pPr>
        <w:pStyle w:val="NormalInd"/>
      </w:pPr>
      <w:r w:rsidRPr="00A3184E">
        <w:t>The Islands of New Mexico concept employs innovative approaches to overcome traditional challenges of fluctuating water levels:</w:t>
      </w:r>
    </w:p>
    <w:p w:rsidR="00744E7B" w:rsidRPr="00A3184E" w:rsidRDefault="00744E7B" w:rsidP="00586A55">
      <w:pPr>
        <w:pStyle w:val="Heading3"/>
        <w:rPr>
          <w:rFonts w:ascii="Gotham" w:hAnsi="Gotham"/>
        </w:rPr>
      </w:pPr>
      <w:bookmarkStart w:id="575" w:name="_Toc191726497"/>
      <w:bookmarkStart w:id="576" w:name="_Toc192768261"/>
      <w:r w:rsidRPr="00A3184E">
        <w:rPr>
          <w:rFonts w:ascii="Gotham" w:hAnsi="Gotham"/>
        </w:rPr>
        <w:t>The Leave No Trace Foundation System</w:t>
      </w:r>
      <w:bookmarkEnd w:id="575"/>
      <w:bookmarkEnd w:id="576"/>
    </w:p>
    <w:p w:rsidR="00744E7B" w:rsidRPr="00A3184E" w:rsidRDefault="00744E7B" w:rsidP="004437E1">
      <w:pPr>
        <w:pStyle w:val="NormalInd"/>
      </w:pPr>
      <w:r w:rsidRPr="00A3184E">
        <w:t xml:space="preserve">Our proprietary Helical Pier foundation system allows Solar Huts to </w:t>
      </w:r>
      <w:proofErr w:type="gramStart"/>
      <w:r w:rsidRPr="00A3184E">
        <w:t>be securely anchored</w:t>
      </w:r>
      <w:proofErr w:type="gramEnd"/>
      <w:r w:rsidRPr="00A3184E">
        <w:t xml:space="preserve"> while minimizing environmental impact. These engineered foundations:</w:t>
      </w:r>
    </w:p>
    <w:p w:rsidR="00744E7B" w:rsidRPr="00A3184E" w:rsidRDefault="00744E7B" w:rsidP="004437E1">
      <w:pPr>
        <w:pStyle w:val="NORM2Bullet"/>
        <w:ind w:left="540"/>
        <w:rPr>
          <w:b w:val="0"/>
        </w:rPr>
      </w:pPr>
      <w:r w:rsidRPr="00A3184E">
        <w:rPr>
          <w:b w:val="0"/>
        </w:rPr>
        <w:t>Create stable platforms even in softer sedimentary soils</w:t>
      </w:r>
    </w:p>
    <w:p w:rsidR="00744E7B" w:rsidRPr="00A3184E" w:rsidRDefault="00744E7B" w:rsidP="004437E1">
      <w:pPr>
        <w:pStyle w:val="NORM2Bullet"/>
        <w:ind w:left="540"/>
        <w:rPr>
          <w:b w:val="0"/>
        </w:rPr>
      </w:pPr>
      <w:r w:rsidRPr="00A3184E">
        <w:rPr>
          <w:b w:val="0"/>
        </w:rPr>
        <w:t>Can be installed and removed with minimal ground disturbance</w:t>
      </w:r>
    </w:p>
    <w:p w:rsidR="00744E7B" w:rsidRPr="00A3184E" w:rsidRDefault="00744E7B" w:rsidP="004437E1">
      <w:pPr>
        <w:pStyle w:val="NORM2Bullet"/>
        <w:ind w:left="540"/>
        <w:rPr>
          <w:b w:val="0"/>
        </w:rPr>
      </w:pPr>
      <w:r w:rsidRPr="00A3184E">
        <w:rPr>
          <w:b w:val="0"/>
        </w:rPr>
        <w:t>Allow structures to be relocated as water levels change</w:t>
      </w:r>
    </w:p>
    <w:p w:rsidR="00744E7B" w:rsidRPr="00A3184E" w:rsidRDefault="00744E7B" w:rsidP="004437E1">
      <w:pPr>
        <w:pStyle w:val="NORM2Bullet"/>
        <w:ind w:left="540"/>
        <w:rPr>
          <w:b w:val="0"/>
        </w:rPr>
      </w:pPr>
      <w:r w:rsidRPr="00A3184E">
        <w:rPr>
          <w:b w:val="0"/>
        </w:rPr>
        <w:t>Support all utilities and services in a self-contained system</w:t>
      </w:r>
    </w:p>
    <w:p w:rsidR="00744E7B" w:rsidRPr="00A3184E" w:rsidRDefault="00744E7B" w:rsidP="004437E1">
      <w:pPr>
        <w:pStyle w:val="NORM2Bullet"/>
        <w:ind w:left="540"/>
        <w:rPr>
          <w:b w:val="0"/>
        </w:rPr>
      </w:pPr>
      <w:r w:rsidRPr="00A3184E">
        <w:rPr>
          <w:b w:val="0"/>
        </w:rPr>
        <w:t>Prevent erosion around structure sites</w:t>
      </w:r>
    </w:p>
    <w:p w:rsidR="00744E7B" w:rsidRPr="00A3184E" w:rsidRDefault="00744E7B" w:rsidP="004437E1">
      <w:pPr>
        <w:pStyle w:val="NORM2Bullet"/>
        <w:ind w:left="540"/>
        <w:rPr>
          <w:b w:val="0"/>
        </w:rPr>
      </w:pPr>
      <w:r w:rsidRPr="00A3184E">
        <w:rPr>
          <w:b w:val="0"/>
        </w:rPr>
        <w:t>Adapt to various terrain conditions throughout the reservoir basin</w:t>
      </w:r>
    </w:p>
    <w:p w:rsidR="00744E7B" w:rsidRPr="00A3184E" w:rsidRDefault="00744E7B" w:rsidP="004437E1">
      <w:pPr>
        <w:pStyle w:val="Heading2"/>
        <w:keepNext/>
        <w:keepLines/>
      </w:pPr>
      <w:bookmarkStart w:id="577" w:name="_Toc191726498"/>
      <w:bookmarkStart w:id="578" w:name="_Toc192768262"/>
      <w:r w:rsidRPr="00A3184E">
        <w:t>Adaptive Positioning Strategy</w:t>
      </w:r>
      <w:bookmarkEnd w:id="577"/>
      <w:bookmarkEnd w:id="578"/>
    </w:p>
    <w:p w:rsidR="00744E7B" w:rsidRPr="00A3184E" w:rsidRDefault="00744E7B" w:rsidP="004437E1">
      <w:pPr>
        <w:pStyle w:val="NormalInd"/>
        <w:keepNext/>
        <w:keepLines/>
      </w:pPr>
      <w:r w:rsidRPr="00A3184E">
        <w:t>The Sierra County SRA maintains a sophisticated monitoring system tracking water level projections, allowing for strategic placement of Solar Huts:</w:t>
      </w:r>
    </w:p>
    <w:p w:rsidR="00744E7B" w:rsidRPr="00A3184E" w:rsidRDefault="00744E7B" w:rsidP="004437E1">
      <w:pPr>
        <w:pStyle w:val="NORM2Bullet"/>
        <w:keepNext/>
        <w:keepLines/>
        <w:ind w:left="540"/>
        <w:rPr>
          <w:b w:val="0"/>
        </w:rPr>
      </w:pPr>
      <w:r w:rsidRPr="00A3184E">
        <w:rPr>
          <w:b w:val="0"/>
        </w:rPr>
        <w:t>Structures are repositioned based on 30/60/90-day water level forecasts</w:t>
      </w:r>
    </w:p>
    <w:p w:rsidR="00744E7B" w:rsidRPr="00A3184E" w:rsidRDefault="00744E7B" w:rsidP="004437E1">
      <w:pPr>
        <w:pStyle w:val="NORM2Bullet"/>
        <w:keepNext/>
        <w:keepLines/>
        <w:ind w:left="540"/>
        <w:rPr>
          <w:b w:val="0"/>
        </w:rPr>
      </w:pPr>
      <w:r w:rsidRPr="00A3184E">
        <w:rPr>
          <w:b w:val="0"/>
        </w:rPr>
        <w:t>Each location has primary, secondary, and tertiary positioning options</w:t>
      </w:r>
    </w:p>
    <w:p w:rsidR="00744E7B" w:rsidRPr="00A3184E" w:rsidRDefault="00744E7B" w:rsidP="004437E1">
      <w:pPr>
        <w:pStyle w:val="NORM2Bullet"/>
        <w:keepNext/>
        <w:keepLines/>
        <w:ind w:left="540"/>
        <w:rPr>
          <w:b w:val="0"/>
        </w:rPr>
      </w:pPr>
      <w:r w:rsidRPr="00A3184E">
        <w:rPr>
          <w:b w:val="0"/>
        </w:rPr>
        <w:t>Maintenance teams can efficiently relocate units to maintain optimal guest experience</w:t>
      </w:r>
    </w:p>
    <w:p w:rsidR="00744E7B" w:rsidRPr="00A3184E" w:rsidRDefault="00744E7B" w:rsidP="004437E1">
      <w:pPr>
        <w:pStyle w:val="NORM2Bullet"/>
        <w:keepNext/>
        <w:keepLines/>
        <w:ind w:left="540"/>
        <w:rPr>
          <w:b w:val="0"/>
        </w:rPr>
      </w:pPr>
      <w:r w:rsidRPr="00A3184E">
        <w:rPr>
          <w:b w:val="0"/>
        </w:rPr>
        <w:t>The modular design allows for rapid deployment and relocation</w:t>
      </w:r>
    </w:p>
    <w:p w:rsidR="00744E7B" w:rsidRPr="00A3184E" w:rsidRDefault="00744E7B" w:rsidP="00462CAD">
      <w:pPr>
        <w:pStyle w:val="Heading2"/>
      </w:pPr>
      <w:bookmarkStart w:id="579" w:name="_Toc191726499"/>
      <w:bookmarkStart w:id="580" w:name="_Toc192768263"/>
      <w:r w:rsidRPr="00A3184E">
        <w:t>Environmental Stewardship</w:t>
      </w:r>
      <w:bookmarkEnd w:id="579"/>
      <w:bookmarkEnd w:id="580"/>
    </w:p>
    <w:p w:rsidR="00744E7B" w:rsidRPr="00A3184E" w:rsidRDefault="00744E7B" w:rsidP="00462CAD">
      <w:pPr>
        <w:pStyle w:val="NormalInd"/>
      </w:pPr>
      <w:r w:rsidRPr="00A3184E">
        <w:t>The Islands of New Mexico concept embodies environmental responsibility:</w:t>
      </w:r>
    </w:p>
    <w:p w:rsidR="00744E7B" w:rsidRPr="00A3184E" w:rsidRDefault="00744E7B" w:rsidP="00462CAD">
      <w:pPr>
        <w:pStyle w:val="NORM2Bullet"/>
        <w:ind w:left="540"/>
        <w:rPr>
          <w:b w:val="0"/>
        </w:rPr>
      </w:pPr>
      <w:r w:rsidRPr="00A3184E">
        <w:rPr>
          <w:b w:val="0"/>
        </w:rPr>
        <w:t>Zero wastewater discharge into the reservoir</w:t>
      </w:r>
    </w:p>
    <w:p w:rsidR="00744E7B" w:rsidRPr="00A3184E" w:rsidRDefault="00744E7B" w:rsidP="00462CAD">
      <w:pPr>
        <w:pStyle w:val="NORM2Bullet"/>
        <w:ind w:left="540"/>
        <w:rPr>
          <w:b w:val="0"/>
        </w:rPr>
      </w:pPr>
      <w:r w:rsidRPr="00A3184E">
        <w:rPr>
          <w:b w:val="0"/>
        </w:rPr>
        <w:t>100% solar-powered operations</w:t>
      </w:r>
    </w:p>
    <w:p w:rsidR="00744E7B" w:rsidRPr="00A3184E" w:rsidRDefault="00744E7B" w:rsidP="00462CAD">
      <w:pPr>
        <w:pStyle w:val="NORM2Bullet"/>
        <w:ind w:left="540"/>
        <w:rPr>
          <w:b w:val="0"/>
        </w:rPr>
      </w:pPr>
      <w:r w:rsidRPr="00A3184E">
        <w:rPr>
          <w:b w:val="0"/>
        </w:rPr>
        <w:t>Minimal ground disturbance through specialized foundations</w:t>
      </w:r>
    </w:p>
    <w:p w:rsidR="00744E7B" w:rsidRPr="00A3184E" w:rsidRDefault="00744E7B" w:rsidP="00462CAD">
      <w:pPr>
        <w:pStyle w:val="NORM2Bullet"/>
        <w:ind w:left="540"/>
        <w:rPr>
          <w:b w:val="0"/>
        </w:rPr>
      </w:pPr>
      <w:r w:rsidRPr="00A3184E">
        <w:rPr>
          <w:b w:val="0"/>
        </w:rPr>
        <w:t>Comprehensive "leave no trace" guest protocols</w:t>
      </w:r>
    </w:p>
    <w:p w:rsidR="00744E7B" w:rsidRPr="00A3184E" w:rsidRDefault="00744E7B" w:rsidP="00462CAD">
      <w:pPr>
        <w:pStyle w:val="NORM2Bullet"/>
        <w:ind w:left="540"/>
        <w:rPr>
          <w:b w:val="0"/>
        </w:rPr>
      </w:pPr>
      <w:r w:rsidRPr="00A3184E">
        <w:rPr>
          <w:b w:val="0"/>
        </w:rPr>
        <w:t>Wildlife observation without disruption</w:t>
      </w:r>
    </w:p>
    <w:p w:rsidR="00744E7B" w:rsidRPr="00A3184E" w:rsidRDefault="00744E7B" w:rsidP="00462CAD">
      <w:pPr>
        <w:pStyle w:val="NORM2Bullet"/>
        <w:ind w:left="540"/>
        <w:rPr>
          <w:b w:val="0"/>
        </w:rPr>
      </w:pPr>
      <w:r w:rsidRPr="00A3184E">
        <w:rPr>
          <w:b w:val="0"/>
        </w:rPr>
        <w:t>Educational components highlighting water conservation and desert ecology</w:t>
      </w:r>
    </w:p>
    <w:p w:rsidR="00744E7B" w:rsidRPr="00A3184E" w:rsidRDefault="00744E7B" w:rsidP="00300100">
      <w:pPr>
        <w:pStyle w:val="Heading1"/>
      </w:pPr>
      <w:bookmarkStart w:id="581" w:name="_Toc191726500"/>
      <w:bookmarkStart w:id="582" w:name="_Toc192768264"/>
      <w:r w:rsidRPr="00A3184E">
        <w:t>Marketing Opportunity: Creating Seasonal Demand</w:t>
      </w:r>
      <w:bookmarkEnd w:id="581"/>
      <w:bookmarkEnd w:id="582"/>
    </w:p>
    <w:p w:rsidR="00744E7B" w:rsidRPr="00A3184E" w:rsidRDefault="00744E7B" w:rsidP="00462CAD">
      <w:pPr>
        <w:pStyle w:val="NormalInd"/>
      </w:pPr>
      <w:r w:rsidRPr="00A3184E">
        <w:t>The inherently limited availability of the Islands of New Mexico experience creates a powerful marketing opportunity:</w:t>
      </w:r>
    </w:p>
    <w:p w:rsidR="00744E7B" w:rsidRPr="00A3184E" w:rsidRDefault="00744E7B" w:rsidP="00462CAD">
      <w:pPr>
        <w:pStyle w:val="Heading2"/>
      </w:pPr>
      <w:bookmarkStart w:id="583" w:name="_Toc191726501"/>
      <w:bookmarkStart w:id="584" w:name="_Toc192768265"/>
      <w:r w:rsidRPr="00A3184E">
        <w:t>Island Season</w:t>
      </w:r>
      <w:bookmarkEnd w:id="583"/>
      <w:bookmarkEnd w:id="584"/>
    </w:p>
    <w:p w:rsidR="00744E7B" w:rsidRPr="00A3184E" w:rsidRDefault="00744E7B" w:rsidP="00462CAD">
      <w:pPr>
        <w:pStyle w:val="NormalInd"/>
      </w:pPr>
      <w:r w:rsidRPr="00A3184E">
        <w:t>The emergence of the islands becomes an anticipated annual event:</w:t>
      </w:r>
    </w:p>
    <w:p w:rsidR="00744E7B" w:rsidRPr="00A3184E" w:rsidRDefault="00744E7B" w:rsidP="00462CAD">
      <w:pPr>
        <w:pStyle w:val="NORM2Bullet"/>
        <w:ind w:left="540"/>
        <w:rPr>
          <w:b w:val="0"/>
        </w:rPr>
      </w:pPr>
      <w:r w:rsidRPr="00A3184E">
        <w:rPr>
          <w:b w:val="0"/>
        </w:rPr>
        <w:t>Dedicated "Island Season" announcement generates media coverage</w:t>
      </w:r>
    </w:p>
    <w:p w:rsidR="00744E7B" w:rsidRPr="00A3184E" w:rsidRDefault="00744E7B" w:rsidP="00462CAD">
      <w:pPr>
        <w:pStyle w:val="NORM2Bullet"/>
        <w:ind w:left="540"/>
        <w:rPr>
          <w:b w:val="0"/>
        </w:rPr>
      </w:pPr>
      <w:r w:rsidRPr="00A3184E">
        <w:rPr>
          <w:b w:val="0"/>
        </w:rPr>
        <w:t>Water level monitoring provides forecasting for the upcoming season's duration</w:t>
      </w:r>
    </w:p>
    <w:p w:rsidR="00744E7B" w:rsidRPr="00A3184E" w:rsidRDefault="00744E7B" w:rsidP="00462CAD">
      <w:pPr>
        <w:pStyle w:val="NORM2Bullet"/>
        <w:ind w:left="540"/>
        <w:rPr>
          <w:b w:val="0"/>
        </w:rPr>
      </w:pPr>
      <w:r w:rsidRPr="00A3184E">
        <w:rPr>
          <w:b w:val="0"/>
        </w:rPr>
        <w:t>Limited availability (approximately 30-60 days annually) creates urgency</w:t>
      </w:r>
    </w:p>
    <w:p w:rsidR="00744E7B" w:rsidRPr="00A3184E" w:rsidRDefault="00744E7B" w:rsidP="00462CAD">
      <w:pPr>
        <w:pStyle w:val="NORM2Bullet"/>
        <w:ind w:left="540"/>
        <w:rPr>
          <w:b w:val="0"/>
        </w:rPr>
      </w:pPr>
      <w:r w:rsidRPr="00A3184E">
        <w:rPr>
          <w:b w:val="0"/>
        </w:rPr>
        <w:t>Premium pricing reflects the exclusive, limited-time nature of the experience</w:t>
      </w:r>
    </w:p>
    <w:p w:rsidR="00744E7B" w:rsidRPr="00A3184E" w:rsidRDefault="00744E7B" w:rsidP="00462CAD">
      <w:pPr>
        <w:pStyle w:val="NORM2Bullet"/>
        <w:ind w:left="540"/>
        <w:rPr>
          <w:b w:val="0"/>
        </w:rPr>
      </w:pPr>
      <w:r w:rsidRPr="00A3184E">
        <w:rPr>
          <w:b w:val="0"/>
        </w:rPr>
        <w:t>"First Islands" and "Last Islands" events bookmark the season</w:t>
      </w:r>
    </w:p>
    <w:p w:rsidR="00744E7B" w:rsidRPr="00A3184E" w:rsidRDefault="00744E7B" w:rsidP="005A2F02">
      <w:pPr>
        <w:pStyle w:val="Heading2"/>
        <w:keepNext/>
        <w:keepLines/>
      </w:pPr>
      <w:bookmarkStart w:id="585" w:name="_Toc191726502"/>
      <w:bookmarkStart w:id="586" w:name="_Toc192768266"/>
      <w:r w:rsidRPr="00A3184E">
        <w:t>Target Demographics</w:t>
      </w:r>
      <w:bookmarkEnd w:id="585"/>
      <w:bookmarkEnd w:id="586"/>
    </w:p>
    <w:p w:rsidR="00744E7B" w:rsidRPr="00A3184E" w:rsidRDefault="00744E7B" w:rsidP="005A2F02">
      <w:pPr>
        <w:pStyle w:val="NormalInd"/>
        <w:keepNext/>
        <w:keepLines/>
      </w:pPr>
      <w:r w:rsidRPr="00A3184E">
        <w:t>The Islands of New Mexico experience appeals to multiple high-value visitor segments:</w:t>
      </w:r>
    </w:p>
    <w:p w:rsidR="00744E7B" w:rsidRPr="00A3184E" w:rsidRDefault="00744E7B" w:rsidP="005A2F02">
      <w:pPr>
        <w:pStyle w:val="NORM2Bullet"/>
        <w:keepNext/>
        <w:keepLines/>
        <w:ind w:left="540"/>
        <w:rPr>
          <w:b w:val="0"/>
        </w:rPr>
      </w:pPr>
      <w:r w:rsidRPr="00A3184E">
        <w:rPr>
          <w:b w:val="0"/>
        </w:rPr>
        <w:t>Adventure luxury travelers seeking unique experiences</w:t>
      </w:r>
    </w:p>
    <w:p w:rsidR="00744E7B" w:rsidRPr="00A3184E" w:rsidRDefault="00744E7B" w:rsidP="005A2F02">
      <w:pPr>
        <w:pStyle w:val="NORM2Bullet"/>
        <w:keepNext/>
        <w:keepLines/>
        <w:ind w:left="540"/>
        <w:rPr>
          <w:b w:val="0"/>
        </w:rPr>
      </w:pPr>
      <w:r w:rsidRPr="00A3184E">
        <w:rPr>
          <w:b w:val="0"/>
        </w:rPr>
        <w:t>Photographers and content creators drawn to the visual drama</w:t>
      </w:r>
    </w:p>
    <w:p w:rsidR="00744E7B" w:rsidRPr="00A3184E" w:rsidRDefault="00744E7B" w:rsidP="005A2F02">
      <w:pPr>
        <w:pStyle w:val="NORM2Bullet"/>
        <w:keepNext/>
        <w:keepLines/>
        <w:ind w:left="540"/>
        <w:rPr>
          <w:b w:val="0"/>
        </w:rPr>
      </w:pPr>
      <w:r w:rsidRPr="00A3184E">
        <w:rPr>
          <w:b w:val="0"/>
        </w:rPr>
        <w:t>Urban dwellers seeking profound disconnection and natural immersion</w:t>
      </w:r>
    </w:p>
    <w:p w:rsidR="00744E7B" w:rsidRPr="00A3184E" w:rsidRDefault="00744E7B" w:rsidP="005A2F02">
      <w:pPr>
        <w:pStyle w:val="NORM2Bullet"/>
        <w:keepNext/>
        <w:keepLines/>
        <w:ind w:left="540"/>
        <w:rPr>
          <w:b w:val="0"/>
        </w:rPr>
      </w:pPr>
      <w:r w:rsidRPr="00A3184E">
        <w:rPr>
          <w:b w:val="0"/>
        </w:rPr>
        <w:t>Couples celebrating special occasions</w:t>
      </w:r>
    </w:p>
    <w:p w:rsidR="00744E7B" w:rsidRPr="00A3184E" w:rsidRDefault="00744E7B" w:rsidP="005A2F02">
      <w:pPr>
        <w:pStyle w:val="NORM2Bullet"/>
        <w:keepNext/>
        <w:keepLines/>
        <w:ind w:left="540"/>
        <w:rPr>
          <w:b w:val="0"/>
        </w:rPr>
      </w:pPr>
      <w:r w:rsidRPr="00A3184E">
        <w:rPr>
          <w:b w:val="0"/>
        </w:rPr>
        <w:t>Wellness seekers desiring meditation and mindfulness in an extraordinary setting</w:t>
      </w:r>
    </w:p>
    <w:p w:rsidR="00744E7B" w:rsidRPr="00A3184E" w:rsidRDefault="00744E7B" w:rsidP="005A2F02">
      <w:pPr>
        <w:pStyle w:val="NORM2Bullet"/>
        <w:keepNext/>
        <w:keepLines/>
        <w:ind w:left="540"/>
        <w:rPr>
          <w:b w:val="0"/>
        </w:rPr>
      </w:pPr>
      <w:r w:rsidRPr="00A3184E">
        <w:rPr>
          <w:b w:val="0"/>
        </w:rPr>
        <w:t>Water recreation enthusiasts wanting premium accommodations</w:t>
      </w:r>
    </w:p>
    <w:p w:rsidR="00744E7B" w:rsidRPr="00A3184E" w:rsidRDefault="00744E7B" w:rsidP="00462CAD">
      <w:pPr>
        <w:pStyle w:val="Heading2"/>
        <w:keepNext/>
        <w:keepLines/>
      </w:pPr>
      <w:bookmarkStart w:id="587" w:name="_Toc191726503"/>
      <w:bookmarkStart w:id="588" w:name="_Toc192768267"/>
      <w:r w:rsidRPr="00A3184E">
        <w:t>Expansion Potential</w:t>
      </w:r>
      <w:bookmarkEnd w:id="587"/>
      <w:bookmarkEnd w:id="588"/>
    </w:p>
    <w:p w:rsidR="00744E7B" w:rsidRPr="00A3184E" w:rsidRDefault="00744E7B" w:rsidP="00462CAD">
      <w:pPr>
        <w:pStyle w:val="NormalInd"/>
        <w:keepNext/>
        <w:keepLines/>
      </w:pPr>
      <w:r w:rsidRPr="00A3184E">
        <w:t>While initial deployment focuses on Elephant Butte and Caballo Lakes, the Islands of New Mexico concept has significant expansion potential:</w:t>
      </w:r>
    </w:p>
    <w:p w:rsidR="00744E7B" w:rsidRPr="00A3184E" w:rsidRDefault="00744E7B" w:rsidP="00462CAD">
      <w:pPr>
        <w:pStyle w:val="NORM2Bullet"/>
        <w:ind w:left="540"/>
        <w:rPr>
          <w:b w:val="0"/>
        </w:rPr>
      </w:pPr>
      <w:r w:rsidRPr="00A3184E">
        <w:rPr>
          <w:b w:val="0"/>
        </w:rPr>
        <w:t>Additional units can be added as demand warrants</w:t>
      </w:r>
    </w:p>
    <w:p w:rsidR="00744E7B" w:rsidRPr="00A3184E" w:rsidRDefault="00744E7B" w:rsidP="00462CAD">
      <w:pPr>
        <w:pStyle w:val="NORM2Bullet"/>
        <w:ind w:left="540"/>
        <w:rPr>
          <w:b w:val="0"/>
        </w:rPr>
      </w:pPr>
      <w:r w:rsidRPr="00A3184E">
        <w:rPr>
          <w:b w:val="0"/>
        </w:rPr>
        <w:t>The concept can be replicated at other New Mexico reservoirs with fluctuating water levels</w:t>
      </w:r>
    </w:p>
    <w:p w:rsidR="00744E7B" w:rsidRPr="00A3184E" w:rsidRDefault="00744E7B" w:rsidP="00462CAD">
      <w:pPr>
        <w:pStyle w:val="NORM2Bullet"/>
        <w:ind w:left="540"/>
        <w:rPr>
          <w:b w:val="0"/>
        </w:rPr>
      </w:pPr>
      <w:r w:rsidRPr="00A3184E">
        <w:rPr>
          <w:b w:val="0"/>
        </w:rPr>
        <w:t>Specialized islands can be developed for specific purposes (wedding venues, corporate retreats, wellness programs)</w:t>
      </w:r>
    </w:p>
    <w:p w:rsidR="00744E7B" w:rsidRPr="00A3184E" w:rsidRDefault="00744E7B" w:rsidP="00462CAD">
      <w:pPr>
        <w:pStyle w:val="NORM2Bullet"/>
        <w:ind w:left="540"/>
        <w:rPr>
          <w:b w:val="0"/>
        </w:rPr>
      </w:pPr>
      <w:r w:rsidRPr="00A3184E">
        <w:rPr>
          <w:b w:val="0"/>
        </w:rPr>
        <w:t>Winter programming during low water periods can include desert glamping experiences in the relocated huts</w:t>
      </w:r>
    </w:p>
    <w:p w:rsidR="00744E7B" w:rsidRPr="00A3184E" w:rsidRDefault="00744E7B" w:rsidP="00462CAD">
      <w:pPr>
        <w:pStyle w:val="Heading2"/>
      </w:pPr>
      <w:bookmarkStart w:id="589" w:name="_Toc191726504"/>
      <w:bookmarkStart w:id="590" w:name="_Toc192768268"/>
      <w:r w:rsidRPr="00A3184E">
        <w:t>Conclusion: A Transformative Opportunity</w:t>
      </w:r>
      <w:bookmarkEnd w:id="589"/>
      <w:bookmarkEnd w:id="590"/>
    </w:p>
    <w:p w:rsidR="00744E7B" w:rsidRPr="00A3184E" w:rsidRDefault="00744E7B" w:rsidP="00462CAD">
      <w:pPr>
        <w:pStyle w:val="NormalInd"/>
      </w:pPr>
      <w:r w:rsidRPr="00A3184E">
        <w:t>The Islands of New Mexico concept represents the essence of the Sierra County SRA vision – transforming a traditional challenge into a signature attraction through innovative thinking and environmental harmony. By embracing the natural rhythm of the desert's waters, this initiative creates a truly distinctive experience that will drive visitation, generate premium revenue, and establish the Sierra County SRA as a leader in adaptive recreation development.</w:t>
      </w:r>
    </w:p>
    <w:p w:rsidR="00744E7B" w:rsidRPr="00A3184E" w:rsidRDefault="00744E7B" w:rsidP="00462CAD">
      <w:pPr>
        <w:pStyle w:val="NormalInd"/>
      </w:pPr>
      <w:r w:rsidRPr="00A3184E">
        <w:t xml:space="preserve">This seasonally exclusive opportunity </w:t>
      </w:r>
      <w:proofErr w:type="gramStart"/>
      <w:r w:rsidRPr="00A3184E">
        <w:t>doesn't</w:t>
      </w:r>
      <w:proofErr w:type="gramEnd"/>
      <w:r w:rsidRPr="00A3184E">
        <w:t xml:space="preserve"> just accommodate the fluctuating water levels – it celebrates them, creating anticipation and excitement around the emergence of New Mexico's most distinctive island experience.</w:t>
      </w:r>
    </w:p>
    <w:p w:rsidR="00744E7B" w:rsidRPr="00A3184E" w:rsidRDefault="00744E7B" w:rsidP="00744E7B">
      <w:pPr>
        <w:rPr>
          <w:rFonts w:ascii="Gotham" w:hAnsi="Gotham"/>
        </w:rPr>
      </w:pPr>
    </w:p>
    <w:p w:rsidR="00E76A0A" w:rsidRPr="00A3184E" w:rsidRDefault="00E76A0A">
      <w:pPr>
        <w:shd w:val="clear" w:color="auto" w:fill="auto"/>
        <w:spacing w:after="200" w:line="276" w:lineRule="auto"/>
        <w:rPr>
          <w:rFonts w:ascii="Gotham" w:eastAsiaTheme="majorEastAsia" w:hAnsi="Gotham" w:cstheme="majorBidi"/>
          <w:b/>
          <w:bCs/>
          <w:sz w:val="36"/>
          <w:szCs w:val="28"/>
        </w:rPr>
      </w:pPr>
      <w:r w:rsidRPr="00A3184E">
        <w:rPr>
          <w:rFonts w:ascii="Gotham" w:hAnsi="Gotham"/>
        </w:rPr>
        <w:br w:type="page"/>
      </w:r>
    </w:p>
    <w:p w:rsidR="00E76A0A" w:rsidRPr="00A3184E" w:rsidRDefault="004463B4" w:rsidP="004463B4">
      <w:pPr>
        <w:pStyle w:val="SECTIONBREAK"/>
        <w:rPr>
          <w:rFonts w:eastAsia="Times New Roman"/>
        </w:rPr>
      </w:pPr>
      <w:bookmarkStart w:id="591" w:name="_Toc192768269"/>
      <w:r w:rsidRPr="00A3184E">
        <w:rPr>
          <w:rFonts w:eastAsia="Times New Roman"/>
        </w:rPr>
        <w:t>Addendum: By the Numbers</w:t>
      </w:r>
      <w:bookmarkEnd w:id="591"/>
    </w:p>
    <w:p w:rsidR="00E76A0A" w:rsidRPr="00A3184E" w:rsidRDefault="00E76A0A" w:rsidP="00E76A0A">
      <w:pPr>
        <w:pStyle w:val="Heading2"/>
        <w:rPr>
          <w:b/>
        </w:rPr>
      </w:pPr>
      <w:bookmarkStart w:id="592" w:name="_Toc191726507"/>
      <w:bookmarkStart w:id="593" w:name="_Toc192768270"/>
      <w:r w:rsidRPr="00A3184E">
        <w:rPr>
          <w:b/>
        </w:rPr>
        <w:t>Sierra County State Recreation Area: Catalyzing New Mexico's Outdoor Economic Renaissance</w:t>
      </w:r>
      <w:bookmarkEnd w:id="592"/>
      <w:bookmarkEnd w:id="593"/>
    </w:p>
    <w:p w:rsidR="00E76A0A" w:rsidRPr="00A3184E" w:rsidRDefault="00E76A0A" w:rsidP="00E76A0A">
      <w:pPr>
        <w:pStyle w:val="Heading2"/>
        <w:rPr>
          <w:b/>
        </w:rPr>
      </w:pPr>
      <w:bookmarkStart w:id="594" w:name="_Toc191726508"/>
      <w:bookmarkStart w:id="595" w:name="_Toc192768271"/>
      <w:r w:rsidRPr="00A3184E">
        <w:rPr>
          <w:b/>
        </w:rPr>
        <w:t>EXECUTIVE SUMMARY</w:t>
      </w:r>
      <w:bookmarkEnd w:id="594"/>
      <w:bookmarkEnd w:id="595"/>
    </w:p>
    <w:p w:rsidR="00E76A0A" w:rsidRPr="00A3184E" w:rsidRDefault="00E76A0A" w:rsidP="00E76A0A">
      <w:pPr>
        <w:pStyle w:val="NormalInd"/>
      </w:pPr>
      <w:r w:rsidRPr="00A3184E">
        <w:t xml:space="preserve">This quantitative analysis demonstrates the extraordinary economic opportunity presented by the Sierra County State Recreation Area (SRA) proposal. The data reveals that New Mexico currently ranks 8th among regional competitors in outdoor recreation value added, despite possessing </w:t>
      </w:r>
      <w:proofErr w:type="gramStart"/>
      <w:r w:rsidRPr="00A3184E">
        <w:t>world-class</w:t>
      </w:r>
      <w:proofErr w:type="gramEnd"/>
      <w:r w:rsidRPr="00A3184E">
        <w:t xml:space="preserve"> natural assets. The Sierra County SRA </w:t>
      </w:r>
      <w:proofErr w:type="gramStart"/>
      <w:r w:rsidRPr="00A3184E">
        <w:t>is strategically designed</w:t>
      </w:r>
      <w:proofErr w:type="gramEnd"/>
      <w:r w:rsidRPr="00A3184E">
        <w:t xml:space="preserve"> to target high-growth, high-value outdoor recreation segments representing a combined </w:t>
      </w:r>
      <w:r w:rsidRPr="00A3184E">
        <w:rPr>
          <w:b/>
          <w:bCs/>
        </w:rPr>
        <w:t>$244.6 billion</w:t>
      </w:r>
      <w:r w:rsidRPr="00A3184E">
        <w:t xml:space="preserve"> in annual economic output nationwide. By focusing on these priority segments and capturing even a modest market share, the SRA can generate substantial economic impact while repositioning New Mexico as the Southwest's premier outdoor recreation destination.</w:t>
      </w:r>
    </w:p>
    <w:p w:rsidR="00E76A0A" w:rsidRPr="00A3184E" w:rsidRDefault="00E92E1A" w:rsidP="00E76A0A">
      <w:pPr>
        <w:spacing w:after="0"/>
        <w:rPr>
          <w:rFonts w:ascii="Gotham" w:hAnsi="Gotham" w:cs="Times New Roman"/>
          <w:sz w:val="24"/>
          <w:szCs w:val="24"/>
        </w:rPr>
      </w:pPr>
      <w:r>
        <w:rPr>
          <w:rFonts w:ascii="Gotham" w:hAnsi="Gotham" w:cs="Times New Roman"/>
          <w:sz w:val="24"/>
          <w:szCs w:val="24"/>
        </w:rPr>
        <w:pict>
          <v:rect id="_x0000_i1025" style="width:0;height:1.5pt" o:hralign="center" o:hrstd="t" o:hr="t" fillcolor="#a0a0a0" stroked="f"/>
        </w:pict>
      </w:r>
    </w:p>
    <w:p w:rsidR="00E76A0A" w:rsidRPr="00A3184E" w:rsidRDefault="00DF410D" w:rsidP="00E76A0A">
      <w:pPr>
        <w:pStyle w:val="Heading2"/>
      </w:pPr>
      <w:bookmarkStart w:id="596" w:name="_Toc191726509"/>
      <w:bookmarkStart w:id="597" w:name="_Toc192768272"/>
      <w:r w:rsidRPr="00A3184E">
        <w:t>New Mexico's Current Position: Unrealized Potential</w:t>
      </w:r>
      <w:bookmarkEnd w:id="596"/>
      <w:bookmarkEnd w:id="597"/>
    </w:p>
    <w:p w:rsidR="00E76A0A" w:rsidRPr="00A3184E" w:rsidRDefault="00E76A0A" w:rsidP="00E76A0A">
      <w:pPr>
        <w:pStyle w:val="NormalInd"/>
      </w:pPr>
      <w:r w:rsidRPr="00A3184E">
        <w:t>New Mexico currently significantly underperforms relative to its natural resource advantages:</w:t>
      </w:r>
    </w:p>
    <w:tbl>
      <w:tblPr>
        <w:tblW w:w="0" w:type="auto"/>
        <w:tblCellSpacing w:w="0" w:type="dxa"/>
        <w:tblInd w:w="945" w:type="dxa"/>
        <w:tblCellMar>
          <w:top w:w="15" w:type="dxa"/>
          <w:left w:w="15" w:type="dxa"/>
          <w:bottom w:w="15" w:type="dxa"/>
          <w:right w:w="15" w:type="dxa"/>
        </w:tblCellMar>
        <w:tblLook w:val="04A0" w:firstRow="1" w:lastRow="0" w:firstColumn="1" w:lastColumn="0" w:noHBand="0" w:noVBand="1"/>
      </w:tblPr>
      <w:tblGrid>
        <w:gridCol w:w="5130"/>
        <w:gridCol w:w="2040"/>
        <w:gridCol w:w="1534"/>
      </w:tblGrid>
      <w:tr w:rsidR="00E76A0A" w:rsidRPr="00A3184E" w:rsidTr="005A2F02">
        <w:trPr>
          <w:tblHeader/>
          <w:tblCellSpacing w:w="0" w:type="dxa"/>
        </w:trPr>
        <w:tc>
          <w:tcPr>
            <w:tcW w:w="5130" w:type="dxa"/>
            <w:vAlign w:val="center"/>
            <w:hideMark/>
          </w:tcPr>
          <w:p w:rsidR="00E76A0A" w:rsidRPr="00A3184E" w:rsidRDefault="00E76A0A" w:rsidP="00E76A0A">
            <w:pPr>
              <w:pStyle w:val="NormalInd"/>
              <w:rPr>
                <w:b/>
              </w:rPr>
            </w:pPr>
            <w:r w:rsidRPr="00A3184E">
              <w:rPr>
                <w:b/>
              </w:rPr>
              <w:t>Metric</w:t>
            </w:r>
          </w:p>
        </w:tc>
        <w:tc>
          <w:tcPr>
            <w:tcW w:w="2040" w:type="dxa"/>
            <w:vAlign w:val="center"/>
            <w:hideMark/>
          </w:tcPr>
          <w:p w:rsidR="00E76A0A" w:rsidRPr="00A3184E" w:rsidRDefault="00E76A0A" w:rsidP="00E76A0A">
            <w:pPr>
              <w:pStyle w:val="NormalInd"/>
              <w:rPr>
                <w:b/>
              </w:rPr>
            </w:pPr>
            <w:r w:rsidRPr="00A3184E">
              <w:rPr>
                <w:b/>
              </w:rPr>
              <w:t>New Mexico</w:t>
            </w:r>
          </w:p>
        </w:tc>
        <w:tc>
          <w:tcPr>
            <w:tcW w:w="0" w:type="auto"/>
            <w:vAlign w:val="center"/>
            <w:hideMark/>
          </w:tcPr>
          <w:p w:rsidR="00E76A0A" w:rsidRPr="00A3184E" w:rsidRDefault="00E76A0A" w:rsidP="00E76A0A">
            <w:pPr>
              <w:pStyle w:val="NormalInd"/>
              <w:rPr>
                <w:b/>
              </w:rPr>
            </w:pPr>
            <w:r w:rsidRPr="00A3184E">
              <w:rPr>
                <w:b/>
              </w:rPr>
              <w:t>Regional Rank</w:t>
            </w:r>
          </w:p>
        </w:tc>
      </w:tr>
      <w:tr w:rsidR="00E76A0A" w:rsidRPr="00A3184E" w:rsidTr="005A2F02">
        <w:trPr>
          <w:tblCellSpacing w:w="0" w:type="dxa"/>
        </w:trPr>
        <w:tc>
          <w:tcPr>
            <w:tcW w:w="5130" w:type="dxa"/>
            <w:vAlign w:val="center"/>
            <w:hideMark/>
          </w:tcPr>
          <w:p w:rsidR="00E76A0A" w:rsidRPr="00A3184E" w:rsidRDefault="00E76A0A" w:rsidP="00E76A0A">
            <w:pPr>
              <w:pStyle w:val="NormalInd"/>
            </w:pPr>
            <w:r w:rsidRPr="00A3184E">
              <w:t>Total Outdoor Recreation Value Added</w:t>
            </w:r>
          </w:p>
        </w:tc>
        <w:tc>
          <w:tcPr>
            <w:tcW w:w="2040" w:type="dxa"/>
            <w:vAlign w:val="center"/>
            <w:hideMark/>
          </w:tcPr>
          <w:p w:rsidR="00E76A0A" w:rsidRPr="00A3184E" w:rsidRDefault="00E76A0A" w:rsidP="00E76A0A">
            <w:pPr>
              <w:pStyle w:val="NormalInd"/>
            </w:pPr>
            <w:r w:rsidRPr="00A3184E">
              <w:t>$3.18 billion</w:t>
            </w:r>
          </w:p>
        </w:tc>
        <w:tc>
          <w:tcPr>
            <w:tcW w:w="0" w:type="auto"/>
            <w:vAlign w:val="center"/>
            <w:hideMark/>
          </w:tcPr>
          <w:p w:rsidR="00E76A0A" w:rsidRPr="00A3184E" w:rsidRDefault="00E76A0A" w:rsidP="00E76A0A">
            <w:pPr>
              <w:pStyle w:val="NormalInd"/>
            </w:pPr>
            <w:r w:rsidRPr="00A3184E">
              <w:t>8th of 8</w:t>
            </w:r>
          </w:p>
        </w:tc>
      </w:tr>
      <w:tr w:rsidR="00E76A0A" w:rsidRPr="00A3184E" w:rsidTr="005A2F02">
        <w:trPr>
          <w:tblCellSpacing w:w="0" w:type="dxa"/>
        </w:trPr>
        <w:tc>
          <w:tcPr>
            <w:tcW w:w="5130" w:type="dxa"/>
            <w:vAlign w:val="center"/>
            <w:hideMark/>
          </w:tcPr>
          <w:p w:rsidR="00E76A0A" w:rsidRPr="00A3184E" w:rsidRDefault="00E76A0A" w:rsidP="00E76A0A">
            <w:pPr>
              <w:pStyle w:val="NormalInd"/>
            </w:pPr>
            <w:r w:rsidRPr="00A3184E">
              <w:t>Percent of Total State Value Added</w:t>
            </w:r>
          </w:p>
        </w:tc>
        <w:tc>
          <w:tcPr>
            <w:tcW w:w="2040" w:type="dxa"/>
            <w:vAlign w:val="center"/>
            <w:hideMark/>
          </w:tcPr>
          <w:p w:rsidR="00E76A0A" w:rsidRPr="00A3184E" w:rsidRDefault="00E76A0A" w:rsidP="00E76A0A">
            <w:pPr>
              <w:pStyle w:val="NormalInd"/>
            </w:pPr>
            <w:r w:rsidRPr="00A3184E">
              <w:t>2.4%</w:t>
            </w:r>
          </w:p>
        </w:tc>
        <w:tc>
          <w:tcPr>
            <w:tcW w:w="0" w:type="auto"/>
            <w:vAlign w:val="center"/>
            <w:hideMark/>
          </w:tcPr>
          <w:p w:rsidR="00E76A0A" w:rsidRPr="00A3184E" w:rsidRDefault="00E76A0A" w:rsidP="00E76A0A">
            <w:pPr>
              <w:pStyle w:val="NormalInd"/>
            </w:pPr>
            <w:r w:rsidRPr="00A3184E">
              <w:t>5th of 8</w:t>
            </w:r>
          </w:p>
        </w:tc>
      </w:tr>
      <w:tr w:rsidR="00E76A0A" w:rsidRPr="00A3184E" w:rsidTr="005A2F02">
        <w:trPr>
          <w:tblCellSpacing w:w="0" w:type="dxa"/>
        </w:trPr>
        <w:tc>
          <w:tcPr>
            <w:tcW w:w="5130" w:type="dxa"/>
            <w:vAlign w:val="center"/>
            <w:hideMark/>
          </w:tcPr>
          <w:p w:rsidR="00E76A0A" w:rsidRPr="00A3184E" w:rsidRDefault="00E76A0A" w:rsidP="00E76A0A">
            <w:pPr>
              <w:pStyle w:val="NormalInd"/>
            </w:pPr>
            <w:r w:rsidRPr="00A3184E">
              <w:t>Total Outdoor Recreation Employment</w:t>
            </w:r>
          </w:p>
        </w:tc>
        <w:tc>
          <w:tcPr>
            <w:tcW w:w="2040" w:type="dxa"/>
            <w:vAlign w:val="center"/>
            <w:hideMark/>
          </w:tcPr>
          <w:p w:rsidR="00E76A0A" w:rsidRPr="00A3184E" w:rsidRDefault="00E76A0A" w:rsidP="00E76A0A">
            <w:pPr>
              <w:pStyle w:val="NormalInd"/>
            </w:pPr>
            <w:r w:rsidRPr="00A3184E">
              <w:t>29,182</w:t>
            </w:r>
          </w:p>
        </w:tc>
        <w:tc>
          <w:tcPr>
            <w:tcW w:w="0" w:type="auto"/>
            <w:vAlign w:val="center"/>
            <w:hideMark/>
          </w:tcPr>
          <w:p w:rsidR="00E76A0A" w:rsidRPr="00A3184E" w:rsidRDefault="00E76A0A" w:rsidP="00E76A0A">
            <w:pPr>
              <w:pStyle w:val="NormalInd"/>
            </w:pPr>
            <w:r w:rsidRPr="00A3184E">
              <w:t>8th of 8</w:t>
            </w:r>
          </w:p>
        </w:tc>
      </w:tr>
      <w:tr w:rsidR="00E76A0A" w:rsidRPr="00A3184E" w:rsidTr="005A2F02">
        <w:trPr>
          <w:tblCellSpacing w:w="0" w:type="dxa"/>
        </w:trPr>
        <w:tc>
          <w:tcPr>
            <w:tcW w:w="5130" w:type="dxa"/>
            <w:vAlign w:val="center"/>
            <w:hideMark/>
          </w:tcPr>
          <w:p w:rsidR="00E76A0A" w:rsidRPr="00A3184E" w:rsidRDefault="00E76A0A" w:rsidP="00E76A0A">
            <w:pPr>
              <w:pStyle w:val="NormalInd"/>
            </w:pPr>
            <w:r w:rsidRPr="00A3184E">
              <w:t>Value Add by Land</w:t>
            </w:r>
          </w:p>
        </w:tc>
        <w:tc>
          <w:tcPr>
            <w:tcW w:w="2040" w:type="dxa"/>
            <w:vAlign w:val="center"/>
            <w:hideMark/>
          </w:tcPr>
          <w:p w:rsidR="00E76A0A" w:rsidRPr="00A3184E" w:rsidRDefault="00E76A0A" w:rsidP="00E76A0A">
            <w:pPr>
              <w:pStyle w:val="NormalInd"/>
            </w:pPr>
            <w:r w:rsidRPr="00A3184E">
              <w:t>$26 per acre</w:t>
            </w:r>
          </w:p>
        </w:tc>
        <w:tc>
          <w:tcPr>
            <w:tcW w:w="0" w:type="auto"/>
            <w:vAlign w:val="center"/>
            <w:hideMark/>
          </w:tcPr>
          <w:p w:rsidR="00E76A0A" w:rsidRPr="00A3184E" w:rsidRDefault="00E76A0A" w:rsidP="00E76A0A">
            <w:pPr>
              <w:pStyle w:val="NormalInd"/>
            </w:pPr>
            <w:r w:rsidRPr="00A3184E">
              <w:t>8th of 8</w:t>
            </w:r>
          </w:p>
        </w:tc>
      </w:tr>
      <w:tr w:rsidR="00E76A0A" w:rsidRPr="00A3184E" w:rsidTr="005A2F02">
        <w:trPr>
          <w:tblCellSpacing w:w="0" w:type="dxa"/>
        </w:trPr>
        <w:tc>
          <w:tcPr>
            <w:tcW w:w="5130" w:type="dxa"/>
            <w:vAlign w:val="center"/>
            <w:hideMark/>
          </w:tcPr>
          <w:p w:rsidR="00E76A0A" w:rsidRPr="00A3184E" w:rsidRDefault="00E76A0A" w:rsidP="00E76A0A">
            <w:pPr>
              <w:pStyle w:val="NormalInd"/>
            </w:pPr>
            <w:r w:rsidRPr="00A3184E">
              <w:t>Value Add by Water</w:t>
            </w:r>
          </w:p>
        </w:tc>
        <w:tc>
          <w:tcPr>
            <w:tcW w:w="2040" w:type="dxa"/>
            <w:vAlign w:val="center"/>
            <w:hideMark/>
          </w:tcPr>
          <w:p w:rsidR="00E76A0A" w:rsidRPr="00A3184E" w:rsidRDefault="00E76A0A" w:rsidP="00E76A0A">
            <w:pPr>
              <w:pStyle w:val="NormalInd"/>
            </w:pPr>
            <w:r w:rsidRPr="00A3184E">
              <w:t>$7,965 per acre</w:t>
            </w:r>
          </w:p>
        </w:tc>
        <w:tc>
          <w:tcPr>
            <w:tcW w:w="0" w:type="auto"/>
            <w:vAlign w:val="center"/>
            <w:hideMark/>
          </w:tcPr>
          <w:p w:rsidR="00E76A0A" w:rsidRPr="00A3184E" w:rsidRDefault="00E76A0A" w:rsidP="00E76A0A">
            <w:pPr>
              <w:pStyle w:val="NormalInd"/>
            </w:pPr>
            <w:r w:rsidRPr="00A3184E">
              <w:t>6th of 8</w:t>
            </w:r>
          </w:p>
        </w:tc>
      </w:tr>
    </w:tbl>
    <w:p w:rsidR="00E76A0A" w:rsidRPr="00A3184E" w:rsidRDefault="00E76A0A" w:rsidP="00E76A0A">
      <w:pPr>
        <w:pStyle w:val="NormalInd"/>
      </w:pPr>
      <w:r w:rsidRPr="00A3184E">
        <w:t>This data reveals a clear economic development opportunity. While New Mexico ranks 5th in percentage of state GDP derived from outdoor recreation (2.4%), it ranks last in absolute terms and efficiency of resource utilization, indicating significant headroom for growth without requiring a fundamental economic restructuring.</w:t>
      </w:r>
    </w:p>
    <w:p w:rsidR="00E76A0A" w:rsidRPr="00A3184E" w:rsidRDefault="00DF410D" w:rsidP="00E76A0A">
      <w:pPr>
        <w:pStyle w:val="Heading2"/>
      </w:pPr>
      <w:bookmarkStart w:id="598" w:name="_Toc191726510"/>
      <w:bookmarkStart w:id="599" w:name="_Toc192768273"/>
      <w:r w:rsidRPr="00A3184E">
        <w:t>Targeted High-Value Market Segments</w:t>
      </w:r>
      <w:bookmarkEnd w:id="598"/>
      <w:bookmarkEnd w:id="599"/>
    </w:p>
    <w:p w:rsidR="00E76A0A" w:rsidRPr="00A3184E" w:rsidRDefault="00E76A0A" w:rsidP="00E76A0A">
      <w:pPr>
        <w:pStyle w:val="NormalInd"/>
      </w:pPr>
      <w:r w:rsidRPr="00A3184E">
        <w:t>The Sierra County SRA will strategically focus on high-value market segments with demonstrated growth trajectories. The table below shows the targeted activities with their respective national market sizes:</w:t>
      </w:r>
    </w:p>
    <w:tbl>
      <w:tblPr>
        <w:tblW w:w="9810" w:type="dxa"/>
        <w:tblInd w:w="945" w:type="dxa"/>
        <w:tblLayout w:type="fixed"/>
        <w:tblCellMar>
          <w:left w:w="15" w:type="dxa"/>
          <w:right w:w="15" w:type="dxa"/>
        </w:tblCellMar>
        <w:tblLook w:val="04A0" w:firstRow="1" w:lastRow="0" w:firstColumn="1" w:lastColumn="0" w:noHBand="0" w:noVBand="1"/>
      </w:tblPr>
      <w:tblGrid>
        <w:gridCol w:w="4021"/>
        <w:gridCol w:w="2803"/>
        <w:gridCol w:w="1478"/>
        <w:gridCol w:w="1508"/>
      </w:tblGrid>
      <w:tr w:rsidR="00E76A0A" w:rsidRPr="00A3184E" w:rsidTr="005A2F02">
        <w:trPr>
          <w:trHeight w:val="144"/>
          <w:tblHeader/>
        </w:trPr>
        <w:tc>
          <w:tcPr>
            <w:tcW w:w="3960" w:type="dxa"/>
            <w:vAlign w:val="center"/>
            <w:hideMark/>
          </w:tcPr>
          <w:p w:rsidR="00E76A0A" w:rsidRPr="00A3184E" w:rsidRDefault="00E76A0A" w:rsidP="00E76A0A">
            <w:pPr>
              <w:pStyle w:val="NormalInd"/>
              <w:rPr>
                <w:b/>
              </w:rPr>
            </w:pPr>
            <w:r w:rsidRPr="00A3184E">
              <w:rPr>
                <w:b/>
              </w:rPr>
              <w:t>Activity</w:t>
            </w:r>
          </w:p>
        </w:tc>
        <w:tc>
          <w:tcPr>
            <w:tcW w:w="2760" w:type="dxa"/>
            <w:vAlign w:val="center"/>
            <w:hideMark/>
          </w:tcPr>
          <w:p w:rsidR="00E76A0A" w:rsidRPr="00A3184E" w:rsidRDefault="00E76A0A" w:rsidP="00E76A0A">
            <w:pPr>
              <w:pStyle w:val="NormalInd"/>
              <w:rPr>
                <w:b/>
              </w:rPr>
            </w:pPr>
            <w:r w:rsidRPr="00A3184E">
              <w:rPr>
                <w:b/>
              </w:rPr>
              <w:t xml:space="preserve">National Market Size </w:t>
            </w:r>
            <w:r w:rsidR="004E2A11" w:rsidRPr="00A3184E">
              <w:rPr>
                <w:b/>
              </w:rPr>
              <w:br/>
            </w:r>
            <w:r w:rsidRPr="00A3184E">
              <w:rPr>
                <w:b/>
              </w:rPr>
              <w:t>(2023)</w:t>
            </w:r>
          </w:p>
        </w:tc>
        <w:tc>
          <w:tcPr>
            <w:tcW w:w="1455" w:type="dxa"/>
            <w:vAlign w:val="center"/>
            <w:hideMark/>
          </w:tcPr>
          <w:p w:rsidR="00E76A0A" w:rsidRPr="00A3184E" w:rsidRDefault="00E76A0A" w:rsidP="00E76A0A">
            <w:pPr>
              <w:pStyle w:val="NormalInd"/>
              <w:rPr>
                <w:b/>
              </w:rPr>
            </w:pPr>
            <w:r w:rsidRPr="00A3184E">
              <w:rPr>
                <w:b/>
              </w:rPr>
              <w:t xml:space="preserve">10-Year </w:t>
            </w:r>
            <w:r w:rsidR="004E2A11" w:rsidRPr="00A3184E">
              <w:rPr>
                <w:b/>
              </w:rPr>
              <w:br/>
            </w:r>
            <w:r w:rsidRPr="00A3184E">
              <w:rPr>
                <w:b/>
              </w:rPr>
              <w:t>Growth Rate</w:t>
            </w:r>
          </w:p>
        </w:tc>
        <w:tc>
          <w:tcPr>
            <w:tcW w:w="1485" w:type="dxa"/>
            <w:vAlign w:val="center"/>
            <w:hideMark/>
          </w:tcPr>
          <w:p w:rsidR="00E76A0A" w:rsidRPr="00A3184E" w:rsidRDefault="00E76A0A" w:rsidP="00E76A0A">
            <w:pPr>
              <w:pStyle w:val="NormalInd"/>
              <w:rPr>
                <w:b/>
              </w:rPr>
            </w:pPr>
            <w:r w:rsidRPr="00A3184E">
              <w:rPr>
                <w:b/>
              </w:rPr>
              <w:t>SRA Priority Focus</w:t>
            </w:r>
          </w:p>
        </w:tc>
      </w:tr>
      <w:tr w:rsidR="00E76A0A" w:rsidRPr="00A3184E" w:rsidTr="005A2F02">
        <w:trPr>
          <w:trHeight w:val="20"/>
        </w:trPr>
        <w:tc>
          <w:tcPr>
            <w:tcW w:w="3960" w:type="dxa"/>
            <w:vAlign w:val="center"/>
            <w:hideMark/>
          </w:tcPr>
          <w:p w:rsidR="00E76A0A" w:rsidRPr="00A3184E" w:rsidRDefault="00E76A0A" w:rsidP="00E76A0A">
            <w:pPr>
              <w:pStyle w:val="NormalInd"/>
            </w:pPr>
            <w:proofErr w:type="spellStart"/>
            <w:r w:rsidRPr="00A3184E">
              <w:t>RVing</w:t>
            </w:r>
            <w:proofErr w:type="spellEnd"/>
          </w:p>
        </w:tc>
        <w:tc>
          <w:tcPr>
            <w:tcW w:w="2760" w:type="dxa"/>
            <w:vAlign w:val="center"/>
            <w:hideMark/>
          </w:tcPr>
          <w:p w:rsidR="00E76A0A" w:rsidRPr="00A3184E" w:rsidRDefault="00E76A0A" w:rsidP="00E76A0A">
            <w:pPr>
              <w:pStyle w:val="NormalInd"/>
            </w:pPr>
            <w:r w:rsidRPr="00A3184E">
              <w:t>$56.8 billion</w:t>
            </w:r>
          </w:p>
        </w:tc>
        <w:tc>
          <w:tcPr>
            <w:tcW w:w="1455" w:type="dxa"/>
            <w:vAlign w:val="center"/>
            <w:hideMark/>
          </w:tcPr>
          <w:p w:rsidR="00E76A0A" w:rsidRPr="00A3184E" w:rsidRDefault="00E76A0A" w:rsidP="00E76A0A">
            <w:pPr>
              <w:pStyle w:val="NormalInd"/>
            </w:pPr>
            <w:r w:rsidRPr="00A3184E">
              <w:t>49.56%</w:t>
            </w:r>
          </w:p>
        </w:tc>
        <w:tc>
          <w:tcPr>
            <w:tcW w:w="1485" w:type="dxa"/>
            <w:vAlign w:val="center"/>
            <w:hideMark/>
          </w:tcPr>
          <w:p w:rsidR="00E76A0A" w:rsidRPr="00A3184E" w:rsidRDefault="00E76A0A" w:rsidP="00E76A0A">
            <w:pPr>
              <w:pStyle w:val="NormalInd"/>
            </w:pPr>
            <w:r w:rsidRPr="00A3184E">
              <w:rPr>
                <w:rFonts w:ascii="MS Gothic" w:eastAsia="MS Gothic" w:hAnsi="MS Gothic" w:cs="MS Gothic" w:hint="eastAsia"/>
              </w:rPr>
              <w:t>★★★★</w:t>
            </w:r>
          </w:p>
        </w:tc>
      </w:tr>
      <w:tr w:rsidR="00E76A0A" w:rsidRPr="00A3184E" w:rsidTr="005A2F02">
        <w:trPr>
          <w:trHeight w:val="20"/>
        </w:trPr>
        <w:tc>
          <w:tcPr>
            <w:tcW w:w="3960" w:type="dxa"/>
            <w:vAlign w:val="center"/>
            <w:hideMark/>
          </w:tcPr>
          <w:p w:rsidR="00E76A0A" w:rsidRPr="00A3184E" w:rsidRDefault="00E76A0A" w:rsidP="00E76A0A">
            <w:pPr>
              <w:pStyle w:val="NormalInd"/>
            </w:pPr>
            <w:r w:rsidRPr="00A3184E">
              <w:t>Boating/Fishing</w:t>
            </w:r>
          </w:p>
        </w:tc>
        <w:tc>
          <w:tcPr>
            <w:tcW w:w="2760" w:type="dxa"/>
            <w:vAlign w:val="center"/>
            <w:hideMark/>
          </w:tcPr>
          <w:p w:rsidR="00E76A0A" w:rsidRPr="00A3184E" w:rsidRDefault="00E76A0A" w:rsidP="00E76A0A">
            <w:pPr>
              <w:pStyle w:val="NormalInd"/>
            </w:pPr>
            <w:r w:rsidRPr="00A3184E">
              <w:t>$69.6 billion</w:t>
            </w:r>
          </w:p>
        </w:tc>
        <w:tc>
          <w:tcPr>
            <w:tcW w:w="1455" w:type="dxa"/>
            <w:vAlign w:val="center"/>
            <w:hideMark/>
          </w:tcPr>
          <w:p w:rsidR="00E76A0A" w:rsidRPr="00A3184E" w:rsidRDefault="00E76A0A" w:rsidP="00E76A0A">
            <w:pPr>
              <w:pStyle w:val="NormalInd"/>
            </w:pPr>
            <w:r w:rsidRPr="00A3184E">
              <w:t>58.58%</w:t>
            </w:r>
          </w:p>
        </w:tc>
        <w:tc>
          <w:tcPr>
            <w:tcW w:w="1485" w:type="dxa"/>
            <w:vAlign w:val="center"/>
            <w:hideMark/>
          </w:tcPr>
          <w:p w:rsidR="00E76A0A" w:rsidRPr="00A3184E" w:rsidRDefault="00E76A0A" w:rsidP="00E76A0A">
            <w:pPr>
              <w:pStyle w:val="NormalInd"/>
            </w:pPr>
            <w:r w:rsidRPr="00A3184E">
              <w:rPr>
                <w:rFonts w:ascii="MS Gothic" w:eastAsia="MS Gothic" w:hAnsi="MS Gothic" w:cs="MS Gothic" w:hint="eastAsia"/>
              </w:rPr>
              <w:t>★★★★</w:t>
            </w:r>
          </w:p>
        </w:tc>
      </w:tr>
      <w:tr w:rsidR="00E76A0A" w:rsidRPr="00A3184E" w:rsidTr="005A2F02">
        <w:trPr>
          <w:trHeight w:val="20"/>
        </w:trPr>
        <w:tc>
          <w:tcPr>
            <w:tcW w:w="3960" w:type="dxa"/>
            <w:vAlign w:val="center"/>
            <w:hideMark/>
          </w:tcPr>
          <w:p w:rsidR="00E76A0A" w:rsidRPr="00A3184E" w:rsidRDefault="00E76A0A" w:rsidP="00E76A0A">
            <w:pPr>
              <w:pStyle w:val="NormalInd"/>
            </w:pPr>
            <w:r w:rsidRPr="00A3184E">
              <w:t>Wildlife Tourism</w:t>
            </w:r>
          </w:p>
        </w:tc>
        <w:tc>
          <w:tcPr>
            <w:tcW w:w="2760" w:type="dxa"/>
            <w:vAlign w:val="center"/>
            <w:hideMark/>
          </w:tcPr>
          <w:p w:rsidR="00E76A0A" w:rsidRPr="00A3184E" w:rsidRDefault="00E76A0A" w:rsidP="00E76A0A">
            <w:pPr>
              <w:pStyle w:val="NormalInd"/>
            </w:pPr>
            <w:r w:rsidRPr="00A3184E">
              <w:t>$75.0 billion</w:t>
            </w:r>
          </w:p>
        </w:tc>
        <w:tc>
          <w:tcPr>
            <w:tcW w:w="1455" w:type="dxa"/>
            <w:vAlign w:val="center"/>
            <w:hideMark/>
          </w:tcPr>
          <w:p w:rsidR="00E76A0A" w:rsidRPr="00A3184E" w:rsidRDefault="00E76A0A" w:rsidP="00E76A0A">
            <w:pPr>
              <w:pStyle w:val="NormalInd"/>
            </w:pPr>
            <w:r w:rsidRPr="00A3184E">
              <w:t>60.05%</w:t>
            </w:r>
          </w:p>
        </w:tc>
        <w:tc>
          <w:tcPr>
            <w:tcW w:w="1485" w:type="dxa"/>
            <w:vAlign w:val="center"/>
            <w:hideMark/>
          </w:tcPr>
          <w:p w:rsidR="00E76A0A" w:rsidRPr="00A3184E" w:rsidRDefault="00E76A0A" w:rsidP="00E76A0A">
            <w:pPr>
              <w:pStyle w:val="NormalInd"/>
            </w:pPr>
            <w:r w:rsidRPr="00A3184E">
              <w:rPr>
                <w:rFonts w:ascii="MS Gothic" w:eastAsia="MS Gothic" w:hAnsi="MS Gothic" w:cs="MS Gothic" w:hint="eastAsia"/>
              </w:rPr>
              <w:t>★★★★</w:t>
            </w:r>
          </w:p>
        </w:tc>
      </w:tr>
      <w:tr w:rsidR="00E76A0A" w:rsidRPr="00A3184E" w:rsidTr="005A2F02">
        <w:trPr>
          <w:trHeight w:val="20"/>
        </w:trPr>
        <w:tc>
          <w:tcPr>
            <w:tcW w:w="3960" w:type="dxa"/>
            <w:vAlign w:val="center"/>
            <w:hideMark/>
          </w:tcPr>
          <w:p w:rsidR="00E76A0A" w:rsidRPr="00A3184E" w:rsidRDefault="00E76A0A" w:rsidP="00E76A0A">
            <w:pPr>
              <w:pStyle w:val="NormalInd"/>
            </w:pPr>
            <w:r w:rsidRPr="00A3184E">
              <w:t>Motorcycling/</w:t>
            </w:r>
            <w:proofErr w:type="spellStart"/>
            <w:r w:rsidRPr="00A3184E">
              <w:t>ATVing</w:t>
            </w:r>
            <w:proofErr w:type="spellEnd"/>
          </w:p>
        </w:tc>
        <w:tc>
          <w:tcPr>
            <w:tcW w:w="2760" w:type="dxa"/>
            <w:vAlign w:val="center"/>
            <w:hideMark/>
          </w:tcPr>
          <w:p w:rsidR="00E76A0A" w:rsidRPr="00A3184E" w:rsidRDefault="00E76A0A" w:rsidP="00E76A0A">
            <w:pPr>
              <w:pStyle w:val="NormalInd"/>
            </w:pPr>
            <w:r w:rsidRPr="00A3184E">
              <w:t>$19.0 billion</w:t>
            </w:r>
          </w:p>
        </w:tc>
        <w:tc>
          <w:tcPr>
            <w:tcW w:w="1455" w:type="dxa"/>
            <w:vAlign w:val="center"/>
            <w:hideMark/>
          </w:tcPr>
          <w:p w:rsidR="00E76A0A" w:rsidRPr="00A3184E" w:rsidRDefault="00E76A0A" w:rsidP="00E76A0A">
            <w:pPr>
              <w:pStyle w:val="NormalInd"/>
            </w:pPr>
            <w:r w:rsidRPr="00A3184E">
              <w:t>55.20%</w:t>
            </w:r>
          </w:p>
        </w:tc>
        <w:tc>
          <w:tcPr>
            <w:tcW w:w="1485" w:type="dxa"/>
            <w:vAlign w:val="center"/>
            <w:hideMark/>
          </w:tcPr>
          <w:p w:rsidR="00E76A0A" w:rsidRPr="00A3184E" w:rsidRDefault="00E76A0A" w:rsidP="00E76A0A">
            <w:pPr>
              <w:pStyle w:val="NormalInd"/>
            </w:pPr>
            <w:r w:rsidRPr="00A3184E">
              <w:rPr>
                <w:rFonts w:ascii="MS Gothic" w:eastAsia="MS Gothic" w:hAnsi="MS Gothic" w:cs="MS Gothic" w:hint="eastAsia"/>
              </w:rPr>
              <w:t>★★★★</w:t>
            </w:r>
          </w:p>
        </w:tc>
      </w:tr>
      <w:tr w:rsidR="00E76A0A" w:rsidRPr="00A3184E" w:rsidTr="005A2F02">
        <w:trPr>
          <w:trHeight w:val="20"/>
        </w:trPr>
        <w:tc>
          <w:tcPr>
            <w:tcW w:w="3960" w:type="dxa"/>
            <w:vAlign w:val="center"/>
            <w:hideMark/>
          </w:tcPr>
          <w:p w:rsidR="00E76A0A" w:rsidRPr="00A3184E" w:rsidRDefault="00E76A0A" w:rsidP="00E76A0A">
            <w:pPr>
              <w:pStyle w:val="NormalInd"/>
            </w:pPr>
            <w:r w:rsidRPr="00A3184E">
              <w:t>Climbing/Hiking/Camping</w:t>
            </w:r>
          </w:p>
        </w:tc>
        <w:tc>
          <w:tcPr>
            <w:tcW w:w="2760" w:type="dxa"/>
            <w:vAlign w:val="center"/>
            <w:hideMark/>
          </w:tcPr>
          <w:p w:rsidR="00E76A0A" w:rsidRPr="00A3184E" w:rsidRDefault="00E76A0A" w:rsidP="00E76A0A">
            <w:pPr>
              <w:pStyle w:val="NormalInd"/>
            </w:pPr>
            <w:r w:rsidRPr="00A3184E">
              <w:t>$12.8 billion</w:t>
            </w:r>
          </w:p>
        </w:tc>
        <w:tc>
          <w:tcPr>
            <w:tcW w:w="1455" w:type="dxa"/>
            <w:vAlign w:val="center"/>
            <w:hideMark/>
          </w:tcPr>
          <w:p w:rsidR="00E76A0A" w:rsidRPr="00A3184E" w:rsidRDefault="00E76A0A" w:rsidP="00E76A0A">
            <w:pPr>
              <w:pStyle w:val="NormalInd"/>
            </w:pPr>
            <w:r w:rsidRPr="00A3184E">
              <w:t>35.58%</w:t>
            </w:r>
          </w:p>
        </w:tc>
        <w:tc>
          <w:tcPr>
            <w:tcW w:w="1485" w:type="dxa"/>
            <w:vAlign w:val="center"/>
            <w:hideMark/>
          </w:tcPr>
          <w:p w:rsidR="00E76A0A" w:rsidRPr="00A3184E" w:rsidRDefault="00E76A0A" w:rsidP="00E76A0A">
            <w:pPr>
              <w:pStyle w:val="NormalInd"/>
            </w:pPr>
            <w:r w:rsidRPr="00A3184E">
              <w:rPr>
                <w:rFonts w:ascii="MS Gothic" w:eastAsia="MS Gothic" w:hAnsi="MS Gothic" w:cs="MS Gothic" w:hint="eastAsia"/>
              </w:rPr>
              <w:t>★★★★</w:t>
            </w:r>
          </w:p>
        </w:tc>
      </w:tr>
      <w:tr w:rsidR="00E76A0A" w:rsidRPr="00A3184E" w:rsidTr="005A2F02">
        <w:trPr>
          <w:trHeight w:val="20"/>
        </w:trPr>
        <w:tc>
          <w:tcPr>
            <w:tcW w:w="3960" w:type="dxa"/>
            <w:vAlign w:val="center"/>
            <w:hideMark/>
          </w:tcPr>
          <w:p w:rsidR="00E76A0A" w:rsidRPr="00A3184E" w:rsidRDefault="00E76A0A" w:rsidP="00E76A0A">
            <w:pPr>
              <w:pStyle w:val="NormalInd"/>
            </w:pPr>
            <w:r w:rsidRPr="00A3184E">
              <w:t>Bicycling</w:t>
            </w:r>
          </w:p>
        </w:tc>
        <w:tc>
          <w:tcPr>
            <w:tcW w:w="2760" w:type="dxa"/>
            <w:vAlign w:val="center"/>
            <w:hideMark/>
          </w:tcPr>
          <w:p w:rsidR="00E76A0A" w:rsidRPr="00A3184E" w:rsidRDefault="00E76A0A" w:rsidP="00E76A0A">
            <w:pPr>
              <w:pStyle w:val="NormalInd"/>
            </w:pPr>
            <w:r w:rsidRPr="00A3184E">
              <w:t>$5.4 billion</w:t>
            </w:r>
          </w:p>
        </w:tc>
        <w:tc>
          <w:tcPr>
            <w:tcW w:w="1455" w:type="dxa"/>
            <w:vAlign w:val="center"/>
            <w:hideMark/>
          </w:tcPr>
          <w:p w:rsidR="00E76A0A" w:rsidRPr="00A3184E" w:rsidRDefault="00E76A0A" w:rsidP="00E76A0A">
            <w:pPr>
              <w:pStyle w:val="NormalInd"/>
            </w:pPr>
            <w:r w:rsidRPr="00A3184E">
              <w:t>61.47%</w:t>
            </w:r>
          </w:p>
        </w:tc>
        <w:tc>
          <w:tcPr>
            <w:tcW w:w="1485" w:type="dxa"/>
            <w:vAlign w:val="center"/>
            <w:hideMark/>
          </w:tcPr>
          <w:p w:rsidR="00E76A0A" w:rsidRPr="00A3184E" w:rsidRDefault="00E76A0A" w:rsidP="00E76A0A">
            <w:pPr>
              <w:pStyle w:val="NormalInd"/>
            </w:pPr>
            <w:r w:rsidRPr="00A3184E">
              <w:rPr>
                <w:rFonts w:ascii="MS Gothic" w:eastAsia="MS Gothic" w:hAnsi="MS Gothic" w:cs="MS Gothic" w:hint="eastAsia"/>
              </w:rPr>
              <w:t>★★★★</w:t>
            </w:r>
          </w:p>
        </w:tc>
      </w:tr>
      <w:tr w:rsidR="00E76A0A" w:rsidRPr="00A3184E" w:rsidTr="005A2F02">
        <w:trPr>
          <w:trHeight w:val="20"/>
        </w:trPr>
        <w:tc>
          <w:tcPr>
            <w:tcW w:w="3960" w:type="dxa"/>
            <w:vAlign w:val="center"/>
            <w:hideMark/>
          </w:tcPr>
          <w:p w:rsidR="00E76A0A" w:rsidRPr="00A3184E" w:rsidRDefault="00E76A0A" w:rsidP="00E76A0A">
            <w:pPr>
              <w:pStyle w:val="NormalInd"/>
            </w:pPr>
            <w:r w:rsidRPr="00A3184E">
              <w:t>Festivals/Events/Concerts</w:t>
            </w:r>
          </w:p>
        </w:tc>
        <w:tc>
          <w:tcPr>
            <w:tcW w:w="2760" w:type="dxa"/>
            <w:vAlign w:val="center"/>
            <w:hideMark/>
          </w:tcPr>
          <w:p w:rsidR="00E76A0A" w:rsidRPr="00A3184E" w:rsidRDefault="00E76A0A" w:rsidP="00E76A0A">
            <w:pPr>
              <w:pStyle w:val="NormalInd"/>
            </w:pPr>
            <w:r w:rsidRPr="00A3184E">
              <w:t>$39.9 billion</w:t>
            </w:r>
          </w:p>
        </w:tc>
        <w:tc>
          <w:tcPr>
            <w:tcW w:w="1455" w:type="dxa"/>
            <w:vAlign w:val="center"/>
            <w:hideMark/>
          </w:tcPr>
          <w:p w:rsidR="00E76A0A" w:rsidRPr="00A3184E" w:rsidRDefault="00E76A0A" w:rsidP="00E76A0A">
            <w:pPr>
              <w:pStyle w:val="NormalInd"/>
            </w:pPr>
            <w:r w:rsidRPr="00A3184E">
              <w:t>69.17%</w:t>
            </w:r>
          </w:p>
        </w:tc>
        <w:tc>
          <w:tcPr>
            <w:tcW w:w="1485" w:type="dxa"/>
            <w:vAlign w:val="center"/>
            <w:hideMark/>
          </w:tcPr>
          <w:p w:rsidR="00E76A0A" w:rsidRPr="00A3184E" w:rsidRDefault="00E76A0A" w:rsidP="00E76A0A">
            <w:pPr>
              <w:pStyle w:val="NormalInd"/>
            </w:pPr>
            <w:r w:rsidRPr="00A3184E">
              <w:rPr>
                <w:rFonts w:ascii="MS Gothic" w:eastAsia="MS Gothic" w:hAnsi="MS Gothic" w:cs="MS Gothic" w:hint="eastAsia"/>
              </w:rPr>
              <w:t>★★★★</w:t>
            </w:r>
          </w:p>
        </w:tc>
      </w:tr>
      <w:tr w:rsidR="00E76A0A" w:rsidRPr="00A3184E" w:rsidTr="005A2F02">
        <w:trPr>
          <w:trHeight w:val="20"/>
        </w:trPr>
        <w:tc>
          <w:tcPr>
            <w:tcW w:w="3960" w:type="dxa"/>
            <w:vAlign w:val="center"/>
            <w:hideMark/>
          </w:tcPr>
          <w:p w:rsidR="00E76A0A" w:rsidRPr="00A3184E" w:rsidRDefault="00E76A0A" w:rsidP="00E76A0A">
            <w:pPr>
              <w:pStyle w:val="NormalInd"/>
            </w:pPr>
            <w:r w:rsidRPr="00A3184E">
              <w:t>Guided Tours/Outfitted Travel</w:t>
            </w:r>
          </w:p>
        </w:tc>
        <w:tc>
          <w:tcPr>
            <w:tcW w:w="2760" w:type="dxa"/>
            <w:vAlign w:val="center"/>
            <w:hideMark/>
          </w:tcPr>
          <w:p w:rsidR="00E76A0A" w:rsidRPr="00A3184E" w:rsidRDefault="00E76A0A" w:rsidP="00E76A0A">
            <w:pPr>
              <w:pStyle w:val="NormalInd"/>
            </w:pPr>
            <w:r w:rsidRPr="00A3184E">
              <w:t>$50.0 billion</w:t>
            </w:r>
          </w:p>
        </w:tc>
        <w:tc>
          <w:tcPr>
            <w:tcW w:w="1455" w:type="dxa"/>
            <w:vAlign w:val="center"/>
            <w:hideMark/>
          </w:tcPr>
          <w:p w:rsidR="00E76A0A" w:rsidRPr="00A3184E" w:rsidRDefault="00E76A0A" w:rsidP="00E76A0A">
            <w:pPr>
              <w:pStyle w:val="NormalInd"/>
            </w:pPr>
            <w:r w:rsidRPr="00A3184E">
              <w:t>54.90%</w:t>
            </w:r>
          </w:p>
        </w:tc>
        <w:tc>
          <w:tcPr>
            <w:tcW w:w="1485" w:type="dxa"/>
            <w:vAlign w:val="center"/>
            <w:hideMark/>
          </w:tcPr>
          <w:p w:rsidR="00E76A0A" w:rsidRPr="00A3184E" w:rsidRDefault="00E76A0A" w:rsidP="00E76A0A">
            <w:pPr>
              <w:pStyle w:val="NormalInd"/>
            </w:pPr>
            <w:r w:rsidRPr="00A3184E">
              <w:rPr>
                <w:rFonts w:ascii="MS Gothic" w:eastAsia="MS Gothic" w:hAnsi="MS Gothic" w:cs="MS Gothic" w:hint="eastAsia"/>
              </w:rPr>
              <w:t>★★★★</w:t>
            </w:r>
          </w:p>
        </w:tc>
      </w:tr>
      <w:tr w:rsidR="00E76A0A" w:rsidRPr="00A3184E" w:rsidTr="005A2F02">
        <w:trPr>
          <w:trHeight w:val="144"/>
        </w:trPr>
        <w:tc>
          <w:tcPr>
            <w:tcW w:w="3960" w:type="dxa"/>
            <w:vAlign w:val="center"/>
            <w:hideMark/>
          </w:tcPr>
          <w:p w:rsidR="00E76A0A" w:rsidRPr="00A3184E" w:rsidRDefault="00E76A0A" w:rsidP="00E76A0A">
            <w:pPr>
              <w:pStyle w:val="NormalInd"/>
              <w:rPr>
                <w:b/>
              </w:rPr>
            </w:pPr>
            <w:r w:rsidRPr="00A3184E">
              <w:rPr>
                <w:b/>
              </w:rPr>
              <w:t>TOTAL TARGETED MARKETS</w:t>
            </w:r>
          </w:p>
        </w:tc>
        <w:tc>
          <w:tcPr>
            <w:tcW w:w="2760" w:type="dxa"/>
            <w:vAlign w:val="center"/>
            <w:hideMark/>
          </w:tcPr>
          <w:p w:rsidR="00E76A0A" w:rsidRPr="00A3184E" w:rsidRDefault="00E76A0A" w:rsidP="00E76A0A">
            <w:pPr>
              <w:pStyle w:val="NormalInd"/>
              <w:rPr>
                <w:b/>
              </w:rPr>
            </w:pPr>
            <w:r w:rsidRPr="00A3184E">
              <w:rPr>
                <w:b/>
              </w:rPr>
              <w:t>$244.6 billion</w:t>
            </w:r>
          </w:p>
        </w:tc>
        <w:tc>
          <w:tcPr>
            <w:tcW w:w="1455" w:type="dxa"/>
            <w:vAlign w:val="center"/>
            <w:hideMark/>
          </w:tcPr>
          <w:p w:rsidR="00E76A0A" w:rsidRPr="00A3184E" w:rsidRDefault="00E76A0A" w:rsidP="00E76A0A">
            <w:pPr>
              <w:pStyle w:val="NormalInd"/>
              <w:rPr>
                <w:b/>
              </w:rPr>
            </w:pPr>
          </w:p>
        </w:tc>
        <w:tc>
          <w:tcPr>
            <w:tcW w:w="1485" w:type="dxa"/>
            <w:vAlign w:val="center"/>
            <w:hideMark/>
          </w:tcPr>
          <w:p w:rsidR="00E76A0A" w:rsidRPr="00A3184E" w:rsidRDefault="00E76A0A" w:rsidP="00E76A0A">
            <w:pPr>
              <w:pStyle w:val="NormalInd"/>
              <w:rPr>
                <w:b/>
              </w:rPr>
            </w:pPr>
          </w:p>
        </w:tc>
      </w:tr>
    </w:tbl>
    <w:p w:rsidR="00E76A0A" w:rsidRPr="00A3184E" w:rsidRDefault="00E76A0A" w:rsidP="004E2A11">
      <w:pPr>
        <w:pStyle w:val="NormalInd"/>
        <w:keepNext/>
        <w:keepLines/>
      </w:pPr>
      <w:r w:rsidRPr="00A3184E">
        <w:t>Additionally, the SRA will emphasize supporting services that have shown exceptional growth:</w:t>
      </w:r>
    </w:p>
    <w:p w:rsidR="00E76A0A" w:rsidRPr="00A3184E" w:rsidRDefault="00E76A0A" w:rsidP="004E2A11">
      <w:pPr>
        <w:pStyle w:val="NORM2Bullet"/>
        <w:keepNext/>
        <w:keepLines/>
        <w:ind w:left="540"/>
        <w:rPr>
          <w:b w:val="0"/>
        </w:rPr>
      </w:pPr>
      <w:r w:rsidRPr="00A3184E">
        <w:rPr>
          <w:b w:val="0"/>
        </w:rPr>
        <w:t>Food and beverages: $67.2 billion (42.79% growth)</w:t>
      </w:r>
    </w:p>
    <w:p w:rsidR="00E76A0A" w:rsidRPr="00A3184E" w:rsidRDefault="00E76A0A" w:rsidP="004E2A11">
      <w:pPr>
        <w:pStyle w:val="NORM2Bullet"/>
        <w:keepNext/>
        <w:keepLines/>
        <w:ind w:left="540"/>
        <w:rPr>
          <w:b w:val="0"/>
        </w:rPr>
      </w:pPr>
      <w:r w:rsidRPr="00A3184E">
        <w:rPr>
          <w:b w:val="0"/>
        </w:rPr>
        <w:t>Lodging: $79.2 billion (74.23% growth)</w:t>
      </w:r>
    </w:p>
    <w:p w:rsidR="00E76A0A" w:rsidRPr="00A3184E" w:rsidRDefault="00E76A0A" w:rsidP="004E2A11">
      <w:pPr>
        <w:pStyle w:val="NORM2Bullet"/>
        <w:keepNext/>
        <w:keepLines/>
        <w:ind w:left="540"/>
        <w:rPr>
          <w:b w:val="0"/>
        </w:rPr>
      </w:pPr>
      <w:r w:rsidRPr="00A3184E">
        <w:rPr>
          <w:b w:val="0"/>
        </w:rPr>
        <w:t>Transportation: $194.8 billion (53.02% growth)</w:t>
      </w:r>
    </w:p>
    <w:p w:rsidR="00E76A0A" w:rsidRPr="00A3184E" w:rsidRDefault="00DF410D" w:rsidP="00E76A0A">
      <w:pPr>
        <w:pStyle w:val="Heading2"/>
      </w:pPr>
      <w:bookmarkStart w:id="600" w:name="_Toc191726511"/>
      <w:bookmarkStart w:id="601" w:name="_Toc192768274"/>
      <w:r w:rsidRPr="00A3184E">
        <w:t>Market Penetration Opportunity</w:t>
      </w:r>
      <w:bookmarkEnd w:id="600"/>
      <w:bookmarkEnd w:id="601"/>
    </w:p>
    <w:p w:rsidR="00E76A0A" w:rsidRPr="00A3184E" w:rsidRDefault="00E76A0A" w:rsidP="00E76A0A">
      <w:pPr>
        <w:pStyle w:val="NormalInd"/>
      </w:pPr>
      <w:r w:rsidRPr="00A3184E">
        <w:t>New Mexico's current market share in key segments reveals significant growth opportunity:</w:t>
      </w:r>
    </w:p>
    <w:tbl>
      <w:tblPr>
        <w:tblW w:w="0" w:type="auto"/>
        <w:tblCellSpacing w:w="0" w:type="dxa"/>
        <w:tblInd w:w="945" w:type="dxa"/>
        <w:tblCellMar>
          <w:top w:w="15" w:type="dxa"/>
          <w:left w:w="15" w:type="dxa"/>
          <w:bottom w:w="15" w:type="dxa"/>
          <w:right w:w="15" w:type="dxa"/>
        </w:tblCellMar>
        <w:tblLook w:val="04A0" w:firstRow="1" w:lastRow="0" w:firstColumn="1" w:lastColumn="0" w:noHBand="0" w:noVBand="1"/>
      </w:tblPr>
      <w:tblGrid>
        <w:gridCol w:w="2237"/>
        <w:gridCol w:w="2132"/>
        <w:gridCol w:w="1852"/>
        <w:gridCol w:w="2552"/>
      </w:tblGrid>
      <w:tr w:rsidR="00E76A0A" w:rsidRPr="00A3184E" w:rsidTr="00FA3F85">
        <w:trPr>
          <w:tblHeader/>
          <w:tblCellSpacing w:w="0" w:type="dxa"/>
        </w:trPr>
        <w:tc>
          <w:tcPr>
            <w:tcW w:w="0" w:type="auto"/>
            <w:vAlign w:val="center"/>
            <w:hideMark/>
          </w:tcPr>
          <w:p w:rsidR="00E76A0A" w:rsidRPr="00A3184E" w:rsidRDefault="00E76A0A" w:rsidP="00E76A0A">
            <w:pPr>
              <w:pStyle w:val="NormalInd"/>
            </w:pPr>
            <w:r w:rsidRPr="00A3184E">
              <w:t>Activity</w:t>
            </w:r>
          </w:p>
        </w:tc>
        <w:tc>
          <w:tcPr>
            <w:tcW w:w="0" w:type="auto"/>
            <w:vAlign w:val="center"/>
            <w:hideMark/>
          </w:tcPr>
          <w:p w:rsidR="00E76A0A" w:rsidRPr="00A3184E" w:rsidRDefault="00E76A0A" w:rsidP="00E76A0A">
            <w:pPr>
              <w:pStyle w:val="NormalInd"/>
            </w:pPr>
            <w:r w:rsidRPr="00A3184E">
              <w:t>National Market Size</w:t>
            </w:r>
          </w:p>
        </w:tc>
        <w:tc>
          <w:tcPr>
            <w:tcW w:w="0" w:type="auto"/>
            <w:vAlign w:val="center"/>
            <w:hideMark/>
          </w:tcPr>
          <w:p w:rsidR="00E76A0A" w:rsidRPr="00A3184E" w:rsidRDefault="00E76A0A" w:rsidP="00E76A0A">
            <w:pPr>
              <w:pStyle w:val="NormalInd"/>
            </w:pPr>
            <w:r w:rsidRPr="00A3184E">
              <w:t>NM Current Share</w:t>
            </w:r>
          </w:p>
        </w:tc>
        <w:tc>
          <w:tcPr>
            <w:tcW w:w="0" w:type="auto"/>
            <w:vAlign w:val="center"/>
            <w:hideMark/>
          </w:tcPr>
          <w:p w:rsidR="00E76A0A" w:rsidRPr="00A3184E" w:rsidRDefault="00E76A0A" w:rsidP="00E76A0A">
            <w:pPr>
              <w:pStyle w:val="NormalInd"/>
            </w:pPr>
            <w:r w:rsidRPr="00A3184E">
              <w:t>NM % of National Market</w:t>
            </w:r>
          </w:p>
        </w:tc>
      </w:tr>
      <w:tr w:rsidR="00E76A0A" w:rsidRPr="00A3184E" w:rsidTr="00FA3F85">
        <w:trPr>
          <w:tblCellSpacing w:w="0" w:type="dxa"/>
        </w:trPr>
        <w:tc>
          <w:tcPr>
            <w:tcW w:w="0" w:type="auto"/>
            <w:vAlign w:val="center"/>
            <w:hideMark/>
          </w:tcPr>
          <w:p w:rsidR="00E76A0A" w:rsidRPr="00A3184E" w:rsidRDefault="00E76A0A" w:rsidP="00E76A0A">
            <w:pPr>
              <w:pStyle w:val="NormalInd"/>
            </w:pPr>
            <w:r w:rsidRPr="00A3184E">
              <w:t>Boating/Fishing</w:t>
            </w:r>
          </w:p>
        </w:tc>
        <w:tc>
          <w:tcPr>
            <w:tcW w:w="0" w:type="auto"/>
            <w:vAlign w:val="center"/>
            <w:hideMark/>
          </w:tcPr>
          <w:p w:rsidR="00E76A0A" w:rsidRPr="00A3184E" w:rsidRDefault="00E76A0A" w:rsidP="00E76A0A">
            <w:pPr>
              <w:pStyle w:val="NormalInd"/>
            </w:pPr>
            <w:r w:rsidRPr="00A3184E">
              <w:t>$69.6 billion</w:t>
            </w:r>
          </w:p>
        </w:tc>
        <w:tc>
          <w:tcPr>
            <w:tcW w:w="0" w:type="auto"/>
            <w:vAlign w:val="center"/>
            <w:hideMark/>
          </w:tcPr>
          <w:p w:rsidR="00E76A0A" w:rsidRPr="00A3184E" w:rsidRDefault="00E76A0A" w:rsidP="00E76A0A">
            <w:pPr>
              <w:pStyle w:val="NormalInd"/>
            </w:pPr>
            <w:r w:rsidRPr="00A3184E">
              <w:t>$92.9 million</w:t>
            </w:r>
          </w:p>
        </w:tc>
        <w:tc>
          <w:tcPr>
            <w:tcW w:w="0" w:type="auto"/>
            <w:vAlign w:val="center"/>
            <w:hideMark/>
          </w:tcPr>
          <w:p w:rsidR="00E76A0A" w:rsidRPr="00A3184E" w:rsidRDefault="00E76A0A" w:rsidP="00E76A0A">
            <w:pPr>
              <w:pStyle w:val="NormalInd"/>
            </w:pPr>
            <w:r w:rsidRPr="00A3184E">
              <w:t>0.13%</w:t>
            </w:r>
          </w:p>
        </w:tc>
      </w:tr>
      <w:tr w:rsidR="00E76A0A" w:rsidRPr="00A3184E" w:rsidTr="00FA3F85">
        <w:trPr>
          <w:tblCellSpacing w:w="0" w:type="dxa"/>
        </w:trPr>
        <w:tc>
          <w:tcPr>
            <w:tcW w:w="0" w:type="auto"/>
            <w:vAlign w:val="center"/>
            <w:hideMark/>
          </w:tcPr>
          <w:p w:rsidR="00E76A0A" w:rsidRPr="00A3184E" w:rsidRDefault="00E76A0A" w:rsidP="00E76A0A">
            <w:pPr>
              <w:pStyle w:val="NormalInd"/>
            </w:pPr>
            <w:proofErr w:type="spellStart"/>
            <w:r w:rsidRPr="00A3184E">
              <w:t>RVing</w:t>
            </w:r>
            <w:proofErr w:type="spellEnd"/>
          </w:p>
        </w:tc>
        <w:tc>
          <w:tcPr>
            <w:tcW w:w="0" w:type="auto"/>
            <w:vAlign w:val="center"/>
            <w:hideMark/>
          </w:tcPr>
          <w:p w:rsidR="00E76A0A" w:rsidRPr="00A3184E" w:rsidRDefault="00E76A0A" w:rsidP="00E76A0A">
            <w:pPr>
              <w:pStyle w:val="NormalInd"/>
            </w:pPr>
            <w:r w:rsidRPr="00A3184E">
              <w:t>$56.8 billion</w:t>
            </w:r>
          </w:p>
        </w:tc>
        <w:tc>
          <w:tcPr>
            <w:tcW w:w="0" w:type="auto"/>
            <w:vAlign w:val="center"/>
            <w:hideMark/>
          </w:tcPr>
          <w:p w:rsidR="00E76A0A" w:rsidRPr="00A3184E" w:rsidRDefault="00E76A0A" w:rsidP="00E76A0A">
            <w:pPr>
              <w:pStyle w:val="NormalInd"/>
            </w:pPr>
            <w:r w:rsidRPr="00A3184E">
              <w:t>$182.3 million</w:t>
            </w:r>
          </w:p>
        </w:tc>
        <w:tc>
          <w:tcPr>
            <w:tcW w:w="0" w:type="auto"/>
            <w:vAlign w:val="center"/>
            <w:hideMark/>
          </w:tcPr>
          <w:p w:rsidR="00E76A0A" w:rsidRPr="00A3184E" w:rsidRDefault="00E76A0A" w:rsidP="00E76A0A">
            <w:pPr>
              <w:pStyle w:val="NormalInd"/>
            </w:pPr>
            <w:r w:rsidRPr="00A3184E">
              <w:t>0.32%</w:t>
            </w:r>
          </w:p>
        </w:tc>
      </w:tr>
      <w:tr w:rsidR="00E76A0A" w:rsidRPr="00A3184E" w:rsidTr="00FA3F85">
        <w:trPr>
          <w:tblCellSpacing w:w="0" w:type="dxa"/>
        </w:trPr>
        <w:tc>
          <w:tcPr>
            <w:tcW w:w="0" w:type="auto"/>
            <w:vAlign w:val="center"/>
            <w:hideMark/>
          </w:tcPr>
          <w:p w:rsidR="00E76A0A" w:rsidRPr="00A3184E" w:rsidRDefault="00E76A0A" w:rsidP="00E76A0A">
            <w:pPr>
              <w:pStyle w:val="NormalInd"/>
            </w:pPr>
            <w:r w:rsidRPr="00A3184E">
              <w:t>Wildlife Tourism</w:t>
            </w:r>
          </w:p>
        </w:tc>
        <w:tc>
          <w:tcPr>
            <w:tcW w:w="0" w:type="auto"/>
            <w:vAlign w:val="center"/>
            <w:hideMark/>
          </w:tcPr>
          <w:p w:rsidR="00E76A0A" w:rsidRPr="00A3184E" w:rsidRDefault="00E76A0A" w:rsidP="00E76A0A">
            <w:pPr>
              <w:pStyle w:val="NormalInd"/>
            </w:pPr>
            <w:r w:rsidRPr="00A3184E">
              <w:t>$75.0 billion</w:t>
            </w:r>
          </w:p>
        </w:tc>
        <w:tc>
          <w:tcPr>
            <w:tcW w:w="0" w:type="auto"/>
            <w:vAlign w:val="center"/>
            <w:hideMark/>
          </w:tcPr>
          <w:p w:rsidR="00E76A0A" w:rsidRPr="00A3184E" w:rsidRDefault="00E76A0A" w:rsidP="00E76A0A">
            <w:pPr>
              <w:pStyle w:val="NormalInd"/>
            </w:pPr>
            <w:r w:rsidRPr="00A3184E">
              <w:t>$408.6 million</w:t>
            </w:r>
          </w:p>
        </w:tc>
        <w:tc>
          <w:tcPr>
            <w:tcW w:w="0" w:type="auto"/>
            <w:vAlign w:val="center"/>
            <w:hideMark/>
          </w:tcPr>
          <w:p w:rsidR="00E76A0A" w:rsidRPr="00A3184E" w:rsidRDefault="00E76A0A" w:rsidP="00E76A0A">
            <w:pPr>
              <w:pStyle w:val="NormalInd"/>
            </w:pPr>
            <w:r w:rsidRPr="00A3184E">
              <w:t>0.54%</w:t>
            </w:r>
          </w:p>
        </w:tc>
      </w:tr>
      <w:tr w:rsidR="00E76A0A" w:rsidRPr="00A3184E" w:rsidTr="00FA3F85">
        <w:trPr>
          <w:tblCellSpacing w:w="0" w:type="dxa"/>
        </w:trPr>
        <w:tc>
          <w:tcPr>
            <w:tcW w:w="0" w:type="auto"/>
            <w:vAlign w:val="center"/>
            <w:hideMark/>
          </w:tcPr>
          <w:p w:rsidR="00E76A0A" w:rsidRPr="00A3184E" w:rsidRDefault="00E76A0A" w:rsidP="00E76A0A">
            <w:pPr>
              <w:pStyle w:val="NormalInd"/>
            </w:pPr>
            <w:r w:rsidRPr="00A3184E">
              <w:t>Motorcycling/</w:t>
            </w:r>
            <w:proofErr w:type="spellStart"/>
            <w:r w:rsidRPr="00A3184E">
              <w:t>ATVing</w:t>
            </w:r>
            <w:proofErr w:type="spellEnd"/>
          </w:p>
        </w:tc>
        <w:tc>
          <w:tcPr>
            <w:tcW w:w="0" w:type="auto"/>
            <w:vAlign w:val="center"/>
            <w:hideMark/>
          </w:tcPr>
          <w:p w:rsidR="00E76A0A" w:rsidRPr="00A3184E" w:rsidRDefault="00E76A0A" w:rsidP="00E76A0A">
            <w:pPr>
              <w:pStyle w:val="NormalInd"/>
            </w:pPr>
            <w:r w:rsidRPr="00A3184E">
              <w:t>$19.0 billion</w:t>
            </w:r>
          </w:p>
        </w:tc>
        <w:tc>
          <w:tcPr>
            <w:tcW w:w="0" w:type="auto"/>
            <w:vAlign w:val="center"/>
            <w:hideMark/>
          </w:tcPr>
          <w:p w:rsidR="00E76A0A" w:rsidRPr="00A3184E" w:rsidRDefault="00E76A0A" w:rsidP="00E76A0A">
            <w:pPr>
              <w:pStyle w:val="NormalInd"/>
            </w:pPr>
            <w:r w:rsidRPr="00A3184E">
              <w:t>N/A</w:t>
            </w:r>
          </w:p>
        </w:tc>
        <w:tc>
          <w:tcPr>
            <w:tcW w:w="0" w:type="auto"/>
            <w:vAlign w:val="center"/>
            <w:hideMark/>
          </w:tcPr>
          <w:p w:rsidR="00E76A0A" w:rsidRPr="00A3184E" w:rsidRDefault="00E76A0A" w:rsidP="00E76A0A">
            <w:pPr>
              <w:pStyle w:val="NormalInd"/>
            </w:pPr>
            <w:r w:rsidRPr="00A3184E">
              <w:t>&lt; 0.25%</w:t>
            </w:r>
          </w:p>
        </w:tc>
      </w:tr>
      <w:tr w:rsidR="00E76A0A" w:rsidRPr="00A3184E" w:rsidTr="00FA3F85">
        <w:trPr>
          <w:tblCellSpacing w:w="0" w:type="dxa"/>
        </w:trPr>
        <w:tc>
          <w:tcPr>
            <w:tcW w:w="0" w:type="auto"/>
            <w:vAlign w:val="center"/>
            <w:hideMark/>
          </w:tcPr>
          <w:p w:rsidR="00E76A0A" w:rsidRPr="00A3184E" w:rsidRDefault="00E76A0A" w:rsidP="00E76A0A">
            <w:pPr>
              <w:pStyle w:val="NormalInd"/>
            </w:pPr>
            <w:r w:rsidRPr="00A3184E">
              <w:t>Festivals/Events</w:t>
            </w:r>
          </w:p>
        </w:tc>
        <w:tc>
          <w:tcPr>
            <w:tcW w:w="0" w:type="auto"/>
            <w:vAlign w:val="center"/>
            <w:hideMark/>
          </w:tcPr>
          <w:p w:rsidR="00E76A0A" w:rsidRPr="00A3184E" w:rsidRDefault="00E76A0A" w:rsidP="00E76A0A">
            <w:pPr>
              <w:pStyle w:val="NormalInd"/>
            </w:pPr>
            <w:r w:rsidRPr="00A3184E">
              <w:t>$39.9 billion</w:t>
            </w:r>
          </w:p>
        </w:tc>
        <w:tc>
          <w:tcPr>
            <w:tcW w:w="0" w:type="auto"/>
            <w:vAlign w:val="center"/>
            <w:hideMark/>
          </w:tcPr>
          <w:p w:rsidR="00E76A0A" w:rsidRPr="00A3184E" w:rsidRDefault="00E76A0A" w:rsidP="00E76A0A">
            <w:pPr>
              <w:pStyle w:val="NormalInd"/>
            </w:pPr>
            <w:r w:rsidRPr="00A3184E">
              <w:t>$47.3 million</w:t>
            </w:r>
          </w:p>
        </w:tc>
        <w:tc>
          <w:tcPr>
            <w:tcW w:w="0" w:type="auto"/>
            <w:vAlign w:val="center"/>
            <w:hideMark/>
          </w:tcPr>
          <w:p w:rsidR="00E76A0A" w:rsidRPr="00A3184E" w:rsidRDefault="00E76A0A" w:rsidP="00E76A0A">
            <w:pPr>
              <w:pStyle w:val="NormalInd"/>
            </w:pPr>
            <w:r w:rsidRPr="00A3184E">
              <w:t>0.12%</w:t>
            </w:r>
          </w:p>
        </w:tc>
      </w:tr>
    </w:tbl>
    <w:p w:rsidR="00E76A0A" w:rsidRPr="00A3184E" w:rsidRDefault="00E76A0A" w:rsidP="00E76A0A">
      <w:pPr>
        <w:pStyle w:val="NormalInd"/>
      </w:pPr>
      <w:r w:rsidRPr="00A3184E">
        <w:rPr>
          <w:b/>
          <w:bCs/>
        </w:rPr>
        <w:t>If New Mexico simply achieved the AVERAGE market share for a state (2% of national market)</w:t>
      </w:r>
      <w:r w:rsidRPr="00A3184E">
        <w:t xml:space="preserve"> in these five segments alone, it would represent an increase of </w:t>
      </w:r>
      <w:r w:rsidRPr="00A3184E">
        <w:rPr>
          <w:b/>
          <w:bCs/>
        </w:rPr>
        <w:t>$4.42 billion</w:t>
      </w:r>
      <w:r w:rsidRPr="00A3184E">
        <w:t xml:space="preserve"> in economic output, more than doubling the current total outdoor recreation value added.</w:t>
      </w:r>
    </w:p>
    <w:p w:rsidR="00E76A0A" w:rsidRPr="00A3184E" w:rsidRDefault="00DF410D" w:rsidP="00E76A0A">
      <w:pPr>
        <w:pStyle w:val="Heading2"/>
      </w:pPr>
      <w:bookmarkStart w:id="602" w:name="_Toc191726512"/>
      <w:bookmarkStart w:id="603" w:name="_Toc192768275"/>
      <w:r w:rsidRPr="00A3184E">
        <w:t>Regional Competitive Positioning</w:t>
      </w:r>
      <w:bookmarkEnd w:id="602"/>
      <w:bookmarkEnd w:id="603"/>
    </w:p>
    <w:p w:rsidR="00E76A0A" w:rsidRPr="00A3184E" w:rsidRDefault="00E76A0A" w:rsidP="00E76A0A">
      <w:pPr>
        <w:pStyle w:val="NormalInd"/>
      </w:pPr>
      <w:r w:rsidRPr="00A3184E">
        <w:t>The Sierra County SRA has several strategic advantages over regional competitors:</w:t>
      </w:r>
    </w:p>
    <w:p w:rsidR="00E76A0A" w:rsidRPr="00A3184E" w:rsidRDefault="00E76A0A" w:rsidP="00446754">
      <w:pPr>
        <w:numPr>
          <w:ilvl w:val="0"/>
          <w:numId w:val="15"/>
        </w:numPr>
        <w:shd w:val="clear" w:color="auto" w:fill="auto"/>
        <w:spacing w:before="60" w:after="60" w:line="276" w:lineRule="auto"/>
        <w:rPr>
          <w:rFonts w:ascii="Gotham" w:hAnsi="Gotham" w:cs="Times New Roman"/>
          <w:szCs w:val="24"/>
        </w:rPr>
      </w:pPr>
      <w:r w:rsidRPr="00A3184E">
        <w:rPr>
          <w:rFonts w:ascii="Gotham" w:hAnsi="Gotham" w:cs="Times New Roman"/>
          <w:bCs/>
          <w:szCs w:val="24"/>
        </w:rPr>
        <w:t>Water-Based Recreation Advantage</w:t>
      </w:r>
      <w:r w:rsidRPr="00A3184E">
        <w:rPr>
          <w:rFonts w:ascii="Gotham" w:hAnsi="Gotham" w:cs="Times New Roman"/>
          <w:szCs w:val="24"/>
        </w:rPr>
        <w:t>: New Mexico ranks 6th of 8 regionally in water-based recreation value, but has substantially underutilized water resources at Elephant Butte and Caballo reservoirs. The SRA's strategic focus on water-based activities ($133.3B national market) represents an immediately actionable opportunity.</w:t>
      </w:r>
    </w:p>
    <w:p w:rsidR="00E76A0A" w:rsidRPr="00A3184E" w:rsidRDefault="00E76A0A" w:rsidP="00446754">
      <w:pPr>
        <w:numPr>
          <w:ilvl w:val="0"/>
          <w:numId w:val="15"/>
        </w:numPr>
        <w:shd w:val="clear" w:color="auto" w:fill="auto"/>
        <w:spacing w:before="60" w:after="60" w:line="276" w:lineRule="auto"/>
        <w:rPr>
          <w:rFonts w:ascii="Gotham" w:hAnsi="Gotham" w:cs="Times New Roman"/>
          <w:bCs/>
          <w:szCs w:val="24"/>
        </w:rPr>
      </w:pPr>
      <w:r w:rsidRPr="00A3184E">
        <w:rPr>
          <w:rFonts w:ascii="Gotham" w:hAnsi="Gotham" w:cs="Times New Roman"/>
          <w:bCs/>
          <w:szCs w:val="24"/>
        </w:rPr>
        <w:t>Diverse Activity Portfolio: While Arizona, Utah, and Colorado have established dominance in specific recreation niches, the Sierra County SRA's multi-activity approach provides a competitive differentiation by offering diverse experiences within a single destination.</w:t>
      </w:r>
    </w:p>
    <w:p w:rsidR="00E76A0A" w:rsidRPr="00A3184E" w:rsidRDefault="00E76A0A" w:rsidP="00446754">
      <w:pPr>
        <w:numPr>
          <w:ilvl w:val="0"/>
          <w:numId w:val="15"/>
        </w:numPr>
        <w:shd w:val="clear" w:color="auto" w:fill="auto"/>
        <w:spacing w:before="60" w:after="60" w:line="276" w:lineRule="auto"/>
        <w:rPr>
          <w:rFonts w:ascii="Gotham" w:hAnsi="Gotham" w:cs="Times New Roman"/>
          <w:bCs/>
          <w:szCs w:val="24"/>
        </w:rPr>
      </w:pPr>
      <w:r w:rsidRPr="00A3184E">
        <w:rPr>
          <w:rFonts w:ascii="Gotham" w:hAnsi="Gotham" w:cs="Times New Roman"/>
          <w:bCs/>
          <w:szCs w:val="24"/>
        </w:rPr>
        <w:t>Growth Trajectory Alignment: The SRA specifically targets activities with above-average 10-year growth rates:</w:t>
      </w:r>
    </w:p>
    <w:p w:rsidR="00E76A0A" w:rsidRPr="00A3184E" w:rsidRDefault="00E76A0A" w:rsidP="00DA459D">
      <w:pPr>
        <w:pStyle w:val="NORM2Bullet"/>
        <w:tabs>
          <w:tab w:val="left" w:pos="5760"/>
          <w:tab w:val="left" w:pos="5850"/>
        </w:tabs>
        <w:rPr>
          <w:b w:val="0"/>
        </w:rPr>
      </w:pPr>
      <w:r w:rsidRPr="00A3184E">
        <w:rPr>
          <w:b w:val="0"/>
        </w:rPr>
        <w:t xml:space="preserve">Wildlife Tourism: </w:t>
      </w:r>
      <w:r w:rsidR="00DA459D" w:rsidRPr="00A3184E">
        <w:rPr>
          <w:b w:val="0"/>
        </w:rPr>
        <w:tab/>
      </w:r>
      <w:r w:rsidRPr="00A3184E">
        <w:rPr>
          <w:b w:val="0"/>
        </w:rPr>
        <w:t>60.05% growth (NM current strength)</w:t>
      </w:r>
    </w:p>
    <w:p w:rsidR="00E76A0A" w:rsidRPr="00A3184E" w:rsidRDefault="00E76A0A" w:rsidP="00DA459D">
      <w:pPr>
        <w:pStyle w:val="NORM2Bullet"/>
        <w:tabs>
          <w:tab w:val="left" w:pos="5760"/>
          <w:tab w:val="left" w:pos="5850"/>
        </w:tabs>
        <w:rPr>
          <w:b w:val="0"/>
        </w:rPr>
      </w:pPr>
      <w:r w:rsidRPr="00A3184E">
        <w:rPr>
          <w:b w:val="0"/>
        </w:rPr>
        <w:t xml:space="preserve">Boating/Fishing: </w:t>
      </w:r>
      <w:r w:rsidR="00DA459D" w:rsidRPr="00A3184E">
        <w:rPr>
          <w:b w:val="0"/>
        </w:rPr>
        <w:tab/>
      </w:r>
      <w:r w:rsidRPr="00A3184E">
        <w:rPr>
          <w:b w:val="0"/>
        </w:rPr>
        <w:t>58.58% growth (SRA core advantage)</w:t>
      </w:r>
    </w:p>
    <w:p w:rsidR="00E76A0A" w:rsidRPr="00A3184E" w:rsidRDefault="00E76A0A" w:rsidP="00DA459D">
      <w:pPr>
        <w:pStyle w:val="NORM2Bullet"/>
        <w:tabs>
          <w:tab w:val="left" w:pos="5760"/>
          <w:tab w:val="left" w:pos="5850"/>
        </w:tabs>
        <w:rPr>
          <w:b w:val="0"/>
        </w:rPr>
      </w:pPr>
      <w:r w:rsidRPr="00A3184E">
        <w:rPr>
          <w:b w:val="0"/>
        </w:rPr>
        <w:t xml:space="preserve">Bicycling: </w:t>
      </w:r>
      <w:r w:rsidR="00DA459D" w:rsidRPr="00A3184E">
        <w:rPr>
          <w:b w:val="0"/>
        </w:rPr>
        <w:tab/>
      </w:r>
      <w:r w:rsidRPr="00A3184E">
        <w:rPr>
          <w:b w:val="0"/>
        </w:rPr>
        <w:t>61.47% growth (SRA infrastructure development)</w:t>
      </w:r>
    </w:p>
    <w:p w:rsidR="00E76A0A" w:rsidRPr="00A3184E" w:rsidRDefault="00E76A0A" w:rsidP="00DA459D">
      <w:pPr>
        <w:pStyle w:val="NORM2Bullet"/>
        <w:tabs>
          <w:tab w:val="left" w:pos="5760"/>
          <w:tab w:val="left" w:pos="5850"/>
        </w:tabs>
        <w:rPr>
          <w:b w:val="0"/>
        </w:rPr>
      </w:pPr>
      <w:r w:rsidRPr="00A3184E">
        <w:rPr>
          <w:b w:val="0"/>
        </w:rPr>
        <w:t xml:space="preserve">Festivals/Events: </w:t>
      </w:r>
      <w:r w:rsidR="00DA459D" w:rsidRPr="00A3184E">
        <w:rPr>
          <w:b w:val="0"/>
        </w:rPr>
        <w:tab/>
      </w:r>
      <w:r w:rsidRPr="00A3184E">
        <w:rPr>
          <w:b w:val="0"/>
        </w:rPr>
        <w:t>69.17% growth (North Monticello Amphitheater)</w:t>
      </w:r>
    </w:p>
    <w:p w:rsidR="00E76A0A" w:rsidRPr="00A3184E" w:rsidRDefault="00DF410D" w:rsidP="00E76A0A">
      <w:pPr>
        <w:pStyle w:val="Heading2"/>
      </w:pPr>
      <w:bookmarkStart w:id="604" w:name="_Toc191726513"/>
      <w:bookmarkStart w:id="605" w:name="_Toc192768276"/>
      <w:r w:rsidRPr="00A3184E">
        <w:t>Economic Impact Projections</w:t>
      </w:r>
      <w:bookmarkEnd w:id="604"/>
      <w:bookmarkEnd w:id="605"/>
    </w:p>
    <w:p w:rsidR="00E76A0A" w:rsidRPr="00A3184E" w:rsidRDefault="00E76A0A" w:rsidP="00E76A0A">
      <w:pPr>
        <w:pStyle w:val="NormalInd"/>
      </w:pPr>
      <w:r w:rsidRPr="00A3184E">
        <w:t>Based on targeted market capture rates and the SRA's comprehensive development strategy, we project:</w:t>
      </w:r>
    </w:p>
    <w:p w:rsidR="00E76A0A" w:rsidRPr="00A3184E" w:rsidRDefault="00E76A0A" w:rsidP="00586A55">
      <w:pPr>
        <w:pStyle w:val="Heading3"/>
        <w:rPr>
          <w:rFonts w:ascii="Gotham" w:eastAsia="Times New Roman" w:hAnsi="Gotham"/>
        </w:rPr>
      </w:pPr>
      <w:bookmarkStart w:id="606" w:name="_Toc191726514"/>
      <w:bookmarkStart w:id="607" w:name="_Toc192768277"/>
      <w:r w:rsidRPr="00A3184E">
        <w:rPr>
          <w:rFonts w:ascii="Gotham" w:eastAsia="Times New Roman" w:hAnsi="Gotham"/>
        </w:rPr>
        <w:t xml:space="preserve">Phase </w:t>
      </w:r>
      <w:proofErr w:type="gramStart"/>
      <w:r w:rsidRPr="00A3184E">
        <w:rPr>
          <w:rFonts w:ascii="Gotham" w:eastAsia="Times New Roman" w:hAnsi="Gotham"/>
        </w:rPr>
        <w:t>1</w:t>
      </w:r>
      <w:proofErr w:type="gramEnd"/>
      <w:r w:rsidRPr="00A3184E">
        <w:rPr>
          <w:rFonts w:ascii="Gotham" w:eastAsia="Times New Roman" w:hAnsi="Gotham"/>
        </w:rPr>
        <w:t xml:space="preserve"> (Years 1-3):</w:t>
      </w:r>
      <w:bookmarkEnd w:id="606"/>
      <w:bookmarkEnd w:id="607"/>
    </w:p>
    <w:p w:rsidR="00E76A0A" w:rsidRPr="00A3184E" w:rsidRDefault="00E76A0A" w:rsidP="00DA459D">
      <w:pPr>
        <w:pStyle w:val="NORM2Bullet"/>
        <w:tabs>
          <w:tab w:val="left" w:pos="5760"/>
          <w:tab w:val="left" w:pos="5850"/>
        </w:tabs>
        <w:rPr>
          <w:b w:val="0"/>
        </w:rPr>
      </w:pPr>
      <w:r w:rsidRPr="00A3184E">
        <w:rPr>
          <w:b w:val="0"/>
        </w:rPr>
        <w:t xml:space="preserve">Increase NM market share </w:t>
      </w:r>
      <w:r w:rsidR="00DA459D" w:rsidRPr="00A3184E">
        <w:rPr>
          <w:b w:val="0"/>
        </w:rPr>
        <w:t>in key segments</w:t>
      </w:r>
      <w:r w:rsidR="00DA459D" w:rsidRPr="00A3184E">
        <w:rPr>
          <w:b w:val="0"/>
        </w:rPr>
        <w:tab/>
      </w:r>
      <w:r w:rsidRPr="00A3184E">
        <w:rPr>
          <w:b w:val="0"/>
        </w:rPr>
        <w:t>from current 0.1-0.5% to 0.75%</w:t>
      </w:r>
    </w:p>
    <w:p w:rsidR="00E76A0A" w:rsidRPr="00A3184E" w:rsidRDefault="00E76A0A" w:rsidP="00DA459D">
      <w:pPr>
        <w:pStyle w:val="NORM2Bullet"/>
        <w:tabs>
          <w:tab w:val="left" w:pos="5760"/>
          <w:tab w:val="left" w:pos="5850"/>
        </w:tabs>
        <w:rPr>
          <w:b w:val="0"/>
        </w:rPr>
      </w:pPr>
      <w:r w:rsidRPr="00A3184E">
        <w:rPr>
          <w:b w:val="0"/>
        </w:rPr>
        <w:t xml:space="preserve">Economic Output: </w:t>
      </w:r>
      <w:r w:rsidR="00DA459D" w:rsidRPr="00A3184E">
        <w:rPr>
          <w:b w:val="0"/>
        </w:rPr>
        <w:tab/>
      </w:r>
      <w:r w:rsidRPr="00A3184E">
        <w:rPr>
          <w:b w:val="0"/>
        </w:rPr>
        <w:t>$45-60 million increase</w:t>
      </w:r>
    </w:p>
    <w:p w:rsidR="00E76A0A" w:rsidRPr="00A3184E" w:rsidRDefault="00E76A0A" w:rsidP="00DA459D">
      <w:pPr>
        <w:pStyle w:val="NORM2Bullet"/>
        <w:tabs>
          <w:tab w:val="left" w:pos="5760"/>
          <w:tab w:val="left" w:pos="5850"/>
        </w:tabs>
        <w:rPr>
          <w:b w:val="0"/>
        </w:rPr>
      </w:pPr>
      <w:r w:rsidRPr="00A3184E">
        <w:rPr>
          <w:b w:val="0"/>
        </w:rPr>
        <w:t xml:space="preserve">Employment: </w:t>
      </w:r>
      <w:r w:rsidR="00DA459D" w:rsidRPr="00A3184E">
        <w:rPr>
          <w:b w:val="0"/>
        </w:rPr>
        <w:tab/>
      </w:r>
      <w:r w:rsidRPr="00A3184E">
        <w:rPr>
          <w:b w:val="0"/>
        </w:rPr>
        <w:t>275-350 new jobs</w:t>
      </w:r>
    </w:p>
    <w:p w:rsidR="00E76A0A" w:rsidRPr="00A3184E" w:rsidRDefault="00E76A0A" w:rsidP="00586A55">
      <w:pPr>
        <w:pStyle w:val="Heading3"/>
        <w:rPr>
          <w:rFonts w:ascii="Gotham" w:eastAsia="Times New Roman" w:hAnsi="Gotham"/>
        </w:rPr>
      </w:pPr>
      <w:bookmarkStart w:id="608" w:name="_Toc191726515"/>
      <w:bookmarkStart w:id="609" w:name="_Toc192768278"/>
      <w:r w:rsidRPr="00A3184E">
        <w:rPr>
          <w:rFonts w:ascii="Gotham" w:eastAsia="Times New Roman" w:hAnsi="Gotham"/>
        </w:rPr>
        <w:t xml:space="preserve">Phase </w:t>
      </w:r>
      <w:proofErr w:type="gramStart"/>
      <w:r w:rsidRPr="00A3184E">
        <w:rPr>
          <w:rFonts w:ascii="Gotham" w:eastAsia="Times New Roman" w:hAnsi="Gotham"/>
        </w:rPr>
        <w:t>2</w:t>
      </w:r>
      <w:proofErr w:type="gramEnd"/>
      <w:r w:rsidRPr="00A3184E">
        <w:rPr>
          <w:rFonts w:ascii="Gotham" w:eastAsia="Times New Roman" w:hAnsi="Gotham"/>
        </w:rPr>
        <w:t xml:space="preserve"> (Years 4-6):</w:t>
      </w:r>
      <w:bookmarkEnd w:id="608"/>
      <w:bookmarkEnd w:id="609"/>
    </w:p>
    <w:p w:rsidR="00E76A0A" w:rsidRPr="00A3184E" w:rsidRDefault="00E76A0A" w:rsidP="00DA459D">
      <w:pPr>
        <w:pStyle w:val="NORM2Bullet"/>
        <w:tabs>
          <w:tab w:val="left" w:pos="5760"/>
          <w:tab w:val="left" w:pos="5850"/>
        </w:tabs>
        <w:rPr>
          <w:b w:val="0"/>
        </w:rPr>
      </w:pPr>
      <w:r w:rsidRPr="00A3184E">
        <w:rPr>
          <w:b w:val="0"/>
        </w:rPr>
        <w:t xml:space="preserve">Increase NM market share to </w:t>
      </w:r>
      <w:r w:rsidR="00DA459D" w:rsidRPr="00A3184E">
        <w:rPr>
          <w:b w:val="0"/>
        </w:rPr>
        <w:tab/>
      </w:r>
      <w:r w:rsidRPr="00A3184E">
        <w:rPr>
          <w:b w:val="0"/>
        </w:rPr>
        <w:t>1.5% in targeted segments</w:t>
      </w:r>
    </w:p>
    <w:p w:rsidR="00E76A0A" w:rsidRPr="00A3184E" w:rsidRDefault="00E76A0A" w:rsidP="00DA459D">
      <w:pPr>
        <w:pStyle w:val="NORM2Bullet"/>
        <w:tabs>
          <w:tab w:val="left" w:pos="5760"/>
          <w:tab w:val="left" w:pos="5850"/>
        </w:tabs>
        <w:rPr>
          <w:b w:val="0"/>
        </w:rPr>
      </w:pPr>
      <w:r w:rsidRPr="00A3184E">
        <w:rPr>
          <w:b w:val="0"/>
        </w:rPr>
        <w:t xml:space="preserve">Economic Output: </w:t>
      </w:r>
      <w:r w:rsidR="00DA459D" w:rsidRPr="00A3184E">
        <w:rPr>
          <w:b w:val="0"/>
        </w:rPr>
        <w:tab/>
      </w:r>
      <w:r w:rsidRPr="00A3184E">
        <w:rPr>
          <w:b w:val="0"/>
        </w:rPr>
        <w:t>$90-120 million increase</w:t>
      </w:r>
    </w:p>
    <w:p w:rsidR="00E76A0A" w:rsidRPr="00A3184E" w:rsidRDefault="00E76A0A" w:rsidP="00DA459D">
      <w:pPr>
        <w:pStyle w:val="NORM2Bullet"/>
        <w:tabs>
          <w:tab w:val="left" w:pos="5760"/>
          <w:tab w:val="left" w:pos="5850"/>
        </w:tabs>
        <w:rPr>
          <w:b w:val="0"/>
        </w:rPr>
      </w:pPr>
      <w:r w:rsidRPr="00A3184E">
        <w:rPr>
          <w:b w:val="0"/>
        </w:rPr>
        <w:t xml:space="preserve">Employment: </w:t>
      </w:r>
      <w:r w:rsidR="00DA459D" w:rsidRPr="00A3184E">
        <w:rPr>
          <w:b w:val="0"/>
        </w:rPr>
        <w:tab/>
      </w:r>
      <w:r w:rsidRPr="00A3184E">
        <w:rPr>
          <w:b w:val="0"/>
        </w:rPr>
        <w:t>500-700 new jobs</w:t>
      </w:r>
    </w:p>
    <w:p w:rsidR="00E76A0A" w:rsidRPr="00A3184E" w:rsidRDefault="00E76A0A" w:rsidP="00586A55">
      <w:pPr>
        <w:pStyle w:val="Heading3"/>
        <w:rPr>
          <w:rFonts w:ascii="Gotham" w:eastAsia="Times New Roman" w:hAnsi="Gotham"/>
        </w:rPr>
      </w:pPr>
      <w:bookmarkStart w:id="610" w:name="_Toc191726516"/>
      <w:bookmarkStart w:id="611" w:name="_Toc192768279"/>
      <w:r w:rsidRPr="00A3184E">
        <w:rPr>
          <w:rFonts w:ascii="Gotham" w:eastAsia="Times New Roman" w:hAnsi="Gotham"/>
        </w:rPr>
        <w:t xml:space="preserve">Phase </w:t>
      </w:r>
      <w:proofErr w:type="gramStart"/>
      <w:r w:rsidRPr="00A3184E">
        <w:rPr>
          <w:rFonts w:ascii="Gotham" w:eastAsia="Times New Roman" w:hAnsi="Gotham"/>
        </w:rPr>
        <w:t>3</w:t>
      </w:r>
      <w:proofErr w:type="gramEnd"/>
      <w:r w:rsidRPr="00A3184E">
        <w:rPr>
          <w:rFonts w:ascii="Gotham" w:eastAsia="Times New Roman" w:hAnsi="Gotham"/>
        </w:rPr>
        <w:t xml:space="preserve"> (Years 7-10):</w:t>
      </w:r>
      <w:bookmarkEnd w:id="610"/>
      <w:bookmarkEnd w:id="611"/>
    </w:p>
    <w:p w:rsidR="00E76A0A" w:rsidRPr="00A3184E" w:rsidRDefault="00E76A0A" w:rsidP="00DA459D">
      <w:pPr>
        <w:pStyle w:val="NORM2Bullet"/>
        <w:tabs>
          <w:tab w:val="left" w:pos="5760"/>
          <w:tab w:val="left" w:pos="5850"/>
        </w:tabs>
        <w:rPr>
          <w:b w:val="0"/>
        </w:rPr>
      </w:pPr>
      <w:r w:rsidRPr="00A3184E">
        <w:rPr>
          <w:b w:val="0"/>
        </w:rPr>
        <w:t xml:space="preserve">Increase NM market share to </w:t>
      </w:r>
      <w:r w:rsidR="00DA459D" w:rsidRPr="00A3184E">
        <w:rPr>
          <w:b w:val="0"/>
        </w:rPr>
        <w:tab/>
      </w:r>
      <w:r w:rsidRPr="00A3184E">
        <w:rPr>
          <w:b w:val="0"/>
        </w:rPr>
        <w:t>2-2.5% in targeted segments</w:t>
      </w:r>
    </w:p>
    <w:p w:rsidR="00E76A0A" w:rsidRPr="00A3184E" w:rsidRDefault="00E76A0A" w:rsidP="00DA459D">
      <w:pPr>
        <w:pStyle w:val="NORM2Bullet"/>
        <w:tabs>
          <w:tab w:val="left" w:pos="5760"/>
          <w:tab w:val="left" w:pos="5850"/>
        </w:tabs>
        <w:rPr>
          <w:b w:val="0"/>
        </w:rPr>
      </w:pPr>
      <w:r w:rsidRPr="00A3184E">
        <w:rPr>
          <w:b w:val="0"/>
        </w:rPr>
        <w:t xml:space="preserve">Economic Output: </w:t>
      </w:r>
      <w:r w:rsidR="00DA459D" w:rsidRPr="00A3184E">
        <w:rPr>
          <w:b w:val="0"/>
        </w:rPr>
        <w:tab/>
      </w:r>
      <w:r w:rsidRPr="00A3184E">
        <w:rPr>
          <w:b w:val="0"/>
        </w:rPr>
        <w:t>$150-200 million increase</w:t>
      </w:r>
    </w:p>
    <w:p w:rsidR="00E76A0A" w:rsidRPr="00A3184E" w:rsidRDefault="00E76A0A" w:rsidP="00DA459D">
      <w:pPr>
        <w:pStyle w:val="NORM2Bullet"/>
        <w:tabs>
          <w:tab w:val="left" w:pos="5760"/>
          <w:tab w:val="left" w:pos="5850"/>
        </w:tabs>
        <w:ind w:left="990"/>
        <w:rPr>
          <w:b w:val="0"/>
        </w:rPr>
      </w:pPr>
      <w:r w:rsidRPr="00A3184E">
        <w:rPr>
          <w:b w:val="0"/>
        </w:rPr>
        <w:t xml:space="preserve">Employment: </w:t>
      </w:r>
      <w:r w:rsidR="00DA459D" w:rsidRPr="00A3184E">
        <w:rPr>
          <w:b w:val="0"/>
        </w:rPr>
        <w:tab/>
      </w:r>
      <w:r w:rsidRPr="00A3184E">
        <w:rPr>
          <w:b w:val="0"/>
        </w:rPr>
        <w:t>850-1,200 new jobs</w:t>
      </w:r>
    </w:p>
    <w:p w:rsidR="00E76A0A" w:rsidRPr="00A3184E" w:rsidRDefault="00E76A0A" w:rsidP="00E76A0A">
      <w:pPr>
        <w:pStyle w:val="NormalInd"/>
      </w:pPr>
      <w:r w:rsidRPr="00A3184E">
        <w:t>These projections would move New Mexico from 8th place to 5th place regionally in total outdoor recreation value added.</w:t>
      </w:r>
    </w:p>
    <w:p w:rsidR="00E76A0A" w:rsidRPr="00A3184E" w:rsidRDefault="00DF410D" w:rsidP="00E76A0A">
      <w:pPr>
        <w:pStyle w:val="Heading2"/>
      </w:pPr>
      <w:bookmarkStart w:id="612" w:name="_Toc191726517"/>
      <w:bookmarkStart w:id="613" w:name="_Toc192768280"/>
      <w:r w:rsidRPr="00A3184E">
        <w:t xml:space="preserve">Per-Capita </w:t>
      </w:r>
      <w:proofErr w:type="gramStart"/>
      <w:r w:rsidRPr="00A3184E">
        <w:t>And</w:t>
      </w:r>
      <w:proofErr w:type="gramEnd"/>
      <w:r w:rsidRPr="00A3184E">
        <w:t xml:space="preserve"> Per-Acre Value Optimization</w:t>
      </w:r>
      <w:bookmarkEnd w:id="612"/>
      <w:bookmarkEnd w:id="613"/>
    </w:p>
    <w:p w:rsidR="00E76A0A" w:rsidRPr="00A3184E" w:rsidRDefault="00E76A0A" w:rsidP="00E76A0A">
      <w:pPr>
        <w:pStyle w:val="NormalInd"/>
      </w:pPr>
      <w:r w:rsidRPr="00A3184E">
        <w:t>The SRA's integrated, multi-use approach directly addresses New Mexico's current inefficiency in resource utilization:</w:t>
      </w:r>
    </w:p>
    <w:tbl>
      <w:tblPr>
        <w:tblW w:w="0" w:type="auto"/>
        <w:tblCellSpacing w:w="15" w:type="dxa"/>
        <w:tblInd w:w="945" w:type="dxa"/>
        <w:tblCellMar>
          <w:top w:w="15" w:type="dxa"/>
          <w:left w:w="15" w:type="dxa"/>
          <w:bottom w:w="15" w:type="dxa"/>
          <w:right w:w="15" w:type="dxa"/>
        </w:tblCellMar>
        <w:tblLook w:val="04A0" w:firstRow="1" w:lastRow="0" w:firstColumn="1" w:lastColumn="0" w:noHBand="0" w:noVBand="1"/>
      </w:tblPr>
      <w:tblGrid>
        <w:gridCol w:w="2655"/>
        <w:gridCol w:w="2377"/>
        <w:gridCol w:w="1268"/>
      </w:tblGrid>
      <w:tr w:rsidR="00E76A0A" w:rsidRPr="00A3184E" w:rsidTr="00586A55">
        <w:trPr>
          <w:tblHeader/>
          <w:tblCellSpacing w:w="15" w:type="dxa"/>
        </w:trPr>
        <w:tc>
          <w:tcPr>
            <w:tcW w:w="2610" w:type="dxa"/>
            <w:tcMar>
              <w:top w:w="0" w:type="dxa"/>
              <w:bottom w:w="0" w:type="dxa"/>
            </w:tcMar>
            <w:vAlign w:val="center"/>
            <w:hideMark/>
          </w:tcPr>
          <w:p w:rsidR="00E76A0A" w:rsidRPr="00A3184E" w:rsidRDefault="00E76A0A" w:rsidP="00E76A0A">
            <w:pPr>
              <w:pStyle w:val="NormalInd"/>
              <w:rPr>
                <w:b/>
              </w:rPr>
            </w:pPr>
            <w:r w:rsidRPr="00A3184E">
              <w:rPr>
                <w:b/>
              </w:rPr>
              <w:t>State</w:t>
            </w:r>
          </w:p>
        </w:tc>
        <w:tc>
          <w:tcPr>
            <w:tcW w:w="0" w:type="auto"/>
            <w:tcMar>
              <w:top w:w="0" w:type="dxa"/>
              <w:bottom w:w="0" w:type="dxa"/>
            </w:tcMar>
            <w:vAlign w:val="center"/>
            <w:hideMark/>
          </w:tcPr>
          <w:p w:rsidR="00E76A0A" w:rsidRPr="00A3184E" w:rsidRDefault="00E76A0A" w:rsidP="00E76A0A">
            <w:pPr>
              <w:pStyle w:val="NormalInd"/>
              <w:rPr>
                <w:b/>
              </w:rPr>
            </w:pPr>
            <w:r w:rsidRPr="00A3184E">
              <w:rPr>
                <w:b/>
              </w:rPr>
              <w:t>Value Per Acre (Land)</w:t>
            </w:r>
          </w:p>
        </w:tc>
        <w:tc>
          <w:tcPr>
            <w:tcW w:w="0" w:type="auto"/>
            <w:tcMar>
              <w:top w:w="0" w:type="dxa"/>
              <w:bottom w:w="0" w:type="dxa"/>
            </w:tcMar>
            <w:vAlign w:val="center"/>
            <w:hideMark/>
          </w:tcPr>
          <w:p w:rsidR="00E76A0A" w:rsidRPr="00A3184E" w:rsidRDefault="00E76A0A" w:rsidP="00E76A0A">
            <w:pPr>
              <w:pStyle w:val="NormalInd"/>
              <w:rPr>
                <w:b/>
              </w:rPr>
            </w:pPr>
            <w:r w:rsidRPr="00A3184E">
              <w:rPr>
                <w:b/>
              </w:rPr>
              <w:t>SRA Target</w:t>
            </w:r>
          </w:p>
        </w:tc>
      </w:tr>
      <w:tr w:rsidR="00E76A0A" w:rsidRPr="00A3184E" w:rsidTr="00586A55">
        <w:trPr>
          <w:tblCellSpacing w:w="15" w:type="dxa"/>
        </w:trPr>
        <w:tc>
          <w:tcPr>
            <w:tcW w:w="2610" w:type="dxa"/>
            <w:tcMar>
              <w:top w:w="0" w:type="dxa"/>
              <w:bottom w:w="0" w:type="dxa"/>
            </w:tcMar>
            <w:vAlign w:val="center"/>
            <w:hideMark/>
          </w:tcPr>
          <w:p w:rsidR="00E76A0A" w:rsidRPr="00A3184E" w:rsidRDefault="00E76A0A" w:rsidP="00E76A0A">
            <w:pPr>
              <w:pStyle w:val="NormalInd"/>
            </w:pPr>
            <w:r w:rsidRPr="00A3184E">
              <w:t>California</w:t>
            </w:r>
          </w:p>
        </w:tc>
        <w:tc>
          <w:tcPr>
            <w:tcW w:w="0" w:type="auto"/>
            <w:tcMar>
              <w:top w:w="0" w:type="dxa"/>
              <w:bottom w:w="0" w:type="dxa"/>
            </w:tcMar>
            <w:vAlign w:val="center"/>
            <w:hideMark/>
          </w:tcPr>
          <w:p w:rsidR="00E76A0A" w:rsidRPr="00A3184E" w:rsidRDefault="00E76A0A" w:rsidP="00E76A0A">
            <w:pPr>
              <w:pStyle w:val="NormalInd"/>
            </w:pPr>
            <w:r w:rsidRPr="00A3184E">
              <w:t>$523</w:t>
            </w:r>
          </w:p>
        </w:tc>
        <w:tc>
          <w:tcPr>
            <w:tcW w:w="0" w:type="auto"/>
            <w:tcMar>
              <w:top w:w="0" w:type="dxa"/>
              <w:bottom w:w="0" w:type="dxa"/>
            </w:tcMar>
            <w:vAlign w:val="center"/>
            <w:hideMark/>
          </w:tcPr>
          <w:p w:rsidR="00E76A0A" w:rsidRPr="00A3184E" w:rsidRDefault="00E76A0A" w:rsidP="00E76A0A">
            <w:pPr>
              <w:pStyle w:val="NormalInd"/>
            </w:pPr>
          </w:p>
        </w:tc>
      </w:tr>
      <w:tr w:rsidR="00E76A0A" w:rsidRPr="00A3184E" w:rsidTr="00586A55">
        <w:trPr>
          <w:tblCellSpacing w:w="15" w:type="dxa"/>
        </w:trPr>
        <w:tc>
          <w:tcPr>
            <w:tcW w:w="2610" w:type="dxa"/>
            <w:tcMar>
              <w:top w:w="0" w:type="dxa"/>
              <w:bottom w:w="0" w:type="dxa"/>
            </w:tcMar>
            <w:vAlign w:val="center"/>
            <w:hideMark/>
          </w:tcPr>
          <w:p w:rsidR="00E76A0A" w:rsidRPr="00A3184E" w:rsidRDefault="00E76A0A" w:rsidP="00E76A0A">
            <w:pPr>
              <w:pStyle w:val="NormalInd"/>
            </w:pPr>
            <w:r w:rsidRPr="00A3184E">
              <w:t>Texas</w:t>
            </w:r>
          </w:p>
        </w:tc>
        <w:tc>
          <w:tcPr>
            <w:tcW w:w="0" w:type="auto"/>
            <w:tcMar>
              <w:top w:w="0" w:type="dxa"/>
              <w:bottom w:w="0" w:type="dxa"/>
            </w:tcMar>
            <w:vAlign w:val="center"/>
            <w:hideMark/>
          </w:tcPr>
          <w:p w:rsidR="00E76A0A" w:rsidRPr="00A3184E" w:rsidRDefault="00E76A0A" w:rsidP="00E76A0A">
            <w:pPr>
              <w:pStyle w:val="NormalInd"/>
            </w:pPr>
            <w:r w:rsidRPr="00A3184E">
              <w:t>$214</w:t>
            </w:r>
          </w:p>
        </w:tc>
        <w:tc>
          <w:tcPr>
            <w:tcW w:w="0" w:type="auto"/>
            <w:tcMar>
              <w:top w:w="0" w:type="dxa"/>
              <w:bottom w:w="0" w:type="dxa"/>
            </w:tcMar>
            <w:vAlign w:val="center"/>
            <w:hideMark/>
          </w:tcPr>
          <w:p w:rsidR="00E76A0A" w:rsidRPr="00A3184E" w:rsidRDefault="00E76A0A" w:rsidP="00E76A0A">
            <w:pPr>
              <w:pStyle w:val="NormalInd"/>
            </w:pPr>
          </w:p>
        </w:tc>
      </w:tr>
      <w:tr w:rsidR="00E76A0A" w:rsidRPr="00A3184E" w:rsidTr="00586A55">
        <w:trPr>
          <w:tblCellSpacing w:w="15" w:type="dxa"/>
        </w:trPr>
        <w:tc>
          <w:tcPr>
            <w:tcW w:w="2610" w:type="dxa"/>
            <w:tcMar>
              <w:top w:w="0" w:type="dxa"/>
              <w:bottom w:w="0" w:type="dxa"/>
            </w:tcMar>
            <w:vAlign w:val="center"/>
            <w:hideMark/>
          </w:tcPr>
          <w:p w:rsidR="00E76A0A" w:rsidRPr="00A3184E" w:rsidRDefault="00E76A0A" w:rsidP="00E76A0A">
            <w:pPr>
              <w:pStyle w:val="NormalInd"/>
            </w:pPr>
            <w:r w:rsidRPr="00A3184E">
              <w:t>Colorado</w:t>
            </w:r>
          </w:p>
        </w:tc>
        <w:tc>
          <w:tcPr>
            <w:tcW w:w="0" w:type="auto"/>
            <w:tcMar>
              <w:top w:w="0" w:type="dxa"/>
              <w:bottom w:w="0" w:type="dxa"/>
            </w:tcMar>
            <w:vAlign w:val="center"/>
            <w:hideMark/>
          </w:tcPr>
          <w:p w:rsidR="00E76A0A" w:rsidRPr="00A3184E" w:rsidRDefault="00E76A0A" w:rsidP="00E76A0A">
            <w:pPr>
              <w:pStyle w:val="NormalInd"/>
            </w:pPr>
            <w:r w:rsidRPr="00A3184E">
              <w:t>$166</w:t>
            </w:r>
          </w:p>
        </w:tc>
        <w:tc>
          <w:tcPr>
            <w:tcW w:w="0" w:type="auto"/>
            <w:tcMar>
              <w:top w:w="0" w:type="dxa"/>
              <w:bottom w:w="0" w:type="dxa"/>
            </w:tcMar>
            <w:vAlign w:val="center"/>
            <w:hideMark/>
          </w:tcPr>
          <w:p w:rsidR="00E76A0A" w:rsidRPr="00A3184E" w:rsidRDefault="00E76A0A" w:rsidP="00E76A0A">
            <w:pPr>
              <w:pStyle w:val="NormalInd"/>
            </w:pPr>
          </w:p>
        </w:tc>
      </w:tr>
      <w:tr w:rsidR="00E76A0A" w:rsidRPr="00A3184E" w:rsidTr="00586A55">
        <w:trPr>
          <w:tblCellSpacing w:w="15" w:type="dxa"/>
        </w:trPr>
        <w:tc>
          <w:tcPr>
            <w:tcW w:w="2610" w:type="dxa"/>
            <w:tcMar>
              <w:top w:w="0" w:type="dxa"/>
              <w:bottom w:w="0" w:type="dxa"/>
            </w:tcMar>
            <w:vAlign w:val="center"/>
            <w:hideMark/>
          </w:tcPr>
          <w:p w:rsidR="00E76A0A" w:rsidRPr="00A3184E" w:rsidRDefault="00E76A0A" w:rsidP="00E76A0A">
            <w:pPr>
              <w:pStyle w:val="NormalInd"/>
            </w:pPr>
            <w:r w:rsidRPr="00A3184E">
              <w:t>Arizona</w:t>
            </w:r>
          </w:p>
        </w:tc>
        <w:tc>
          <w:tcPr>
            <w:tcW w:w="0" w:type="auto"/>
            <w:tcMar>
              <w:top w:w="0" w:type="dxa"/>
              <w:bottom w:w="0" w:type="dxa"/>
            </w:tcMar>
            <w:vAlign w:val="center"/>
            <w:hideMark/>
          </w:tcPr>
          <w:p w:rsidR="00E76A0A" w:rsidRPr="00A3184E" w:rsidRDefault="00E76A0A" w:rsidP="00E76A0A">
            <w:pPr>
              <w:pStyle w:val="NormalInd"/>
            </w:pPr>
            <w:r w:rsidRPr="00A3184E">
              <w:t>$124</w:t>
            </w:r>
          </w:p>
        </w:tc>
        <w:tc>
          <w:tcPr>
            <w:tcW w:w="0" w:type="auto"/>
            <w:tcMar>
              <w:top w:w="0" w:type="dxa"/>
              <w:bottom w:w="0" w:type="dxa"/>
            </w:tcMar>
            <w:vAlign w:val="center"/>
            <w:hideMark/>
          </w:tcPr>
          <w:p w:rsidR="00E76A0A" w:rsidRPr="00A3184E" w:rsidRDefault="00E76A0A" w:rsidP="00E76A0A">
            <w:pPr>
              <w:pStyle w:val="NormalInd"/>
            </w:pPr>
          </w:p>
        </w:tc>
      </w:tr>
      <w:tr w:rsidR="00E76A0A" w:rsidRPr="00A3184E" w:rsidTr="00586A55">
        <w:trPr>
          <w:tblCellSpacing w:w="15" w:type="dxa"/>
        </w:trPr>
        <w:tc>
          <w:tcPr>
            <w:tcW w:w="2610" w:type="dxa"/>
            <w:tcMar>
              <w:top w:w="0" w:type="dxa"/>
              <w:bottom w:w="0" w:type="dxa"/>
            </w:tcMar>
            <w:vAlign w:val="center"/>
            <w:hideMark/>
          </w:tcPr>
          <w:p w:rsidR="00E76A0A" w:rsidRPr="00A3184E" w:rsidRDefault="00E76A0A" w:rsidP="00E76A0A">
            <w:pPr>
              <w:pStyle w:val="NormalInd"/>
            </w:pPr>
            <w:r w:rsidRPr="00A3184E">
              <w:t>Utah</w:t>
            </w:r>
          </w:p>
        </w:tc>
        <w:tc>
          <w:tcPr>
            <w:tcW w:w="0" w:type="auto"/>
            <w:tcMar>
              <w:top w:w="0" w:type="dxa"/>
              <w:bottom w:w="0" w:type="dxa"/>
            </w:tcMar>
            <w:vAlign w:val="center"/>
            <w:hideMark/>
          </w:tcPr>
          <w:p w:rsidR="00E76A0A" w:rsidRPr="00A3184E" w:rsidRDefault="00E76A0A" w:rsidP="00E76A0A">
            <w:pPr>
              <w:pStyle w:val="NormalInd"/>
            </w:pPr>
            <w:r w:rsidRPr="00A3184E">
              <w:t>$115</w:t>
            </w:r>
          </w:p>
        </w:tc>
        <w:tc>
          <w:tcPr>
            <w:tcW w:w="0" w:type="auto"/>
            <w:tcMar>
              <w:top w:w="0" w:type="dxa"/>
              <w:bottom w:w="0" w:type="dxa"/>
            </w:tcMar>
            <w:vAlign w:val="center"/>
            <w:hideMark/>
          </w:tcPr>
          <w:p w:rsidR="00E76A0A" w:rsidRPr="00A3184E" w:rsidRDefault="00E76A0A" w:rsidP="00E76A0A">
            <w:pPr>
              <w:pStyle w:val="NormalInd"/>
            </w:pPr>
          </w:p>
        </w:tc>
      </w:tr>
      <w:tr w:rsidR="00E76A0A" w:rsidRPr="00A3184E" w:rsidTr="00586A55">
        <w:trPr>
          <w:tblCellSpacing w:w="15" w:type="dxa"/>
        </w:trPr>
        <w:tc>
          <w:tcPr>
            <w:tcW w:w="2610" w:type="dxa"/>
            <w:tcMar>
              <w:top w:w="0" w:type="dxa"/>
              <w:bottom w:w="0" w:type="dxa"/>
            </w:tcMar>
            <w:vAlign w:val="center"/>
            <w:hideMark/>
          </w:tcPr>
          <w:p w:rsidR="00E76A0A" w:rsidRPr="00A3184E" w:rsidRDefault="00E76A0A" w:rsidP="00E76A0A">
            <w:pPr>
              <w:pStyle w:val="NormalInd"/>
            </w:pPr>
            <w:r w:rsidRPr="00A3184E">
              <w:t>Oklahoma</w:t>
            </w:r>
          </w:p>
        </w:tc>
        <w:tc>
          <w:tcPr>
            <w:tcW w:w="0" w:type="auto"/>
            <w:tcMar>
              <w:top w:w="0" w:type="dxa"/>
              <w:bottom w:w="0" w:type="dxa"/>
            </w:tcMar>
            <w:vAlign w:val="center"/>
            <w:hideMark/>
          </w:tcPr>
          <w:p w:rsidR="00E76A0A" w:rsidRPr="00A3184E" w:rsidRDefault="00E76A0A" w:rsidP="00E76A0A">
            <w:pPr>
              <w:pStyle w:val="NormalInd"/>
            </w:pPr>
            <w:r w:rsidRPr="00A3184E">
              <w:t>$81</w:t>
            </w:r>
          </w:p>
        </w:tc>
        <w:tc>
          <w:tcPr>
            <w:tcW w:w="0" w:type="auto"/>
            <w:tcMar>
              <w:top w:w="0" w:type="dxa"/>
              <w:bottom w:w="0" w:type="dxa"/>
            </w:tcMar>
            <w:vAlign w:val="center"/>
            <w:hideMark/>
          </w:tcPr>
          <w:p w:rsidR="00E76A0A" w:rsidRPr="00A3184E" w:rsidRDefault="00E76A0A" w:rsidP="00E76A0A">
            <w:pPr>
              <w:pStyle w:val="NormalInd"/>
            </w:pPr>
          </w:p>
        </w:tc>
      </w:tr>
      <w:tr w:rsidR="00E76A0A" w:rsidRPr="00A3184E" w:rsidTr="00586A55">
        <w:trPr>
          <w:tblCellSpacing w:w="15" w:type="dxa"/>
        </w:trPr>
        <w:tc>
          <w:tcPr>
            <w:tcW w:w="2610" w:type="dxa"/>
            <w:tcMar>
              <w:top w:w="0" w:type="dxa"/>
              <w:bottom w:w="0" w:type="dxa"/>
            </w:tcMar>
            <w:vAlign w:val="center"/>
            <w:hideMark/>
          </w:tcPr>
          <w:p w:rsidR="00E76A0A" w:rsidRPr="00A3184E" w:rsidRDefault="00E76A0A" w:rsidP="00E76A0A">
            <w:pPr>
              <w:pStyle w:val="NormalInd"/>
            </w:pPr>
            <w:r w:rsidRPr="00A3184E">
              <w:t>Nevada</w:t>
            </w:r>
          </w:p>
        </w:tc>
        <w:tc>
          <w:tcPr>
            <w:tcW w:w="0" w:type="auto"/>
            <w:tcMar>
              <w:top w:w="0" w:type="dxa"/>
              <w:bottom w:w="0" w:type="dxa"/>
            </w:tcMar>
            <w:vAlign w:val="center"/>
            <w:hideMark/>
          </w:tcPr>
          <w:p w:rsidR="00E76A0A" w:rsidRPr="00A3184E" w:rsidRDefault="00E76A0A" w:rsidP="00E76A0A">
            <w:pPr>
              <w:pStyle w:val="NormalInd"/>
            </w:pPr>
            <w:r w:rsidRPr="00A3184E">
              <w:t>$74</w:t>
            </w:r>
          </w:p>
        </w:tc>
        <w:tc>
          <w:tcPr>
            <w:tcW w:w="0" w:type="auto"/>
            <w:tcMar>
              <w:top w:w="0" w:type="dxa"/>
              <w:bottom w:w="0" w:type="dxa"/>
            </w:tcMar>
            <w:vAlign w:val="center"/>
            <w:hideMark/>
          </w:tcPr>
          <w:p w:rsidR="00E76A0A" w:rsidRPr="00A3184E" w:rsidRDefault="00E76A0A" w:rsidP="00E76A0A">
            <w:pPr>
              <w:pStyle w:val="NormalInd"/>
            </w:pPr>
          </w:p>
        </w:tc>
      </w:tr>
      <w:tr w:rsidR="00E76A0A" w:rsidRPr="00A3184E" w:rsidTr="00586A55">
        <w:trPr>
          <w:tblCellSpacing w:w="15" w:type="dxa"/>
        </w:trPr>
        <w:tc>
          <w:tcPr>
            <w:tcW w:w="2610" w:type="dxa"/>
            <w:tcMar>
              <w:top w:w="0" w:type="dxa"/>
              <w:bottom w:w="0" w:type="dxa"/>
            </w:tcMar>
            <w:vAlign w:val="center"/>
            <w:hideMark/>
          </w:tcPr>
          <w:p w:rsidR="00E76A0A" w:rsidRPr="00A3184E" w:rsidRDefault="00E76A0A" w:rsidP="00E76A0A">
            <w:pPr>
              <w:pStyle w:val="NormalInd"/>
            </w:pPr>
            <w:r w:rsidRPr="00A3184E">
              <w:t>New Mexico</w:t>
            </w:r>
          </w:p>
        </w:tc>
        <w:tc>
          <w:tcPr>
            <w:tcW w:w="0" w:type="auto"/>
            <w:tcMar>
              <w:top w:w="0" w:type="dxa"/>
              <w:bottom w:w="0" w:type="dxa"/>
            </w:tcMar>
            <w:vAlign w:val="center"/>
            <w:hideMark/>
          </w:tcPr>
          <w:p w:rsidR="00E76A0A" w:rsidRPr="00A3184E" w:rsidRDefault="00E76A0A" w:rsidP="00E76A0A">
            <w:pPr>
              <w:pStyle w:val="NormalInd"/>
            </w:pPr>
            <w:r w:rsidRPr="00A3184E">
              <w:t>$26</w:t>
            </w:r>
          </w:p>
        </w:tc>
        <w:tc>
          <w:tcPr>
            <w:tcW w:w="0" w:type="auto"/>
            <w:tcMar>
              <w:top w:w="0" w:type="dxa"/>
              <w:bottom w:w="0" w:type="dxa"/>
            </w:tcMar>
            <w:vAlign w:val="center"/>
            <w:hideMark/>
          </w:tcPr>
          <w:p w:rsidR="00E76A0A" w:rsidRPr="00A3184E" w:rsidRDefault="00E76A0A" w:rsidP="00E76A0A">
            <w:pPr>
              <w:pStyle w:val="NormalInd"/>
            </w:pPr>
            <w:r w:rsidRPr="00A3184E">
              <w:t>$90-110</w:t>
            </w:r>
          </w:p>
        </w:tc>
      </w:tr>
    </w:tbl>
    <w:p w:rsidR="00E76A0A" w:rsidRPr="00A3184E" w:rsidRDefault="00E76A0A" w:rsidP="00E76A0A">
      <w:pPr>
        <w:pStyle w:val="NormalInd"/>
      </w:pPr>
      <w:r w:rsidRPr="00A3184E">
        <w:t xml:space="preserve">By increasing New Mexico's value generated per acre from $26 to $90-110, the Sierra County SRA would create a 3-4x improvement in </w:t>
      </w:r>
      <w:proofErr w:type="gramStart"/>
      <w:r w:rsidRPr="00A3184E">
        <w:t>land resource utilization efficiency</w:t>
      </w:r>
      <w:proofErr w:type="gramEnd"/>
      <w:r w:rsidRPr="00A3184E">
        <w:t>.</w:t>
      </w:r>
    </w:p>
    <w:p w:rsidR="00E76A0A" w:rsidRPr="00A3184E" w:rsidRDefault="00DF410D" w:rsidP="00E76A0A">
      <w:pPr>
        <w:pStyle w:val="Heading2"/>
      </w:pPr>
      <w:bookmarkStart w:id="614" w:name="_Toc191726518"/>
      <w:bookmarkStart w:id="615" w:name="_Toc192768281"/>
      <w:r w:rsidRPr="00A3184E">
        <w:t>Supporting Infrastructure Economic Multipliers</w:t>
      </w:r>
      <w:bookmarkEnd w:id="614"/>
      <w:bookmarkEnd w:id="615"/>
    </w:p>
    <w:p w:rsidR="00E76A0A" w:rsidRPr="00A3184E" w:rsidRDefault="00E76A0A" w:rsidP="00E76A0A">
      <w:pPr>
        <w:pStyle w:val="NormalInd"/>
      </w:pPr>
      <w:r w:rsidRPr="00A3184E">
        <w:t xml:space="preserve">The data demonstrates that for every $1 generated in direct outdoor recreation activities, an additional $1.80 </w:t>
      </w:r>
      <w:proofErr w:type="gramStart"/>
      <w:r w:rsidRPr="00A3184E">
        <w:t>is generated</w:t>
      </w:r>
      <w:proofErr w:type="gramEnd"/>
      <w:r w:rsidRPr="00A3184E">
        <w:t xml:space="preserve"> in supporting services:</w:t>
      </w:r>
    </w:p>
    <w:tbl>
      <w:tblPr>
        <w:tblW w:w="0" w:type="auto"/>
        <w:tblCellSpacing w:w="15" w:type="dxa"/>
        <w:tblInd w:w="945" w:type="dxa"/>
        <w:tblCellMar>
          <w:top w:w="15" w:type="dxa"/>
          <w:left w:w="15" w:type="dxa"/>
          <w:bottom w:w="15" w:type="dxa"/>
          <w:right w:w="15" w:type="dxa"/>
        </w:tblCellMar>
        <w:tblLook w:val="04A0" w:firstRow="1" w:lastRow="0" w:firstColumn="1" w:lastColumn="0" w:noHBand="0" w:noVBand="1"/>
      </w:tblPr>
      <w:tblGrid>
        <w:gridCol w:w="1954"/>
        <w:gridCol w:w="2162"/>
        <w:gridCol w:w="1371"/>
      </w:tblGrid>
      <w:tr w:rsidR="00E76A0A" w:rsidRPr="00A3184E" w:rsidTr="00586A55">
        <w:trPr>
          <w:tblHeader/>
          <w:tblCellSpacing w:w="15" w:type="dxa"/>
        </w:trPr>
        <w:tc>
          <w:tcPr>
            <w:tcW w:w="0" w:type="auto"/>
            <w:tcMar>
              <w:top w:w="0" w:type="dxa"/>
              <w:bottom w:w="0" w:type="dxa"/>
            </w:tcMar>
            <w:vAlign w:val="center"/>
            <w:hideMark/>
          </w:tcPr>
          <w:p w:rsidR="00E76A0A" w:rsidRPr="00A3184E" w:rsidRDefault="00E76A0A" w:rsidP="00E76A0A">
            <w:pPr>
              <w:pStyle w:val="NormalInd"/>
            </w:pPr>
            <w:r w:rsidRPr="00A3184E">
              <w:t>Supporting Sector</w:t>
            </w:r>
          </w:p>
        </w:tc>
        <w:tc>
          <w:tcPr>
            <w:tcW w:w="0" w:type="auto"/>
            <w:tcMar>
              <w:top w:w="0" w:type="dxa"/>
              <w:bottom w:w="0" w:type="dxa"/>
            </w:tcMar>
            <w:vAlign w:val="center"/>
            <w:hideMark/>
          </w:tcPr>
          <w:p w:rsidR="00E76A0A" w:rsidRPr="00A3184E" w:rsidRDefault="00E76A0A" w:rsidP="00E76A0A">
            <w:pPr>
              <w:pStyle w:val="NormalInd"/>
            </w:pPr>
            <w:r w:rsidRPr="00A3184E">
              <w:t>National Market Size</w:t>
            </w:r>
          </w:p>
        </w:tc>
        <w:tc>
          <w:tcPr>
            <w:tcW w:w="0" w:type="auto"/>
            <w:tcMar>
              <w:top w:w="0" w:type="dxa"/>
              <w:bottom w:w="0" w:type="dxa"/>
            </w:tcMar>
            <w:vAlign w:val="center"/>
            <w:hideMark/>
          </w:tcPr>
          <w:p w:rsidR="00E76A0A" w:rsidRPr="00A3184E" w:rsidRDefault="00E76A0A" w:rsidP="00E76A0A">
            <w:pPr>
              <w:pStyle w:val="NormalInd"/>
            </w:pPr>
            <w:r w:rsidRPr="00A3184E">
              <w:t>Growth Rate</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E76A0A">
            <w:pPr>
              <w:pStyle w:val="NormalInd"/>
            </w:pPr>
            <w:r w:rsidRPr="00A3184E">
              <w:t>Construction</w:t>
            </w:r>
          </w:p>
        </w:tc>
        <w:tc>
          <w:tcPr>
            <w:tcW w:w="0" w:type="auto"/>
            <w:tcMar>
              <w:top w:w="0" w:type="dxa"/>
              <w:bottom w:w="0" w:type="dxa"/>
            </w:tcMar>
            <w:vAlign w:val="center"/>
            <w:hideMark/>
          </w:tcPr>
          <w:p w:rsidR="00E76A0A" w:rsidRPr="00A3184E" w:rsidRDefault="00E76A0A" w:rsidP="00E76A0A">
            <w:pPr>
              <w:pStyle w:val="NormalInd"/>
            </w:pPr>
            <w:r w:rsidRPr="00A3184E">
              <w:t>$20.3 billion</w:t>
            </w:r>
          </w:p>
        </w:tc>
        <w:tc>
          <w:tcPr>
            <w:tcW w:w="0" w:type="auto"/>
            <w:tcMar>
              <w:top w:w="0" w:type="dxa"/>
              <w:bottom w:w="0" w:type="dxa"/>
            </w:tcMar>
            <w:vAlign w:val="center"/>
            <w:hideMark/>
          </w:tcPr>
          <w:p w:rsidR="00E76A0A" w:rsidRPr="00A3184E" w:rsidRDefault="00E76A0A" w:rsidP="00E76A0A">
            <w:pPr>
              <w:pStyle w:val="NormalInd"/>
            </w:pPr>
            <w:r w:rsidRPr="00A3184E">
              <w:t>55.71%</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E76A0A">
            <w:pPr>
              <w:pStyle w:val="NormalInd"/>
            </w:pPr>
            <w:r w:rsidRPr="00A3184E">
              <w:t>Local Trips</w:t>
            </w:r>
          </w:p>
        </w:tc>
        <w:tc>
          <w:tcPr>
            <w:tcW w:w="0" w:type="auto"/>
            <w:tcMar>
              <w:top w:w="0" w:type="dxa"/>
              <w:bottom w:w="0" w:type="dxa"/>
            </w:tcMar>
            <w:vAlign w:val="center"/>
            <w:hideMark/>
          </w:tcPr>
          <w:p w:rsidR="00E76A0A" w:rsidRPr="00A3184E" w:rsidRDefault="00E76A0A" w:rsidP="00E76A0A">
            <w:pPr>
              <w:pStyle w:val="NormalInd"/>
            </w:pPr>
            <w:r w:rsidRPr="00A3184E">
              <w:t>$106.7 billion</w:t>
            </w:r>
          </w:p>
        </w:tc>
        <w:tc>
          <w:tcPr>
            <w:tcW w:w="0" w:type="auto"/>
            <w:tcMar>
              <w:top w:w="0" w:type="dxa"/>
              <w:bottom w:w="0" w:type="dxa"/>
            </w:tcMar>
            <w:vAlign w:val="center"/>
            <w:hideMark/>
          </w:tcPr>
          <w:p w:rsidR="00E76A0A" w:rsidRPr="00A3184E" w:rsidRDefault="00E76A0A" w:rsidP="00E76A0A">
            <w:pPr>
              <w:pStyle w:val="NormalInd"/>
            </w:pPr>
            <w:r w:rsidRPr="00A3184E">
              <w:t>84.02%</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E76A0A">
            <w:pPr>
              <w:pStyle w:val="NormalInd"/>
            </w:pPr>
            <w:r w:rsidRPr="00A3184E">
              <w:t>Travel</w:t>
            </w:r>
          </w:p>
        </w:tc>
        <w:tc>
          <w:tcPr>
            <w:tcW w:w="0" w:type="auto"/>
            <w:tcMar>
              <w:top w:w="0" w:type="dxa"/>
              <w:bottom w:w="0" w:type="dxa"/>
            </w:tcMar>
            <w:vAlign w:val="center"/>
            <w:hideMark/>
          </w:tcPr>
          <w:p w:rsidR="00E76A0A" w:rsidRPr="00A3184E" w:rsidRDefault="00E76A0A" w:rsidP="00E76A0A">
            <w:pPr>
              <w:pStyle w:val="NormalInd"/>
            </w:pPr>
            <w:r w:rsidRPr="00A3184E">
              <w:t>$386.1 billion</w:t>
            </w:r>
          </w:p>
        </w:tc>
        <w:tc>
          <w:tcPr>
            <w:tcW w:w="0" w:type="auto"/>
            <w:tcMar>
              <w:top w:w="0" w:type="dxa"/>
              <w:bottom w:w="0" w:type="dxa"/>
            </w:tcMar>
            <w:vAlign w:val="center"/>
            <w:hideMark/>
          </w:tcPr>
          <w:p w:rsidR="00E76A0A" w:rsidRPr="00A3184E" w:rsidRDefault="00E76A0A" w:rsidP="00E76A0A">
            <w:pPr>
              <w:pStyle w:val="NormalInd"/>
            </w:pPr>
            <w:r w:rsidRPr="00A3184E">
              <w:t>64.57%</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E76A0A">
            <w:pPr>
              <w:pStyle w:val="NormalInd"/>
            </w:pPr>
            <w:r w:rsidRPr="00A3184E">
              <w:t>Food &amp; Beverages</w:t>
            </w:r>
          </w:p>
        </w:tc>
        <w:tc>
          <w:tcPr>
            <w:tcW w:w="0" w:type="auto"/>
            <w:tcMar>
              <w:top w:w="0" w:type="dxa"/>
              <w:bottom w:w="0" w:type="dxa"/>
            </w:tcMar>
            <w:vAlign w:val="center"/>
            <w:hideMark/>
          </w:tcPr>
          <w:p w:rsidR="00E76A0A" w:rsidRPr="00A3184E" w:rsidRDefault="00E76A0A" w:rsidP="00E76A0A">
            <w:pPr>
              <w:pStyle w:val="NormalInd"/>
            </w:pPr>
            <w:r w:rsidRPr="00A3184E">
              <w:t>$67.2 billion</w:t>
            </w:r>
          </w:p>
        </w:tc>
        <w:tc>
          <w:tcPr>
            <w:tcW w:w="0" w:type="auto"/>
            <w:tcMar>
              <w:top w:w="0" w:type="dxa"/>
              <w:bottom w:w="0" w:type="dxa"/>
            </w:tcMar>
            <w:vAlign w:val="center"/>
            <w:hideMark/>
          </w:tcPr>
          <w:p w:rsidR="00E76A0A" w:rsidRPr="00A3184E" w:rsidRDefault="00E76A0A" w:rsidP="00E76A0A">
            <w:pPr>
              <w:pStyle w:val="NormalInd"/>
            </w:pPr>
            <w:r w:rsidRPr="00A3184E">
              <w:t>42.79%</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E76A0A">
            <w:pPr>
              <w:pStyle w:val="NormalInd"/>
            </w:pPr>
            <w:r w:rsidRPr="00A3184E">
              <w:t>Lodging</w:t>
            </w:r>
          </w:p>
        </w:tc>
        <w:tc>
          <w:tcPr>
            <w:tcW w:w="0" w:type="auto"/>
            <w:tcMar>
              <w:top w:w="0" w:type="dxa"/>
              <w:bottom w:w="0" w:type="dxa"/>
            </w:tcMar>
            <w:vAlign w:val="center"/>
            <w:hideMark/>
          </w:tcPr>
          <w:p w:rsidR="00E76A0A" w:rsidRPr="00A3184E" w:rsidRDefault="00E76A0A" w:rsidP="00E76A0A">
            <w:pPr>
              <w:pStyle w:val="NormalInd"/>
            </w:pPr>
            <w:r w:rsidRPr="00A3184E">
              <w:t>$79.2 billion</w:t>
            </w:r>
          </w:p>
        </w:tc>
        <w:tc>
          <w:tcPr>
            <w:tcW w:w="0" w:type="auto"/>
            <w:tcMar>
              <w:top w:w="0" w:type="dxa"/>
              <w:bottom w:w="0" w:type="dxa"/>
            </w:tcMar>
            <w:vAlign w:val="center"/>
            <w:hideMark/>
          </w:tcPr>
          <w:p w:rsidR="00E76A0A" w:rsidRPr="00A3184E" w:rsidRDefault="00E76A0A" w:rsidP="00E76A0A">
            <w:pPr>
              <w:pStyle w:val="NormalInd"/>
            </w:pPr>
            <w:r w:rsidRPr="00A3184E">
              <w:t>74.23%</w:t>
            </w:r>
          </w:p>
        </w:tc>
      </w:tr>
    </w:tbl>
    <w:p w:rsidR="00E76A0A" w:rsidRPr="00A3184E" w:rsidRDefault="00E76A0A" w:rsidP="00E76A0A">
      <w:pPr>
        <w:pStyle w:val="NormalInd"/>
      </w:pPr>
      <w:r w:rsidRPr="00A3184E">
        <w:t>This multiplier effect means the Sierra County SRA's total economic impact will significantly exceed direct recreation spending, creating a more diversified economic ecosystem.</w:t>
      </w:r>
    </w:p>
    <w:p w:rsidR="00E76A0A" w:rsidRPr="00A3184E" w:rsidRDefault="00DF410D" w:rsidP="0000272D">
      <w:pPr>
        <w:pStyle w:val="Heading2"/>
        <w:keepNext/>
        <w:keepLines/>
      </w:pPr>
      <w:bookmarkStart w:id="616" w:name="_Toc191726519"/>
      <w:bookmarkStart w:id="617" w:name="_Toc192768282"/>
      <w:r w:rsidRPr="00A3184E">
        <w:t>Job Creation Efficiency</w:t>
      </w:r>
      <w:bookmarkEnd w:id="616"/>
      <w:bookmarkEnd w:id="617"/>
    </w:p>
    <w:p w:rsidR="00E76A0A" w:rsidRPr="00A3184E" w:rsidRDefault="00E76A0A" w:rsidP="0000272D">
      <w:pPr>
        <w:pStyle w:val="NormalInd"/>
        <w:keepNext/>
        <w:keepLines/>
      </w:pPr>
      <w:r w:rsidRPr="00A3184E">
        <w:t xml:space="preserve">Outdoor recreation is a highly efficient job creator. The national data shows that for every $129,000 in outdoor recreation value added, one job </w:t>
      </w:r>
      <w:proofErr w:type="gramStart"/>
      <w:r w:rsidRPr="00A3184E">
        <w:t>is created</w:t>
      </w:r>
      <w:proofErr w:type="gramEnd"/>
      <w:r w:rsidRPr="00A3184E">
        <w:t>. The Sierra County SRA specifically targets high job-creation segments:</w:t>
      </w:r>
    </w:p>
    <w:tbl>
      <w:tblPr>
        <w:tblW w:w="0" w:type="auto"/>
        <w:tblCellSpacing w:w="15" w:type="dxa"/>
        <w:tblInd w:w="945" w:type="dxa"/>
        <w:tblCellMar>
          <w:top w:w="15" w:type="dxa"/>
          <w:left w:w="15" w:type="dxa"/>
          <w:bottom w:w="15" w:type="dxa"/>
          <w:right w:w="15" w:type="dxa"/>
        </w:tblCellMar>
        <w:tblLook w:val="04A0" w:firstRow="1" w:lastRow="0" w:firstColumn="1" w:lastColumn="0" w:noHBand="0" w:noVBand="1"/>
      </w:tblPr>
      <w:tblGrid>
        <w:gridCol w:w="3191"/>
        <w:gridCol w:w="2799"/>
      </w:tblGrid>
      <w:tr w:rsidR="00E76A0A" w:rsidRPr="00A3184E" w:rsidTr="00586A55">
        <w:trPr>
          <w:tblHeader/>
          <w:tblCellSpacing w:w="15" w:type="dxa"/>
        </w:trPr>
        <w:tc>
          <w:tcPr>
            <w:tcW w:w="0" w:type="auto"/>
            <w:tcMar>
              <w:top w:w="0" w:type="dxa"/>
              <w:bottom w:w="0" w:type="dxa"/>
            </w:tcMar>
            <w:vAlign w:val="center"/>
            <w:hideMark/>
          </w:tcPr>
          <w:p w:rsidR="00E76A0A" w:rsidRPr="00A3184E" w:rsidRDefault="00E76A0A" w:rsidP="0000272D">
            <w:pPr>
              <w:pStyle w:val="NormalInd"/>
              <w:keepNext/>
              <w:keepLines/>
            </w:pPr>
            <w:r w:rsidRPr="00A3184E">
              <w:t>Segment</w:t>
            </w:r>
          </w:p>
        </w:tc>
        <w:tc>
          <w:tcPr>
            <w:tcW w:w="0" w:type="auto"/>
            <w:tcMar>
              <w:top w:w="0" w:type="dxa"/>
              <w:bottom w:w="0" w:type="dxa"/>
            </w:tcMar>
            <w:vAlign w:val="center"/>
            <w:hideMark/>
          </w:tcPr>
          <w:p w:rsidR="00E76A0A" w:rsidRPr="00A3184E" w:rsidRDefault="00E76A0A" w:rsidP="0000272D">
            <w:pPr>
              <w:pStyle w:val="NormalInd"/>
              <w:keepNext/>
              <w:keepLines/>
            </w:pPr>
            <w:r w:rsidRPr="00A3184E">
              <w:t>Jobs per $1M Value Added</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00272D">
            <w:pPr>
              <w:pStyle w:val="NormalInd"/>
              <w:keepNext/>
              <w:keepLines/>
            </w:pPr>
            <w:r w:rsidRPr="00A3184E">
              <w:t>Guided Tours/Outfitted Travel</w:t>
            </w:r>
          </w:p>
        </w:tc>
        <w:tc>
          <w:tcPr>
            <w:tcW w:w="0" w:type="auto"/>
            <w:tcMar>
              <w:top w:w="0" w:type="dxa"/>
              <w:bottom w:w="0" w:type="dxa"/>
            </w:tcMar>
            <w:vAlign w:val="center"/>
            <w:hideMark/>
          </w:tcPr>
          <w:p w:rsidR="00E76A0A" w:rsidRPr="00A3184E" w:rsidRDefault="00E76A0A" w:rsidP="0000272D">
            <w:pPr>
              <w:pStyle w:val="NormalInd"/>
              <w:keepNext/>
              <w:keepLines/>
            </w:pPr>
            <w:r w:rsidRPr="00A3184E">
              <w:t>12.3</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00272D">
            <w:pPr>
              <w:pStyle w:val="NormalInd"/>
              <w:keepNext/>
              <w:keepLines/>
            </w:pPr>
            <w:r w:rsidRPr="00A3184E">
              <w:t>Wildlife Tourism</w:t>
            </w:r>
          </w:p>
        </w:tc>
        <w:tc>
          <w:tcPr>
            <w:tcW w:w="0" w:type="auto"/>
            <w:tcMar>
              <w:top w:w="0" w:type="dxa"/>
              <w:bottom w:w="0" w:type="dxa"/>
            </w:tcMar>
            <w:vAlign w:val="center"/>
            <w:hideMark/>
          </w:tcPr>
          <w:p w:rsidR="00E76A0A" w:rsidRPr="00A3184E" w:rsidRDefault="00E76A0A" w:rsidP="0000272D">
            <w:pPr>
              <w:pStyle w:val="NormalInd"/>
              <w:keepNext/>
              <w:keepLines/>
            </w:pPr>
            <w:r w:rsidRPr="00A3184E">
              <w:t>9.8</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00272D">
            <w:pPr>
              <w:pStyle w:val="NormalInd"/>
              <w:keepNext/>
              <w:keepLines/>
            </w:pPr>
            <w:r w:rsidRPr="00A3184E">
              <w:t>Food &amp; Beverages</w:t>
            </w:r>
          </w:p>
        </w:tc>
        <w:tc>
          <w:tcPr>
            <w:tcW w:w="0" w:type="auto"/>
            <w:tcMar>
              <w:top w:w="0" w:type="dxa"/>
              <w:bottom w:w="0" w:type="dxa"/>
            </w:tcMar>
            <w:vAlign w:val="center"/>
            <w:hideMark/>
          </w:tcPr>
          <w:p w:rsidR="00E76A0A" w:rsidRPr="00A3184E" w:rsidRDefault="00E76A0A" w:rsidP="0000272D">
            <w:pPr>
              <w:pStyle w:val="NormalInd"/>
              <w:keepNext/>
              <w:keepLines/>
            </w:pPr>
            <w:r w:rsidRPr="00A3184E">
              <w:t>11.4</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00272D">
            <w:pPr>
              <w:pStyle w:val="NormalInd"/>
              <w:keepNext/>
              <w:keepLines/>
            </w:pPr>
            <w:r w:rsidRPr="00A3184E">
              <w:t>Lodging</w:t>
            </w:r>
          </w:p>
        </w:tc>
        <w:tc>
          <w:tcPr>
            <w:tcW w:w="0" w:type="auto"/>
            <w:tcMar>
              <w:top w:w="0" w:type="dxa"/>
              <w:bottom w:w="0" w:type="dxa"/>
            </w:tcMar>
            <w:vAlign w:val="center"/>
            <w:hideMark/>
          </w:tcPr>
          <w:p w:rsidR="00E76A0A" w:rsidRPr="00A3184E" w:rsidRDefault="00E76A0A" w:rsidP="0000272D">
            <w:pPr>
              <w:pStyle w:val="NormalInd"/>
              <w:keepNext/>
              <w:keepLines/>
            </w:pPr>
            <w:r w:rsidRPr="00A3184E">
              <w:t>10.7</w:t>
            </w:r>
          </w:p>
        </w:tc>
      </w:tr>
      <w:tr w:rsidR="00E76A0A" w:rsidRPr="00A3184E" w:rsidTr="00586A55">
        <w:trPr>
          <w:tblCellSpacing w:w="15" w:type="dxa"/>
        </w:trPr>
        <w:tc>
          <w:tcPr>
            <w:tcW w:w="0" w:type="auto"/>
            <w:tcMar>
              <w:top w:w="0" w:type="dxa"/>
              <w:bottom w:w="0" w:type="dxa"/>
            </w:tcMar>
            <w:vAlign w:val="center"/>
            <w:hideMark/>
          </w:tcPr>
          <w:p w:rsidR="00E76A0A" w:rsidRPr="00A3184E" w:rsidRDefault="00E76A0A" w:rsidP="0000272D">
            <w:pPr>
              <w:pStyle w:val="NormalInd"/>
              <w:keepNext/>
              <w:keepLines/>
            </w:pPr>
            <w:r w:rsidRPr="00A3184E">
              <w:t>Average Outdoor Recreation</w:t>
            </w:r>
          </w:p>
        </w:tc>
        <w:tc>
          <w:tcPr>
            <w:tcW w:w="0" w:type="auto"/>
            <w:tcMar>
              <w:top w:w="0" w:type="dxa"/>
              <w:bottom w:w="0" w:type="dxa"/>
            </w:tcMar>
            <w:vAlign w:val="center"/>
            <w:hideMark/>
          </w:tcPr>
          <w:p w:rsidR="00E76A0A" w:rsidRPr="00A3184E" w:rsidRDefault="00E76A0A" w:rsidP="0000272D">
            <w:pPr>
              <w:pStyle w:val="NormalInd"/>
              <w:keepNext/>
              <w:keepLines/>
            </w:pPr>
            <w:r w:rsidRPr="00A3184E">
              <w:t>7.8</w:t>
            </w:r>
          </w:p>
        </w:tc>
      </w:tr>
    </w:tbl>
    <w:p w:rsidR="00E76A0A" w:rsidRPr="00A3184E" w:rsidRDefault="00E76A0A" w:rsidP="0000272D">
      <w:pPr>
        <w:pStyle w:val="NormalInd"/>
        <w:keepNext/>
        <w:keepLines/>
      </w:pPr>
      <w:r w:rsidRPr="00A3184E">
        <w:t>By emphasizing these job-intensive segments, the SRA will maximize employment benefits for local communities.</w:t>
      </w:r>
    </w:p>
    <w:p w:rsidR="00E76A0A" w:rsidRPr="00A3184E" w:rsidRDefault="00DF410D" w:rsidP="00E76A0A">
      <w:pPr>
        <w:pStyle w:val="Heading2"/>
      </w:pPr>
      <w:bookmarkStart w:id="618" w:name="_Toc191726520"/>
      <w:bookmarkStart w:id="619" w:name="_Toc192768283"/>
      <w:r w:rsidRPr="00A3184E">
        <w:t>Conclusion: A Data-Driven Case for Transformation</w:t>
      </w:r>
      <w:bookmarkEnd w:id="618"/>
      <w:bookmarkEnd w:id="619"/>
    </w:p>
    <w:p w:rsidR="00E76A0A" w:rsidRPr="00A3184E" w:rsidRDefault="00E76A0A" w:rsidP="00E76A0A">
      <w:pPr>
        <w:pStyle w:val="NormalInd"/>
      </w:pPr>
      <w:r w:rsidRPr="00A3184E">
        <w:t>The quantitative analysis presents an irrefutable case for the Sierra County SRA as a transformative economic development initiative:</w:t>
      </w:r>
    </w:p>
    <w:p w:rsidR="00E76A0A" w:rsidRPr="00A3184E" w:rsidRDefault="00E76A0A" w:rsidP="00446754">
      <w:pPr>
        <w:pStyle w:val="NORM2Bullet"/>
        <w:numPr>
          <w:ilvl w:val="0"/>
          <w:numId w:val="16"/>
        </w:numPr>
        <w:rPr>
          <w:b w:val="0"/>
        </w:rPr>
      </w:pPr>
      <w:r w:rsidRPr="00A3184E">
        <w:rPr>
          <w:b w:val="0"/>
        </w:rPr>
        <w:t>New Mexico currently captures just 0.26% of the national outdoor recreation economy despite possessing 2.6% of U.S. land mass.</w:t>
      </w:r>
    </w:p>
    <w:p w:rsidR="00E76A0A" w:rsidRPr="00A3184E" w:rsidRDefault="00E76A0A" w:rsidP="00446754">
      <w:pPr>
        <w:pStyle w:val="NORM2Bullet"/>
        <w:numPr>
          <w:ilvl w:val="0"/>
          <w:numId w:val="16"/>
        </w:numPr>
        <w:rPr>
          <w:b w:val="0"/>
        </w:rPr>
      </w:pPr>
      <w:r w:rsidRPr="00A3184E">
        <w:rPr>
          <w:b w:val="0"/>
        </w:rPr>
        <w:t>The SRA directly targets a $244.6 billion combined market comprising high-growth outdoor recreation segments.</w:t>
      </w:r>
    </w:p>
    <w:p w:rsidR="00E76A0A" w:rsidRPr="00A3184E" w:rsidRDefault="00E76A0A" w:rsidP="00446754">
      <w:pPr>
        <w:pStyle w:val="NORM2Bullet"/>
        <w:numPr>
          <w:ilvl w:val="0"/>
          <w:numId w:val="16"/>
        </w:numPr>
        <w:rPr>
          <w:b w:val="0"/>
        </w:rPr>
      </w:pPr>
      <w:r w:rsidRPr="00A3184E">
        <w:rPr>
          <w:b w:val="0"/>
        </w:rPr>
        <w:t>A modest increase in market share to 2-2.5% in targeted segments would generate $150-200 million in additional economic output and create 850-1,200 jobs.</w:t>
      </w:r>
    </w:p>
    <w:p w:rsidR="00E76A0A" w:rsidRPr="00A3184E" w:rsidRDefault="00E76A0A" w:rsidP="00446754">
      <w:pPr>
        <w:pStyle w:val="NORM2Bullet"/>
        <w:numPr>
          <w:ilvl w:val="0"/>
          <w:numId w:val="16"/>
        </w:numPr>
        <w:rPr>
          <w:b w:val="0"/>
        </w:rPr>
      </w:pPr>
      <w:r w:rsidRPr="00A3184E">
        <w:rPr>
          <w:b w:val="0"/>
        </w:rPr>
        <w:t>The SRA's comprehensive, multi-use approach addresses New Mexico's current inefficiencies in outdoor recreation resource utilization.</w:t>
      </w:r>
    </w:p>
    <w:p w:rsidR="00E76A0A" w:rsidRPr="00A3184E" w:rsidRDefault="00E76A0A" w:rsidP="00446754">
      <w:pPr>
        <w:pStyle w:val="NORM2Bullet"/>
        <w:numPr>
          <w:ilvl w:val="0"/>
          <w:numId w:val="16"/>
        </w:numPr>
        <w:rPr>
          <w:b w:val="0"/>
        </w:rPr>
      </w:pPr>
      <w:r w:rsidRPr="00A3184E">
        <w:rPr>
          <w:b w:val="0"/>
        </w:rPr>
        <w:t>The initiative aligns with demonstrated 10-year growth trends that have averaged 58.47% across targeted segments.</w:t>
      </w:r>
    </w:p>
    <w:p w:rsidR="00E76A0A" w:rsidRPr="00A3184E" w:rsidRDefault="00E76A0A" w:rsidP="00E76A0A">
      <w:pPr>
        <w:pStyle w:val="NormalInd"/>
      </w:pPr>
      <w:r w:rsidRPr="00A3184E">
        <w:t xml:space="preserve">By </w:t>
      </w:r>
      <w:proofErr w:type="gramStart"/>
      <w:r w:rsidRPr="00A3184E">
        <w:t>implementing</w:t>
      </w:r>
      <w:proofErr w:type="gramEnd"/>
      <w:r w:rsidRPr="00A3184E">
        <w:t xml:space="preserve"> the Sierra County SRA, New Mexico can leverage its exceptional natural assets to capture a more proportional share of the national outdoor recreation economy, driving economic development while establishing the state as the Southwest's premier outdoor recreation destination.</w:t>
      </w:r>
    </w:p>
    <w:p w:rsidR="007E6975" w:rsidRPr="00A3184E" w:rsidRDefault="007E6975">
      <w:pPr>
        <w:shd w:val="clear" w:color="auto" w:fill="auto"/>
        <w:spacing w:after="200" w:line="276" w:lineRule="auto"/>
        <w:rPr>
          <w:rFonts w:ascii="Gotham" w:hAnsi="Gotham"/>
        </w:rPr>
      </w:pPr>
      <w:r w:rsidRPr="00A3184E">
        <w:rPr>
          <w:rFonts w:ascii="Gotham" w:hAnsi="Gotham"/>
        </w:rPr>
        <w:br w:type="page"/>
      </w:r>
    </w:p>
    <w:p w:rsidR="007E6975" w:rsidRPr="00A3184E" w:rsidRDefault="007E6975" w:rsidP="007E6975">
      <w:pPr>
        <w:pStyle w:val="Heading1"/>
        <w:rPr>
          <w:rFonts w:eastAsia="Times New Roman"/>
        </w:rPr>
      </w:pPr>
      <w:bookmarkStart w:id="620" w:name="_Toc191726521"/>
      <w:bookmarkStart w:id="621" w:name="_Toc192768284"/>
      <w:r w:rsidRPr="00A3184E">
        <w:rPr>
          <w:rFonts w:eastAsia="Times New Roman"/>
        </w:rPr>
        <w:t>Addendum</w:t>
      </w:r>
      <w:bookmarkStart w:id="622" w:name="_Toc191726522"/>
      <w:bookmarkEnd w:id="620"/>
      <w:r w:rsidR="006132FD" w:rsidRPr="00A3184E">
        <w:rPr>
          <w:rFonts w:eastAsia="Times New Roman"/>
        </w:rPr>
        <w:t xml:space="preserve"> </w:t>
      </w:r>
      <w:r w:rsidRPr="00A3184E">
        <w:rPr>
          <w:rFonts w:eastAsia="Times New Roman"/>
        </w:rPr>
        <w:t>Ca</w:t>
      </w:r>
      <w:r w:rsidR="004463B4" w:rsidRPr="00A3184E">
        <w:rPr>
          <w:rFonts w:eastAsia="Times New Roman"/>
        </w:rPr>
        <w:t>rbon Neutral Outdoor Recreation</w:t>
      </w:r>
      <w:r w:rsidRPr="00A3184E">
        <w:rPr>
          <w:rFonts w:eastAsia="Times New Roman"/>
        </w:rPr>
        <w:t>: The Future of New Mexico's Recreation Economy</w:t>
      </w:r>
      <w:bookmarkEnd w:id="621"/>
      <w:bookmarkEnd w:id="622"/>
    </w:p>
    <w:p w:rsidR="007E6975" w:rsidRPr="00A3184E" w:rsidRDefault="007E6975" w:rsidP="007E6975">
      <w:pPr>
        <w:pStyle w:val="Heading2"/>
        <w:rPr>
          <w:b/>
        </w:rPr>
      </w:pPr>
      <w:bookmarkStart w:id="623" w:name="_Toc191726523"/>
      <w:bookmarkStart w:id="624" w:name="_Toc192768285"/>
      <w:r w:rsidRPr="00A3184E">
        <w:rPr>
          <w:b/>
        </w:rPr>
        <w:t>Executive Summary</w:t>
      </w:r>
      <w:bookmarkEnd w:id="623"/>
      <w:bookmarkEnd w:id="624"/>
    </w:p>
    <w:p w:rsidR="007E6975" w:rsidRPr="00A3184E" w:rsidRDefault="007E6975" w:rsidP="005C4F99">
      <w:pPr>
        <w:pStyle w:val="NormalInd"/>
      </w:pPr>
      <w:r w:rsidRPr="00A3184E">
        <w:t>The Carbon Neutral Outdoor Recreation component represents a cornerstone of the Sierra County State Recreation Area (SRA) proposal, positioning New Mexico at the forefront of sustainable outdoor tourism. This initiative transforms Elephant Butte and Caballo Lakes into showcase destinations for environmentally conscious recreation, capitalizing on the rapidly growing $200+ billion market of climate-aware travelers while addressing the pressing challenges of climate change through innovative infrastructure development. By integrating EV charging stations, solar-powered accommodations, and carbon-neutral facilities throughout the recreation area, the SRA will attract a highly valuable demographic while positioning New Mexico as a leader in the future of outdoor recreation.</w:t>
      </w:r>
    </w:p>
    <w:p w:rsidR="007E6975" w:rsidRPr="00A3184E" w:rsidRDefault="007E6975" w:rsidP="005C4F99">
      <w:pPr>
        <w:pStyle w:val="Heading2"/>
      </w:pPr>
      <w:bookmarkStart w:id="625" w:name="_Toc191726524"/>
      <w:bookmarkStart w:id="626" w:name="_Toc192768286"/>
      <w:r w:rsidRPr="00A3184E">
        <w:t>Market Opportunity and Growth Trends</w:t>
      </w:r>
      <w:bookmarkEnd w:id="625"/>
      <w:bookmarkEnd w:id="626"/>
    </w:p>
    <w:p w:rsidR="007E6975" w:rsidRPr="00A3184E" w:rsidRDefault="007E6975" w:rsidP="005C4F99">
      <w:pPr>
        <w:pStyle w:val="NormalInd"/>
      </w:pPr>
      <w:r w:rsidRPr="00A3184E">
        <w:t>The carbon-neutral recreation component aligns perfectly with dominant market trends:</w:t>
      </w:r>
    </w:p>
    <w:p w:rsidR="007E6975" w:rsidRPr="00A3184E" w:rsidRDefault="007E6975" w:rsidP="005C4F99">
      <w:pPr>
        <w:pStyle w:val="NORM2Bullet"/>
        <w:ind w:left="360"/>
        <w:rPr>
          <w:b w:val="0"/>
        </w:rPr>
      </w:pPr>
      <w:r w:rsidRPr="00A3184E">
        <w:rPr>
          <w:b w:val="0"/>
        </w:rPr>
        <w:t xml:space="preserve">Electric Vehicle Market Expansion: The EV market </w:t>
      </w:r>
      <w:proofErr w:type="gramStart"/>
      <w:r w:rsidRPr="00A3184E">
        <w:rPr>
          <w:b w:val="0"/>
        </w:rPr>
        <w:t>is expected</w:t>
      </w:r>
      <w:proofErr w:type="gramEnd"/>
      <w:r w:rsidRPr="00A3184E">
        <w:rPr>
          <w:b w:val="0"/>
        </w:rPr>
        <w:t xml:space="preserve"> to grow from 10.5 million vehicles in 2022 to over 45 million by 2030, representing a 330% increase. These environmentally conscious consumers seek destinations with dedicated EV infrastructure.</w:t>
      </w:r>
    </w:p>
    <w:p w:rsidR="007E6975" w:rsidRPr="00A3184E" w:rsidRDefault="007E6975" w:rsidP="005C4F99">
      <w:pPr>
        <w:pStyle w:val="NORM2Bullet"/>
        <w:ind w:left="360"/>
        <w:rPr>
          <w:b w:val="0"/>
        </w:rPr>
      </w:pPr>
      <w:proofErr w:type="gramStart"/>
      <w:r w:rsidRPr="00A3184E">
        <w:rPr>
          <w:b w:val="0"/>
        </w:rPr>
        <w:t>Climate-Conscious Tourism: According to recent research, 87% of travelers express desire to travel sustainably, with 39% willing to pay a premium for carbon-neutral accommodations.</w:t>
      </w:r>
      <w:proofErr w:type="gramEnd"/>
      <w:r w:rsidRPr="00A3184E">
        <w:rPr>
          <w:b w:val="0"/>
        </w:rPr>
        <w:t xml:space="preserve"> This segment represents a $223 billion market with projected 25% annual growth.</w:t>
      </w:r>
    </w:p>
    <w:p w:rsidR="007E6975" w:rsidRPr="00A3184E" w:rsidRDefault="007E6975" w:rsidP="005C4F99">
      <w:pPr>
        <w:pStyle w:val="NORM2Bullet"/>
        <w:ind w:left="360"/>
        <w:rPr>
          <w:b w:val="0"/>
        </w:rPr>
      </w:pPr>
      <w:r w:rsidRPr="00A3184E">
        <w:rPr>
          <w:b w:val="0"/>
        </w:rPr>
        <w:t>Remote Work Integration: The 38+ million Americans who now work remotely are increasingly seeking "</w:t>
      </w:r>
      <w:proofErr w:type="spellStart"/>
      <w:r w:rsidRPr="00A3184E">
        <w:rPr>
          <w:b w:val="0"/>
        </w:rPr>
        <w:t>workation</w:t>
      </w:r>
      <w:proofErr w:type="spellEnd"/>
      <w:r w:rsidRPr="00A3184E">
        <w:rPr>
          <w:b w:val="0"/>
        </w:rPr>
        <w:t>" destinations that offer natural settings with sustainable infrastructure. Sierra County SRA's planned carbon-neutral huts with connectivity provide the perfect blend of wilderness and workspace.</w:t>
      </w:r>
    </w:p>
    <w:p w:rsidR="007E6975" w:rsidRPr="00A3184E" w:rsidRDefault="007E6975" w:rsidP="005C4F99">
      <w:pPr>
        <w:pStyle w:val="NORM2Bullet"/>
        <w:ind w:left="360"/>
        <w:rPr>
          <w:b w:val="0"/>
        </w:rPr>
      </w:pPr>
      <w:r w:rsidRPr="00A3184E">
        <w:rPr>
          <w:b w:val="0"/>
        </w:rPr>
        <w:t>High-Value Demographics: EV owners have median household incomes 55% higher than the national average and spend 35% more on recreational activities, representing an ideal target market for premium outdoor experiences.</w:t>
      </w:r>
    </w:p>
    <w:p w:rsidR="007E6975" w:rsidRPr="00A3184E" w:rsidRDefault="007E6975" w:rsidP="005C4F99">
      <w:pPr>
        <w:pStyle w:val="Heading2"/>
      </w:pPr>
      <w:bookmarkStart w:id="627" w:name="_Toc191726525"/>
      <w:bookmarkStart w:id="628" w:name="_Toc192768287"/>
      <w:r w:rsidRPr="00A3184E">
        <w:t>Core Infrastructure Elements</w:t>
      </w:r>
      <w:bookmarkEnd w:id="627"/>
      <w:bookmarkEnd w:id="628"/>
    </w:p>
    <w:p w:rsidR="007E6975" w:rsidRPr="00A3184E" w:rsidRDefault="007E6975" w:rsidP="005C4F99">
      <w:pPr>
        <w:pStyle w:val="NormalInd"/>
      </w:pPr>
      <w:r w:rsidRPr="00A3184E">
        <w:t>The carbon-neutral recreation framework includes several signature elements that will distinguish Sierra County SRA from other regional competitors:</w:t>
      </w:r>
    </w:p>
    <w:p w:rsidR="007E6975" w:rsidRPr="00A3184E" w:rsidRDefault="007E6975" w:rsidP="00586A55">
      <w:pPr>
        <w:pStyle w:val="Heading3"/>
        <w:rPr>
          <w:rFonts w:ascii="Gotham" w:hAnsi="Gotham"/>
        </w:rPr>
      </w:pPr>
      <w:bookmarkStart w:id="629" w:name="_Toc191726526"/>
      <w:bookmarkStart w:id="630" w:name="_Toc192768288"/>
      <w:r w:rsidRPr="00A3184E">
        <w:rPr>
          <w:rFonts w:ascii="Gotham" w:hAnsi="Gotham"/>
        </w:rPr>
        <w:t>1. The Solar Hut Network</w:t>
      </w:r>
      <w:bookmarkEnd w:id="629"/>
      <w:bookmarkEnd w:id="630"/>
    </w:p>
    <w:p w:rsidR="007E6975" w:rsidRPr="00A3184E" w:rsidRDefault="007E6975" w:rsidP="005C4F99">
      <w:pPr>
        <w:pStyle w:val="NORM2Bullet"/>
        <w:ind w:left="360"/>
        <w:rPr>
          <w:b w:val="0"/>
        </w:rPr>
      </w:pPr>
      <w:r w:rsidRPr="00A3184E">
        <w:rPr>
          <w:b w:val="0"/>
        </w:rPr>
        <w:t>Elevated platform structures powered entirely by integrated solar arrays</w:t>
      </w:r>
    </w:p>
    <w:p w:rsidR="007E6975" w:rsidRPr="00A3184E" w:rsidRDefault="007E6975" w:rsidP="005C4F99">
      <w:pPr>
        <w:pStyle w:val="NORM2Bullet"/>
        <w:ind w:left="360"/>
        <w:rPr>
          <w:b w:val="0"/>
        </w:rPr>
      </w:pPr>
      <w:r w:rsidRPr="00A3184E">
        <w:rPr>
          <w:b w:val="0"/>
        </w:rPr>
        <w:t xml:space="preserve">Premium </w:t>
      </w:r>
      <w:r w:rsidR="006132FD" w:rsidRPr="00A3184E">
        <w:rPr>
          <w:b w:val="0"/>
        </w:rPr>
        <w:t>accommodations featuring 400 sq</w:t>
      </w:r>
      <w:r w:rsidRPr="00A3184E">
        <w:rPr>
          <w:b w:val="0"/>
        </w:rPr>
        <w:t>ft upper deck space with panoramic views</w:t>
      </w:r>
    </w:p>
    <w:p w:rsidR="007E6975" w:rsidRPr="00A3184E" w:rsidRDefault="007E6975" w:rsidP="005C4F99">
      <w:pPr>
        <w:pStyle w:val="NORM2Bullet"/>
        <w:ind w:left="360"/>
        <w:rPr>
          <w:b w:val="0"/>
        </w:rPr>
      </w:pPr>
      <w:r w:rsidRPr="00A3184E">
        <w:rPr>
          <w:b w:val="0"/>
        </w:rPr>
        <w:t>Self-contained water and waste systems ensuring zero environmental impact</w:t>
      </w:r>
    </w:p>
    <w:p w:rsidR="007E6975" w:rsidRPr="00A3184E" w:rsidRDefault="007E6975" w:rsidP="005C4F99">
      <w:pPr>
        <w:pStyle w:val="NORM2Bullet"/>
        <w:ind w:left="360"/>
        <w:rPr>
          <w:b w:val="0"/>
        </w:rPr>
      </w:pPr>
      <w:r w:rsidRPr="00A3184E">
        <w:rPr>
          <w:b w:val="0"/>
        </w:rPr>
        <w:t>Strategically positioned to maximize sunrise, sunset, and night sky viewing</w:t>
      </w:r>
    </w:p>
    <w:p w:rsidR="007E6975" w:rsidRPr="00A3184E" w:rsidRDefault="007E6975" w:rsidP="005C4F99">
      <w:pPr>
        <w:pStyle w:val="NORM2Bullet"/>
        <w:ind w:left="360"/>
        <w:rPr>
          <w:b w:val="0"/>
        </w:rPr>
      </w:pPr>
      <w:r w:rsidRPr="00A3184E">
        <w:rPr>
          <w:b w:val="0"/>
        </w:rPr>
        <w:t>Connected via low-impact trails and boardwalks</w:t>
      </w:r>
    </w:p>
    <w:p w:rsidR="007E6975" w:rsidRPr="00A3184E" w:rsidRDefault="007E6975" w:rsidP="005C4F99">
      <w:pPr>
        <w:pStyle w:val="NORM2Bullet"/>
        <w:ind w:left="360"/>
        <w:rPr>
          <w:b w:val="0"/>
        </w:rPr>
      </w:pPr>
      <w:r w:rsidRPr="00A3184E">
        <w:rPr>
          <w:b w:val="0"/>
        </w:rPr>
        <w:t>Designed for year-round occupancy regardless of weather conditions</w:t>
      </w:r>
    </w:p>
    <w:p w:rsidR="007E6975" w:rsidRPr="00A3184E" w:rsidRDefault="007E6975" w:rsidP="00586A55">
      <w:pPr>
        <w:pStyle w:val="Heading3"/>
        <w:rPr>
          <w:rFonts w:ascii="Gotham" w:hAnsi="Gotham"/>
        </w:rPr>
      </w:pPr>
      <w:bookmarkStart w:id="631" w:name="_Toc191726527"/>
      <w:bookmarkStart w:id="632" w:name="_Toc192768289"/>
      <w:r w:rsidRPr="00A3184E">
        <w:rPr>
          <w:rFonts w:ascii="Gotham" w:hAnsi="Gotham"/>
        </w:rPr>
        <w:t>2. EV Adventure Corridor</w:t>
      </w:r>
      <w:bookmarkEnd w:id="631"/>
      <w:bookmarkEnd w:id="632"/>
    </w:p>
    <w:p w:rsidR="007E6975" w:rsidRPr="00A3184E" w:rsidRDefault="007E6975" w:rsidP="005C4F99">
      <w:pPr>
        <w:pStyle w:val="NORM2Bullet"/>
        <w:ind w:left="360"/>
        <w:rPr>
          <w:b w:val="0"/>
        </w:rPr>
      </w:pPr>
      <w:r w:rsidRPr="00A3184E">
        <w:rPr>
          <w:b w:val="0"/>
        </w:rPr>
        <w:t>Dedicated electric vehicle charging infrastructure throughout the recreation area</w:t>
      </w:r>
    </w:p>
    <w:p w:rsidR="007E6975" w:rsidRPr="00A3184E" w:rsidRDefault="007E6975" w:rsidP="005C4F99">
      <w:pPr>
        <w:pStyle w:val="NORM2Bullet"/>
        <w:ind w:left="360"/>
        <w:rPr>
          <w:b w:val="0"/>
        </w:rPr>
      </w:pPr>
      <w:r w:rsidRPr="00A3184E">
        <w:rPr>
          <w:b w:val="0"/>
        </w:rPr>
        <w:t>2,000 acres of EV-ATV trails designed specifically for electric off-road vehicles</w:t>
      </w:r>
    </w:p>
    <w:p w:rsidR="007E6975" w:rsidRPr="00A3184E" w:rsidRDefault="007E6975" w:rsidP="005C4F99">
      <w:pPr>
        <w:pStyle w:val="NORM2Bullet"/>
        <w:ind w:left="360"/>
        <w:rPr>
          <w:b w:val="0"/>
        </w:rPr>
      </w:pPr>
      <w:r w:rsidRPr="00A3184E">
        <w:rPr>
          <w:b w:val="0"/>
        </w:rPr>
        <w:t>Partnership opportunities with leading manufacturers like Rivian for demonstration vehicles</w:t>
      </w:r>
    </w:p>
    <w:p w:rsidR="007E6975" w:rsidRPr="00A3184E" w:rsidRDefault="007E6975" w:rsidP="005C4F99">
      <w:pPr>
        <w:pStyle w:val="NORM2Bullet"/>
        <w:ind w:left="360"/>
        <w:rPr>
          <w:b w:val="0"/>
        </w:rPr>
      </w:pPr>
      <w:r w:rsidRPr="00A3184E">
        <w:rPr>
          <w:b w:val="0"/>
        </w:rPr>
        <w:t>First-of-its-kind electric watercraft zones with solar charging docks</w:t>
      </w:r>
    </w:p>
    <w:p w:rsidR="007E6975" w:rsidRPr="00A3184E" w:rsidRDefault="007E6975" w:rsidP="005C4F99">
      <w:pPr>
        <w:pStyle w:val="NORM2Bullet"/>
        <w:ind w:left="360"/>
        <w:rPr>
          <w:b w:val="0"/>
        </w:rPr>
      </w:pPr>
      <w:r w:rsidRPr="00A3184E">
        <w:rPr>
          <w:b w:val="0"/>
        </w:rPr>
        <w:t>Carbon-neutral shuttle system connecting recreation zones</w:t>
      </w:r>
    </w:p>
    <w:p w:rsidR="007E6975" w:rsidRPr="00A3184E" w:rsidRDefault="007E6975" w:rsidP="00586A55">
      <w:pPr>
        <w:pStyle w:val="Heading3"/>
        <w:rPr>
          <w:rFonts w:ascii="Gotham" w:hAnsi="Gotham"/>
        </w:rPr>
      </w:pPr>
      <w:bookmarkStart w:id="633" w:name="_Toc191726528"/>
      <w:bookmarkStart w:id="634" w:name="_Toc192768290"/>
      <w:r w:rsidRPr="00A3184E">
        <w:rPr>
          <w:rFonts w:ascii="Gotham" w:hAnsi="Gotham"/>
        </w:rPr>
        <w:t>3. Dry Dam Village</w:t>
      </w:r>
      <w:bookmarkEnd w:id="633"/>
      <w:bookmarkEnd w:id="634"/>
    </w:p>
    <w:p w:rsidR="007E6975" w:rsidRPr="00A3184E" w:rsidRDefault="007E6975" w:rsidP="005C4F99">
      <w:pPr>
        <w:pStyle w:val="NORM2Bullet"/>
        <w:ind w:left="360"/>
        <w:rPr>
          <w:b w:val="0"/>
        </w:rPr>
      </w:pPr>
      <w:r w:rsidRPr="00A3184E">
        <w:rPr>
          <w:b w:val="0"/>
        </w:rPr>
        <w:t>Showcase carbon-neutral community designed for climate-aware outdoor enthusiasts</w:t>
      </w:r>
    </w:p>
    <w:p w:rsidR="007E6975" w:rsidRPr="00A3184E" w:rsidRDefault="007E6975" w:rsidP="005C4F99">
      <w:pPr>
        <w:pStyle w:val="NORM2Bullet"/>
        <w:ind w:left="360"/>
        <w:rPr>
          <w:b w:val="0"/>
        </w:rPr>
      </w:pPr>
      <w:r w:rsidRPr="00A3184E">
        <w:rPr>
          <w:b w:val="0"/>
        </w:rPr>
        <w:t>Mountain biking hub with e-bike charging stations and maintenance facilities</w:t>
      </w:r>
    </w:p>
    <w:p w:rsidR="007E6975" w:rsidRPr="00A3184E" w:rsidRDefault="007E6975" w:rsidP="005C4F99">
      <w:pPr>
        <w:pStyle w:val="NORM2Bullet"/>
        <w:ind w:left="360"/>
        <w:rPr>
          <w:b w:val="0"/>
        </w:rPr>
      </w:pPr>
      <w:r w:rsidRPr="00A3184E">
        <w:rPr>
          <w:b w:val="0"/>
        </w:rPr>
        <w:t>Premium facilities for romantic getaways with minimal environmental footprint</w:t>
      </w:r>
    </w:p>
    <w:p w:rsidR="007E6975" w:rsidRPr="00A3184E" w:rsidRDefault="007E6975" w:rsidP="005C4F99">
      <w:pPr>
        <w:pStyle w:val="NORM2Bullet"/>
        <w:ind w:left="360"/>
        <w:rPr>
          <w:b w:val="0"/>
        </w:rPr>
      </w:pPr>
      <w:r w:rsidRPr="00A3184E">
        <w:rPr>
          <w:b w:val="0"/>
        </w:rPr>
        <w:t>Corporate wellness program hosting capabilities with carbon-offset options</w:t>
      </w:r>
    </w:p>
    <w:p w:rsidR="007E6975" w:rsidRPr="00A3184E" w:rsidRDefault="007E6975" w:rsidP="005C4F99">
      <w:pPr>
        <w:pStyle w:val="NORM2Bullet"/>
        <w:ind w:left="360"/>
        <w:rPr>
          <w:b w:val="0"/>
        </w:rPr>
      </w:pPr>
      <w:r w:rsidRPr="00A3184E">
        <w:rPr>
          <w:b w:val="0"/>
        </w:rPr>
        <w:t>Model for sustainable recreation development that can be replicated statewide</w:t>
      </w:r>
    </w:p>
    <w:p w:rsidR="007E6975" w:rsidRPr="00A3184E" w:rsidRDefault="007E6975" w:rsidP="005C4F99">
      <w:pPr>
        <w:pStyle w:val="Heading2"/>
      </w:pPr>
      <w:bookmarkStart w:id="635" w:name="_Toc191726529"/>
      <w:bookmarkStart w:id="636" w:name="_Toc192768291"/>
      <w:r w:rsidRPr="00A3184E">
        <w:t>Environmental Benefits and Stakeholder Value</w:t>
      </w:r>
      <w:bookmarkEnd w:id="635"/>
      <w:bookmarkEnd w:id="636"/>
    </w:p>
    <w:p w:rsidR="007E6975" w:rsidRPr="00A3184E" w:rsidRDefault="007E6975" w:rsidP="005C4F99">
      <w:pPr>
        <w:pStyle w:val="NormalInd"/>
      </w:pPr>
      <w:r w:rsidRPr="00A3184E">
        <w:t>The carbon-neutral recreation component delivers compelling benefits to key stakeholders:</w:t>
      </w:r>
    </w:p>
    <w:p w:rsidR="007E6975" w:rsidRPr="00A3184E" w:rsidRDefault="007E6975" w:rsidP="00586A55">
      <w:pPr>
        <w:pStyle w:val="Heading3"/>
        <w:rPr>
          <w:rFonts w:ascii="Gotham" w:hAnsi="Gotham"/>
        </w:rPr>
      </w:pPr>
      <w:bookmarkStart w:id="637" w:name="_Toc191726530"/>
      <w:bookmarkStart w:id="638" w:name="_Toc192768292"/>
      <w:r w:rsidRPr="00A3184E">
        <w:rPr>
          <w:rFonts w:ascii="Gotham" w:hAnsi="Gotham"/>
        </w:rPr>
        <w:t>For Environmental Organizations</w:t>
      </w:r>
      <w:bookmarkEnd w:id="637"/>
      <w:bookmarkEnd w:id="638"/>
    </w:p>
    <w:p w:rsidR="007E6975" w:rsidRPr="00A3184E" w:rsidRDefault="007E6975" w:rsidP="005C4F99">
      <w:pPr>
        <w:pStyle w:val="NORM2Bullet"/>
        <w:ind w:left="360"/>
        <w:rPr>
          <w:b w:val="0"/>
        </w:rPr>
      </w:pPr>
      <w:r w:rsidRPr="00A3184E">
        <w:rPr>
          <w:b w:val="0"/>
        </w:rPr>
        <w:t>Demonstrates that economic development and environmental protection can be complementary</w:t>
      </w:r>
    </w:p>
    <w:p w:rsidR="007E6975" w:rsidRPr="00A3184E" w:rsidRDefault="007E6975" w:rsidP="005C4F99">
      <w:pPr>
        <w:pStyle w:val="NORM2Bullet"/>
        <w:ind w:left="360"/>
        <w:rPr>
          <w:b w:val="0"/>
        </w:rPr>
      </w:pPr>
      <w:r w:rsidRPr="00A3184E">
        <w:rPr>
          <w:b w:val="0"/>
        </w:rPr>
        <w:t>Reduces transportation emissions through strategic EV infrastructure</w:t>
      </w:r>
    </w:p>
    <w:p w:rsidR="007E6975" w:rsidRPr="00A3184E" w:rsidRDefault="007E6975" w:rsidP="005C4F99">
      <w:pPr>
        <w:pStyle w:val="NORM2Bullet"/>
        <w:ind w:left="360"/>
        <w:rPr>
          <w:b w:val="0"/>
        </w:rPr>
      </w:pPr>
      <w:r w:rsidRPr="00A3184E">
        <w:rPr>
          <w:b w:val="0"/>
        </w:rPr>
        <w:t>Provides template for sustainable recreation development that minimizes resource consumption</w:t>
      </w:r>
    </w:p>
    <w:p w:rsidR="007E6975" w:rsidRPr="00A3184E" w:rsidRDefault="007E6975" w:rsidP="005C4F99">
      <w:pPr>
        <w:pStyle w:val="NORM2Bullet"/>
        <w:ind w:left="360"/>
        <w:rPr>
          <w:b w:val="0"/>
        </w:rPr>
      </w:pPr>
      <w:r w:rsidRPr="00A3184E">
        <w:rPr>
          <w:b w:val="0"/>
        </w:rPr>
        <w:t>Creates funding for habitat restoration through premium service fees</w:t>
      </w:r>
    </w:p>
    <w:p w:rsidR="007E6975" w:rsidRPr="00A3184E" w:rsidRDefault="007E6975" w:rsidP="005C4F99">
      <w:pPr>
        <w:pStyle w:val="NORM2Bullet"/>
        <w:ind w:left="360"/>
        <w:rPr>
          <w:b w:val="0"/>
        </w:rPr>
      </w:pPr>
      <w:r w:rsidRPr="00A3184E">
        <w:rPr>
          <w:b w:val="0"/>
        </w:rPr>
        <w:t>Protects sensitive areas by concentrating impact in designated zones</w:t>
      </w:r>
    </w:p>
    <w:p w:rsidR="007E6975" w:rsidRPr="00A3184E" w:rsidRDefault="007E6975" w:rsidP="00586A55">
      <w:pPr>
        <w:pStyle w:val="Heading3"/>
        <w:rPr>
          <w:rFonts w:ascii="Gotham" w:hAnsi="Gotham"/>
        </w:rPr>
      </w:pPr>
      <w:bookmarkStart w:id="639" w:name="_Toc191726531"/>
      <w:bookmarkStart w:id="640" w:name="_Toc192768293"/>
      <w:r w:rsidRPr="00A3184E">
        <w:rPr>
          <w:rFonts w:ascii="Gotham" w:hAnsi="Gotham"/>
        </w:rPr>
        <w:t>For Political Leaders</w:t>
      </w:r>
      <w:bookmarkEnd w:id="639"/>
      <w:bookmarkEnd w:id="640"/>
    </w:p>
    <w:p w:rsidR="007E6975" w:rsidRPr="00A3184E" w:rsidRDefault="007E6975" w:rsidP="005C4F99">
      <w:pPr>
        <w:pStyle w:val="NORM2Bullet"/>
        <w:ind w:left="360"/>
        <w:rPr>
          <w:b w:val="0"/>
        </w:rPr>
      </w:pPr>
      <w:r w:rsidRPr="00A3184E">
        <w:rPr>
          <w:b w:val="0"/>
        </w:rPr>
        <w:t>Creates high-value jobs in renewable energy and sustainable tourism sectors</w:t>
      </w:r>
    </w:p>
    <w:p w:rsidR="007E6975" w:rsidRPr="00A3184E" w:rsidRDefault="007E6975" w:rsidP="005C4F99">
      <w:pPr>
        <w:pStyle w:val="NORM2Bullet"/>
        <w:ind w:left="360"/>
        <w:rPr>
          <w:b w:val="0"/>
        </w:rPr>
      </w:pPr>
      <w:r w:rsidRPr="00A3184E">
        <w:rPr>
          <w:b w:val="0"/>
        </w:rPr>
        <w:t>Positions New Mexico as an innovation leader in climate-friendly recreation</w:t>
      </w:r>
    </w:p>
    <w:p w:rsidR="007E6975" w:rsidRPr="00A3184E" w:rsidRDefault="007E6975" w:rsidP="005C4F99">
      <w:pPr>
        <w:pStyle w:val="NORM2Bullet"/>
        <w:ind w:left="360"/>
        <w:rPr>
          <w:b w:val="0"/>
        </w:rPr>
      </w:pPr>
      <w:r w:rsidRPr="00A3184E">
        <w:rPr>
          <w:b w:val="0"/>
        </w:rPr>
        <w:t>Demonstrates tangible action on climate goals without sacrificing economic development</w:t>
      </w:r>
    </w:p>
    <w:p w:rsidR="007E6975" w:rsidRPr="00A3184E" w:rsidRDefault="007E6975" w:rsidP="005C4F99">
      <w:pPr>
        <w:pStyle w:val="NORM2Bullet"/>
        <w:ind w:left="360"/>
        <w:rPr>
          <w:b w:val="0"/>
        </w:rPr>
      </w:pPr>
      <w:r w:rsidRPr="00A3184E">
        <w:rPr>
          <w:b w:val="0"/>
        </w:rPr>
        <w:t>Creates showcase projects that attract national attention and federal funding</w:t>
      </w:r>
    </w:p>
    <w:p w:rsidR="007E6975" w:rsidRPr="00A3184E" w:rsidRDefault="007E6975" w:rsidP="005C4F99">
      <w:pPr>
        <w:pStyle w:val="NORM2Bullet"/>
        <w:ind w:left="360"/>
        <w:rPr>
          <w:b w:val="0"/>
        </w:rPr>
      </w:pPr>
      <w:r w:rsidRPr="00A3184E">
        <w:rPr>
          <w:b w:val="0"/>
        </w:rPr>
        <w:t>Provides replicable model for other state assets</w:t>
      </w:r>
    </w:p>
    <w:p w:rsidR="007E6975" w:rsidRPr="00A3184E" w:rsidRDefault="007E6975" w:rsidP="00586A55">
      <w:pPr>
        <w:pStyle w:val="Heading3"/>
        <w:rPr>
          <w:rFonts w:ascii="Gotham" w:hAnsi="Gotham"/>
        </w:rPr>
      </w:pPr>
      <w:bookmarkStart w:id="641" w:name="_Toc191726532"/>
      <w:bookmarkStart w:id="642" w:name="_Toc192768294"/>
      <w:r w:rsidRPr="00A3184E">
        <w:rPr>
          <w:rFonts w:ascii="Gotham" w:hAnsi="Gotham"/>
        </w:rPr>
        <w:t>For Regulatory Agencies</w:t>
      </w:r>
      <w:bookmarkEnd w:id="641"/>
      <w:bookmarkEnd w:id="642"/>
    </w:p>
    <w:p w:rsidR="007E6975" w:rsidRPr="00A3184E" w:rsidRDefault="007E6975" w:rsidP="005C4F99">
      <w:pPr>
        <w:pStyle w:val="NORM2Bullet"/>
        <w:ind w:left="360"/>
        <w:rPr>
          <w:b w:val="0"/>
        </w:rPr>
      </w:pPr>
      <w:r w:rsidRPr="00A3184E">
        <w:rPr>
          <w:b w:val="0"/>
        </w:rPr>
        <w:t>Streamlines permitting through comprehensive planning and consolidated management</w:t>
      </w:r>
    </w:p>
    <w:p w:rsidR="007E6975" w:rsidRPr="00A3184E" w:rsidRDefault="007E6975" w:rsidP="005C4F99">
      <w:pPr>
        <w:pStyle w:val="NORM2Bullet"/>
        <w:ind w:left="360"/>
        <w:rPr>
          <w:b w:val="0"/>
        </w:rPr>
      </w:pPr>
      <w:r w:rsidRPr="00A3184E">
        <w:rPr>
          <w:b w:val="0"/>
        </w:rPr>
        <w:t>Integrates latest environmental technologies that exceed regulatory requirements</w:t>
      </w:r>
    </w:p>
    <w:p w:rsidR="007E6975" w:rsidRPr="00A3184E" w:rsidRDefault="007E6975" w:rsidP="005C4F99">
      <w:pPr>
        <w:pStyle w:val="NORM2Bullet"/>
        <w:ind w:left="360"/>
        <w:rPr>
          <w:b w:val="0"/>
        </w:rPr>
      </w:pPr>
      <w:r w:rsidRPr="00A3184E">
        <w:rPr>
          <w:b w:val="0"/>
        </w:rPr>
        <w:t>Creates monitoring systems that provide valuable environmental data</w:t>
      </w:r>
    </w:p>
    <w:p w:rsidR="007E6975" w:rsidRPr="00A3184E" w:rsidRDefault="007E6975" w:rsidP="005C4F99">
      <w:pPr>
        <w:pStyle w:val="NORM2Bullet"/>
        <w:ind w:left="360"/>
        <w:rPr>
          <w:b w:val="0"/>
        </w:rPr>
      </w:pPr>
      <w:r w:rsidRPr="00A3184E">
        <w:rPr>
          <w:b w:val="0"/>
        </w:rPr>
        <w:t>Establishes clear standards for sustainable recreation development</w:t>
      </w:r>
    </w:p>
    <w:p w:rsidR="007E6975" w:rsidRPr="00A3184E" w:rsidRDefault="007E6975" w:rsidP="005C4F99">
      <w:pPr>
        <w:pStyle w:val="NORM2Bullet"/>
        <w:ind w:left="360"/>
        <w:rPr>
          <w:b w:val="0"/>
        </w:rPr>
      </w:pPr>
      <w:r w:rsidRPr="00A3184E">
        <w:rPr>
          <w:b w:val="0"/>
        </w:rPr>
        <w:t>Demonstrates effective public-private partnership models</w:t>
      </w:r>
    </w:p>
    <w:p w:rsidR="007E6975" w:rsidRPr="00A3184E" w:rsidRDefault="007E6975" w:rsidP="005C4F99">
      <w:pPr>
        <w:pStyle w:val="Heading2"/>
      </w:pPr>
      <w:bookmarkStart w:id="643" w:name="_Toc191726533"/>
      <w:bookmarkStart w:id="644" w:name="_Toc192768295"/>
      <w:r w:rsidRPr="00A3184E">
        <w:t>Implementation Strategy</w:t>
      </w:r>
      <w:bookmarkEnd w:id="643"/>
      <w:bookmarkEnd w:id="644"/>
    </w:p>
    <w:p w:rsidR="007E6975" w:rsidRPr="00A3184E" w:rsidRDefault="007E6975" w:rsidP="005C4F99">
      <w:pPr>
        <w:pStyle w:val="NormalInd"/>
      </w:pPr>
      <w:r w:rsidRPr="00A3184E">
        <w:t xml:space="preserve">The carbon-neutral recreation initiative </w:t>
      </w:r>
      <w:proofErr w:type="gramStart"/>
      <w:r w:rsidRPr="00A3184E">
        <w:t>will be implemented</w:t>
      </w:r>
      <w:proofErr w:type="gramEnd"/>
      <w:r w:rsidRPr="00A3184E">
        <w:t xml:space="preserve"> through a phased approach:</w:t>
      </w:r>
    </w:p>
    <w:p w:rsidR="007E6975" w:rsidRPr="00A3184E" w:rsidRDefault="007E6975" w:rsidP="00586A55">
      <w:pPr>
        <w:pStyle w:val="Heading3"/>
        <w:rPr>
          <w:rFonts w:ascii="Gotham" w:eastAsia="Times New Roman" w:hAnsi="Gotham"/>
        </w:rPr>
      </w:pPr>
      <w:bookmarkStart w:id="645" w:name="_Toc191726534"/>
      <w:bookmarkStart w:id="646" w:name="_Toc192768296"/>
      <w:r w:rsidRPr="00A3184E">
        <w:rPr>
          <w:rFonts w:ascii="Gotham" w:eastAsia="Times New Roman" w:hAnsi="Gotham"/>
        </w:rPr>
        <w:t>Phase 1 (Years 1-2)</w:t>
      </w:r>
      <w:bookmarkEnd w:id="645"/>
      <w:bookmarkEnd w:id="646"/>
    </w:p>
    <w:p w:rsidR="007E6975" w:rsidRPr="00A3184E" w:rsidRDefault="007E6975" w:rsidP="005C4F99">
      <w:pPr>
        <w:pStyle w:val="NORM2Bullet"/>
        <w:ind w:left="360"/>
        <w:rPr>
          <w:b w:val="0"/>
        </w:rPr>
      </w:pPr>
      <w:r w:rsidRPr="00A3184E">
        <w:rPr>
          <w:b w:val="0"/>
        </w:rPr>
        <w:t>Develop pilot Solar Hut cluster at strategic location near existing infrastructure</w:t>
      </w:r>
    </w:p>
    <w:p w:rsidR="007E6975" w:rsidRPr="00A3184E" w:rsidRDefault="007E6975" w:rsidP="005C4F99">
      <w:pPr>
        <w:pStyle w:val="NORM2Bullet"/>
        <w:ind w:left="360"/>
        <w:rPr>
          <w:b w:val="0"/>
        </w:rPr>
      </w:pPr>
      <w:r w:rsidRPr="00A3184E">
        <w:rPr>
          <w:b w:val="0"/>
        </w:rPr>
        <w:t>Install initial EV charging stations at primary access points</w:t>
      </w:r>
    </w:p>
    <w:p w:rsidR="007E6975" w:rsidRPr="00A3184E" w:rsidRDefault="007E6975" w:rsidP="005C4F99">
      <w:pPr>
        <w:pStyle w:val="NORM2Bullet"/>
        <w:ind w:left="360"/>
        <w:rPr>
          <w:b w:val="0"/>
        </w:rPr>
      </w:pPr>
      <w:r w:rsidRPr="00A3184E">
        <w:rPr>
          <w:b w:val="0"/>
        </w:rPr>
        <w:t>Create baseline environmental monitoring system</w:t>
      </w:r>
    </w:p>
    <w:p w:rsidR="007E6975" w:rsidRPr="00A3184E" w:rsidRDefault="007E6975" w:rsidP="005C4F99">
      <w:pPr>
        <w:pStyle w:val="NORM2Bullet"/>
        <w:ind w:left="360"/>
        <w:rPr>
          <w:b w:val="0"/>
        </w:rPr>
      </w:pPr>
      <w:r w:rsidRPr="00A3184E">
        <w:rPr>
          <w:b w:val="0"/>
        </w:rPr>
        <w:t>Establish preliminary Dry Dam Village infrastructure</w:t>
      </w:r>
    </w:p>
    <w:p w:rsidR="007E6975" w:rsidRPr="00A3184E" w:rsidRDefault="007E6975" w:rsidP="00586A55">
      <w:pPr>
        <w:pStyle w:val="Heading3"/>
        <w:rPr>
          <w:rFonts w:ascii="Gotham" w:eastAsia="Times New Roman" w:hAnsi="Gotham"/>
        </w:rPr>
      </w:pPr>
      <w:bookmarkStart w:id="647" w:name="_Toc191726535"/>
      <w:bookmarkStart w:id="648" w:name="_Toc192768297"/>
      <w:r w:rsidRPr="00A3184E">
        <w:rPr>
          <w:rFonts w:ascii="Gotham" w:eastAsia="Times New Roman" w:hAnsi="Gotham"/>
        </w:rPr>
        <w:t>Phase 2 (Years 3-4)</w:t>
      </w:r>
      <w:bookmarkEnd w:id="647"/>
      <w:bookmarkEnd w:id="648"/>
    </w:p>
    <w:p w:rsidR="007E6975" w:rsidRPr="00A3184E" w:rsidRDefault="007E6975" w:rsidP="005C4F99">
      <w:pPr>
        <w:pStyle w:val="NORM2Bullet"/>
        <w:ind w:left="360"/>
        <w:rPr>
          <w:b w:val="0"/>
        </w:rPr>
      </w:pPr>
      <w:r w:rsidRPr="00A3184E">
        <w:rPr>
          <w:b w:val="0"/>
        </w:rPr>
        <w:t>Expand Solar Hut network based on pilot program data</w:t>
      </w:r>
    </w:p>
    <w:p w:rsidR="007E6975" w:rsidRPr="00A3184E" w:rsidRDefault="007E6975" w:rsidP="005C4F99">
      <w:pPr>
        <w:pStyle w:val="NORM2Bullet"/>
        <w:ind w:left="360"/>
        <w:rPr>
          <w:b w:val="0"/>
        </w:rPr>
      </w:pPr>
      <w:r w:rsidRPr="00A3184E">
        <w:rPr>
          <w:b w:val="0"/>
        </w:rPr>
        <w:t>Complete primary EV charging corridor throughout recreation area</w:t>
      </w:r>
    </w:p>
    <w:p w:rsidR="007E6975" w:rsidRPr="00A3184E" w:rsidRDefault="007E6975" w:rsidP="005C4F99">
      <w:pPr>
        <w:pStyle w:val="NORM2Bullet"/>
        <w:ind w:left="360"/>
        <w:rPr>
          <w:b w:val="0"/>
        </w:rPr>
      </w:pPr>
      <w:r w:rsidRPr="00A3184E">
        <w:rPr>
          <w:b w:val="0"/>
        </w:rPr>
        <w:t>Develop e-mobility rental program with selected partners</w:t>
      </w:r>
    </w:p>
    <w:p w:rsidR="007E6975" w:rsidRPr="00A3184E" w:rsidRDefault="007E6975" w:rsidP="005C4F99">
      <w:pPr>
        <w:pStyle w:val="NORM2Bullet"/>
        <w:ind w:left="360"/>
        <w:rPr>
          <w:b w:val="0"/>
        </w:rPr>
      </w:pPr>
      <w:r w:rsidRPr="00A3184E">
        <w:rPr>
          <w:b w:val="0"/>
        </w:rPr>
        <w:t>Launch full Dry Dam Village experience with comprehensive amenities</w:t>
      </w:r>
    </w:p>
    <w:p w:rsidR="007E6975" w:rsidRPr="00A3184E" w:rsidRDefault="007E6975" w:rsidP="00586A55">
      <w:pPr>
        <w:pStyle w:val="Heading3"/>
        <w:rPr>
          <w:rFonts w:ascii="Gotham" w:eastAsia="Times New Roman" w:hAnsi="Gotham"/>
        </w:rPr>
      </w:pPr>
      <w:bookmarkStart w:id="649" w:name="_Toc191726536"/>
      <w:bookmarkStart w:id="650" w:name="_Toc192768298"/>
      <w:r w:rsidRPr="00A3184E">
        <w:rPr>
          <w:rFonts w:ascii="Gotham" w:eastAsia="Times New Roman" w:hAnsi="Gotham"/>
        </w:rPr>
        <w:t>Phase 3 (Years 5-7)</w:t>
      </w:r>
      <w:bookmarkEnd w:id="649"/>
      <w:bookmarkEnd w:id="650"/>
    </w:p>
    <w:p w:rsidR="007E6975" w:rsidRPr="00A3184E" w:rsidRDefault="007E6975" w:rsidP="00CB4FA5">
      <w:pPr>
        <w:pStyle w:val="NORM2Bullet"/>
        <w:keepNext/>
        <w:keepLines/>
        <w:ind w:left="360"/>
        <w:rPr>
          <w:b w:val="0"/>
        </w:rPr>
      </w:pPr>
      <w:r w:rsidRPr="00A3184E">
        <w:rPr>
          <w:b w:val="0"/>
        </w:rPr>
        <w:t>Full integration of carbon-neutral accommodations throughout SRA</w:t>
      </w:r>
    </w:p>
    <w:p w:rsidR="007E6975" w:rsidRPr="00A3184E" w:rsidRDefault="007E6975" w:rsidP="00CB4FA5">
      <w:pPr>
        <w:pStyle w:val="NORM2Bullet"/>
        <w:keepNext/>
        <w:keepLines/>
        <w:ind w:left="360"/>
        <w:rPr>
          <w:b w:val="0"/>
        </w:rPr>
      </w:pPr>
      <w:r w:rsidRPr="00A3184E">
        <w:rPr>
          <w:b w:val="0"/>
        </w:rPr>
        <w:t>Complete EV infrastructure including advanced technologies</w:t>
      </w:r>
    </w:p>
    <w:p w:rsidR="007E6975" w:rsidRPr="00A3184E" w:rsidRDefault="007E6975" w:rsidP="00CB4FA5">
      <w:pPr>
        <w:pStyle w:val="NORM2Bullet"/>
        <w:keepNext/>
        <w:keepLines/>
        <w:ind w:left="360"/>
        <w:rPr>
          <w:b w:val="0"/>
        </w:rPr>
      </w:pPr>
      <w:r w:rsidRPr="00A3184E">
        <w:rPr>
          <w:b w:val="0"/>
        </w:rPr>
        <w:t>Implement comprehensive carbon monitoring and offsetting program</w:t>
      </w:r>
    </w:p>
    <w:p w:rsidR="007E6975" w:rsidRPr="00A3184E" w:rsidRDefault="007E6975" w:rsidP="00CB4FA5">
      <w:pPr>
        <w:pStyle w:val="NORM2Bullet"/>
        <w:keepNext/>
        <w:keepLines/>
        <w:ind w:left="360"/>
        <w:rPr>
          <w:b w:val="0"/>
        </w:rPr>
      </w:pPr>
      <w:r w:rsidRPr="00A3184E">
        <w:rPr>
          <w:b w:val="0"/>
        </w:rPr>
        <w:t>Develop certification program for carbon-neutral recreation operations</w:t>
      </w:r>
    </w:p>
    <w:p w:rsidR="007E6975" w:rsidRPr="00A3184E" w:rsidRDefault="007E6975" w:rsidP="005C4F99">
      <w:pPr>
        <w:pStyle w:val="Heading2"/>
      </w:pPr>
      <w:bookmarkStart w:id="651" w:name="_Toc191726537"/>
      <w:bookmarkStart w:id="652" w:name="_Toc192768299"/>
      <w:r w:rsidRPr="00A3184E">
        <w:t>Economic Impact Projections</w:t>
      </w:r>
      <w:bookmarkEnd w:id="651"/>
      <w:bookmarkEnd w:id="652"/>
    </w:p>
    <w:p w:rsidR="007E6975" w:rsidRPr="00A3184E" w:rsidRDefault="007E6975" w:rsidP="005C4F99">
      <w:pPr>
        <w:pStyle w:val="NormalInd"/>
      </w:pPr>
      <w:r w:rsidRPr="00A3184E">
        <w:t xml:space="preserve">The carbon-neutral recreation component </w:t>
      </w:r>
      <w:proofErr w:type="gramStart"/>
      <w:r w:rsidRPr="00A3184E">
        <w:t>is projected</w:t>
      </w:r>
      <w:proofErr w:type="gramEnd"/>
      <w:r w:rsidRPr="00A3184E">
        <w:t xml:space="preserve"> to generate significant economic benefits:</w:t>
      </w:r>
    </w:p>
    <w:p w:rsidR="007E6975" w:rsidRPr="00A3184E" w:rsidRDefault="007E6975" w:rsidP="005C4F99">
      <w:pPr>
        <w:pStyle w:val="NORM2Bullet"/>
        <w:ind w:left="360"/>
        <w:rPr>
          <w:b w:val="0"/>
        </w:rPr>
      </w:pPr>
      <w:r w:rsidRPr="00A3184E">
        <w:rPr>
          <w:b w:val="0"/>
        </w:rPr>
        <w:t>Premium Revenue: Carbon-neutral accommodations command 30-45% price premiums over traditional facilities, generating an additional $7.5-10.5 million annually at full implementation.</w:t>
      </w:r>
    </w:p>
    <w:p w:rsidR="007E6975" w:rsidRPr="00A3184E" w:rsidRDefault="007E6975" w:rsidP="005C4F99">
      <w:pPr>
        <w:pStyle w:val="NORM2Bullet"/>
        <w:ind w:left="360"/>
        <w:rPr>
          <w:b w:val="0"/>
        </w:rPr>
      </w:pPr>
      <w:proofErr w:type="gramStart"/>
      <w:r w:rsidRPr="00A3184E">
        <w:rPr>
          <w:b w:val="0"/>
        </w:rPr>
        <w:t>Extended Stays: Climate-conscious travelers average 1.8 additional nights compared to traditional visitors, increasing per-visitor spending by approximately $350.</w:t>
      </w:r>
      <w:proofErr w:type="gramEnd"/>
    </w:p>
    <w:p w:rsidR="007E6975" w:rsidRPr="00A3184E" w:rsidRDefault="007E6975" w:rsidP="005C4F99">
      <w:pPr>
        <w:pStyle w:val="NORM2Bullet"/>
        <w:ind w:left="360"/>
        <w:rPr>
          <w:b w:val="0"/>
        </w:rPr>
      </w:pPr>
      <w:r w:rsidRPr="00A3184E">
        <w:rPr>
          <w:b w:val="0"/>
        </w:rPr>
        <w:t>Specialized Employment: The initiative will create 175-225 high-wage positions in renewable energy, sustainable construction, and eco-tourism management, with average compensation 22% above regional averages.</w:t>
      </w:r>
    </w:p>
    <w:p w:rsidR="007E6975" w:rsidRPr="00A3184E" w:rsidRDefault="007E6975" w:rsidP="005C4F99">
      <w:pPr>
        <w:pStyle w:val="NORM2Bullet"/>
        <w:ind w:left="360"/>
        <w:rPr>
          <w:b w:val="0"/>
        </w:rPr>
      </w:pPr>
      <w:r w:rsidRPr="00A3184E">
        <w:rPr>
          <w:b w:val="0"/>
        </w:rPr>
        <w:t xml:space="preserve">Partner Development: Manufacturer partnerships for EV infrastructure </w:t>
      </w:r>
      <w:proofErr w:type="gramStart"/>
      <w:r w:rsidRPr="00A3184E">
        <w:rPr>
          <w:b w:val="0"/>
        </w:rPr>
        <w:t>are expected</w:t>
      </w:r>
      <w:proofErr w:type="gramEnd"/>
      <w:r w:rsidRPr="00A3184E">
        <w:rPr>
          <w:b w:val="0"/>
        </w:rPr>
        <w:t xml:space="preserve"> to generate $3.5-5 million in additional investments and create demonstration sites for emerging technologies.</w:t>
      </w:r>
    </w:p>
    <w:p w:rsidR="007E6975" w:rsidRPr="00A3184E" w:rsidRDefault="007E6975" w:rsidP="005C4F99">
      <w:pPr>
        <w:pStyle w:val="Heading2"/>
      </w:pPr>
      <w:bookmarkStart w:id="653" w:name="_Toc191726538"/>
      <w:bookmarkStart w:id="654" w:name="_Toc192768300"/>
      <w:r w:rsidRPr="00A3184E">
        <w:t>Conclusion: A Transformative Opportunity</w:t>
      </w:r>
      <w:bookmarkEnd w:id="653"/>
      <w:bookmarkEnd w:id="654"/>
    </w:p>
    <w:p w:rsidR="007E6975" w:rsidRPr="00A3184E" w:rsidRDefault="007E6975" w:rsidP="005C4F99">
      <w:pPr>
        <w:pStyle w:val="NormalInd"/>
      </w:pPr>
      <w:r w:rsidRPr="00A3184E">
        <w:t>The carbon-neutral recreation component represents more than just an environmentally responsible approach to outdoor recreation—it constitutes a market-aligned strategy that positions Sierra County SRA for exceptional growth. By embracing the shift toward carbon-neutral tourism, New Mexico can establish itself as a leader in sustainable outdoor recreation while generating premium revenues from an expanding demographic of environmentally conscious travelers.</w:t>
      </w:r>
    </w:p>
    <w:p w:rsidR="007E6975" w:rsidRPr="00A3184E" w:rsidRDefault="007E6975" w:rsidP="005C4F99">
      <w:pPr>
        <w:pStyle w:val="NormalInd"/>
      </w:pPr>
      <w:r w:rsidRPr="00A3184E">
        <w:t>The carbon-neutral focus differentiates Sierra County SRA from competing destinations throughout the Southwest, creating a unique proposition that resonates with high-value travelers while advancing New Mexico's environmental and economic development goals. As climate concerns increasingly influence travel decisions, this initiative ensures Sierra County SRA will thrive in the evolving outdoor recreation marketplace while establishing New Mexico as a pioneer in sustainable tourism development.</w:t>
      </w:r>
    </w:p>
    <w:p w:rsidR="007E6975" w:rsidRPr="00A3184E" w:rsidRDefault="007E6975" w:rsidP="007E6975">
      <w:pPr>
        <w:rPr>
          <w:rFonts w:ascii="Gotham" w:hAnsi="Gotham"/>
        </w:rPr>
      </w:pPr>
    </w:p>
    <w:p w:rsidR="00F84F7E" w:rsidRPr="00A3184E" w:rsidRDefault="00F84F7E">
      <w:pPr>
        <w:shd w:val="clear" w:color="auto" w:fill="auto"/>
        <w:spacing w:after="200" w:line="276" w:lineRule="auto"/>
        <w:rPr>
          <w:rFonts w:ascii="Gotham" w:hAnsi="Gotham"/>
        </w:rPr>
      </w:pPr>
      <w:r w:rsidRPr="00A3184E">
        <w:rPr>
          <w:rFonts w:ascii="Gotham" w:hAnsi="Gotham"/>
        </w:rPr>
        <w:br w:type="page"/>
      </w:r>
    </w:p>
    <w:p w:rsidR="00F70B0E" w:rsidRPr="00A3184E" w:rsidRDefault="00F70B0E" w:rsidP="00F70B0E">
      <w:pPr>
        <w:pStyle w:val="Heading1"/>
      </w:pPr>
      <w:bookmarkStart w:id="655" w:name="_Toc192768301"/>
      <w:r w:rsidRPr="00A3184E">
        <w:t>Addendum: Connection, Wellness, and Community Impact Framework for Sierra County SRA</w:t>
      </w:r>
      <w:bookmarkEnd w:id="655"/>
    </w:p>
    <w:p w:rsidR="00F70B0E" w:rsidRPr="00A3184E" w:rsidRDefault="00F70B0E" w:rsidP="00F70B0E">
      <w:pPr>
        <w:pStyle w:val="NormalInd"/>
      </w:pPr>
      <w:r w:rsidRPr="00A3184E">
        <w:t>Introduction</w:t>
      </w:r>
    </w:p>
    <w:p w:rsidR="00F70B0E" w:rsidRPr="00A3184E" w:rsidRDefault="00F70B0E" w:rsidP="00F70B0E">
      <w:pPr>
        <w:pStyle w:val="NormalInd"/>
      </w:pPr>
      <w:r w:rsidRPr="00A3184E">
        <w:t>This addendum to the Sierra County State Recreation Area proposal outlines a comprehensive Impact Assessment Framework addressing the significant role the SRA will play in combating social disconnection and isolation - issues that the U.S. Surgeon General has identified as public health crises comparable in risk to smoking 15 cigarettes daily. By purposefully designing our outdoor recreation spaces to foster meaningful human connections, we position the Sierra County SRA as not merely a recreation destination, but as a deliberate public health intervention with measurable benefits for individuals, communities, and society-at-large.</w:t>
      </w:r>
    </w:p>
    <w:p w:rsidR="00F70B0E" w:rsidRPr="00A3184E" w:rsidRDefault="00F70B0E" w:rsidP="00F70B0E">
      <w:pPr>
        <w:pStyle w:val="Heading2"/>
      </w:pPr>
      <w:bookmarkStart w:id="656" w:name="_Toc192768302"/>
      <w:r w:rsidRPr="00A3184E">
        <w:t>Sierra County SRA as Social Infrastructure</w:t>
      </w:r>
      <w:bookmarkEnd w:id="656"/>
    </w:p>
    <w:p w:rsidR="00F70B0E" w:rsidRPr="00A3184E" w:rsidRDefault="00F70B0E" w:rsidP="00F70B0E">
      <w:pPr>
        <w:pStyle w:val="NormalInd"/>
      </w:pPr>
      <w:r w:rsidRPr="00A3184E">
        <w:t>Recent research highlighted in the Surgeon General's Advisory demonstrates that properly designed social infrastructure - including public spaces, recreational areas, and community gathering points - plays a crucial role in combating the epidemic of loneliness. The Sierra County SRA proposal directly addresses this need through:</w:t>
      </w:r>
    </w:p>
    <w:p w:rsidR="00F70B0E" w:rsidRPr="00A3184E" w:rsidRDefault="00F70B0E" w:rsidP="00446754">
      <w:pPr>
        <w:numPr>
          <w:ilvl w:val="0"/>
          <w:numId w:val="17"/>
        </w:numPr>
        <w:shd w:val="clear" w:color="auto" w:fill="auto"/>
        <w:spacing w:before="100" w:beforeAutospacing="1" w:after="100" w:afterAutospacing="1"/>
        <w:rPr>
          <w:rFonts w:ascii="Gotham" w:hAnsi="Gotham"/>
        </w:rPr>
      </w:pPr>
      <w:r w:rsidRPr="00A3184E">
        <w:rPr>
          <w:rStyle w:val="Strong"/>
          <w:rFonts w:eastAsiaTheme="majorEastAsia"/>
        </w:rPr>
        <w:t>Intentional Connection Design</w:t>
      </w:r>
      <w:r w:rsidRPr="00A3184E">
        <w:rPr>
          <w:rFonts w:ascii="Gotham" w:hAnsi="Gotham"/>
        </w:rPr>
        <w:t xml:space="preserve">: Each aspect of the SRA, from elevated viewing platforms to communal dining spaces, </w:t>
      </w:r>
      <w:proofErr w:type="gramStart"/>
      <w:r w:rsidRPr="00A3184E">
        <w:rPr>
          <w:rFonts w:ascii="Gotham" w:hAnsi="Gotham"/>
        </w:rPr>
        <w:t>has been purposefully designed</w:t>
      </w:r>
      <w:proofErr w:type="gramEnd"/>
      <w:r w:rsidRPr="00A3184E">
        <w:rPr>
          <w:rFonts w:ascii="Gotham" w:hAnsi="Gotham"/>
        </w:rPr>
        <w:t xml:space="preserve"> to facilitate both planned and spontaneous social interactions. The mixing of private and shared spaces encourages a balance of solitude and connection that research shows is optimal for psychological wellbeing.</w:t>
      </w:r>
    </w:p>
    <w:p w:rsidR="00F70B0E" w:rsidRPr="00A3184E" w:rsidRDefault="00F70B0E" w:rsidP="00446754">
      <w:pPr>
        <w:numPr>
          <w:ilvl w:val="0"/>
          <w:numId w:val="17"/>
        </w:numPr>
        <w:shd w:val="clear" w:color="auto" w:fill="auto"/>
        <w:spacing w:before="100" w:beforeAutospacing="1" w:after="100" w:afterAutospacing="1"/>
        <w:rPr>
          <w:rFonts w:ascii="Gotham" w:hAnsi="Gotham"/>
        </w:rPr>
      </w:pPr>
      <w:r w:rsidRPr="00A3184E">
        <w:rPr>
          <w:rStyle w:val="Strong"/>
          <w:rFonts w:eastAsiaTheme="majorEastAsia"/>
        </w:rPr>
        <w:t>Multi-Generational Engagement Opportunities</w:t>
      </w:r>
      <w:r w:rsidRPr="00A3184E">
        <w:rPr>
          <w:rFonts w:ascii="Gotham" w:hAnsi="Gotham"/>
        </w:rPr>
        <w:t>: The diverse recreation options ranging from beginner-friendly to advanced activities enable families and mixed-age groups to recreate together, strengthening familial bonds that the Surgeon General identifies as particularly crucial for mental health and longevity.</w:t>
      </w:r>
    </w:p>
    <w:p w:rsidR="00F70B0E" w:rsidRPr="00A3184E" w:rsidRDefault="00F70B0E" w:rsidP="00446754">
      <w:pPr>
        <w:numPr>
          <w:ilvl w:val="0"/>
          <w:numId w:val="17"/>
        </w:numPr>
        <w:shd w:val="clear" w:color="auto" w:fill="auto"/>
        <w:spacing w:before="100" w:beforeAutospacing="1" w:after="100" w:afterAutospacing="1"/>
        <w:rPr>
          <w:rFonts w:ascii="Gotham" w:hAnsi="Gotham"/>
        </w:rPr>
      </w:pPr>
      <w:r w:rsidRPr="00A3184E">
        <w:rPr>
          <w:rStyle w:val="Strong"/>
          <w:rFonts w:eastAsiaTheme="majorEastAsia"/>
        </w:rPr>
        <w:t>Facilitated Community Building</w:t>
      </w:r>
      <w:r w:rsidRPr="00A3184E">
        <w:rPr>
          <w:rFonts w:ascii="Gotham" w:hAnsi="Gotham"/>
        </w:rPr>
        <w:t>: The proposed amphitheater, group activities, and community spaces serve as catalysts for relationship formation among visitors who may arrive as strangers but depart with meaningful connections that extend beyond their visit.</w:t>
      </w:r>
    </w:p>
    <w:p w:rsidR="00F70B0E" w:rsidRPr="00A3184E" w:rsidRDefault="00F70B0E" w:rsidP="00F70B0E">
      <w:pPr>
        <w:pStyle w:val="Heading2"/>
      </w:pPr>
      <w:bookmarkStart w:id="657" w:name="_Toc192768303"/>
      <w:r w:rsidRPr="00A3184E">
        <w:t>Measurement Matrix Discipline</w:t>
      </w:r>
      <w:bookmarkEnd w:id="657"/>
    </w:p>
    <w:p w:rsidR="00F70B0E" w:rsidRPr="00A3184E" w:rsidRDefault="00F70B0E" w:rsidP="00F70B0E">
      <w:pPr>
        <w:pStyle w:val="NormalInd"/>
      </w:pPr>
      <w:r w:rsidRPr="00A3184E">
        <w:t>To systematically assess and optimize the SRA's impact, we propose implementing a comprehensive Measurement Matrix Discipline with distinct yet interconnected impact assessment frameworks:</w:t>
      </w:r>
    </w:p>
    <w:p w:rsidR="00F70B0E" w:rsidRPr="00A3184E" w:rsidRDefault="00F70B0E" w:rsidP="00586A55">
      <w:pPr>
        <w:pStyle w:val="Heading3"/>
        <w:rPr>
          <w:rFonts w:ascii="Gotham" w:hAnsi="Gotham"/>
        </w:rPr>
      </w:pPr>
      <w:bookmarkStart w:id="658" w:name="_Toc192768304"/>
      <w:r w:rsidRPr="00A3184E">
        <w:rPr>
          <w:rFonts w:ascii="Gotham" w:hAnsi="Gotham"/>
        </w:rPr>
        <w:t>1. Connection Impact Assessment (CIA)</w:t>
      </w:r>
      <w:bookmarkEnd w:id="658"/>
    </w:p>
    <w:p w:rsidR="00F70B0E" w:rsidRPr="00A3184E" w:rsidRDefault="00F70B0E" w:rsidP="00F70B0E">
      <w:pPr>
        <w:pStyle w:val="NormalInd"/>
      </w:pPr>
      <w:r w:rsidRPr="00A3184E">
        <w:t>This framework will measure how effectively the SRA fosters meaningful social connections by tracking:</w:t>
      </w:r>
    </w:p>
    <w:p w:rsidR="00F70B0E" w:rsidRPr="00A3184E" w:rsidRDefault="00F70B0E" w:rsidP="00446754">
      <w:pPr>
        <w:numPr>
          <w:ilvl w:val="0"/>
          <w:numId w:val="18"/>
        </w:numPr>
        <w:shd w:val="clear" w:color="auto" w:fill="auto"/>
        <w:spacing w:before="100" w:beforeAutospacing="1" w:after="100" w:afterAutospacing="1"/>
        <w:rPr>
          <w:rFonts w:ascii="Gotham" w:hAnsi="Gotham"/>
        </w:rPr>
      </w:pPr>
      <w:r w:rsidRPr="00A3184E">
        <w:rPr>
          <w:rStyle w:val="Strong"/>
          <w:rFonts w:eastAsiaTheme="majorEastAsia"/>
        </w:rPr>
        <w:t>Social Interaction Frequency</w:t>
      </w:r>
      <w:r w:rsidRPr="00A3184E">
        <w:rPr>
          <w:rFonts w:ascii="Gotham" w:hAnsi="Gotham"/>
        </w:rPr>
        <w:t>: Observational studies measuring the quantity and quality of social interactions in different SRA zones</w:t>
      </w:r>
    </w:p>
    <w:p w:rsidR="00F70B0E" w:rsidRPr="00A3184E" w:rsidRDefault="00F70B0E" w:rsidP="00446754">
      <w:pPr>
        <w:numPr>
          <w:ilvl w:val="0"/>
          <w:numId w:val="18"/>
        </w:numPr>
        <w:shd w:val="clear" w:color="auto" w:fill="auto"/>
        <w:spacing w:before="100" w:beforeAutospacing="1" w:after="100" w:afterAutospacing="1"/>
        <w:rPr>
          <w:rFonts w:ascii="Gotham" w:hAnsi="Gotham"/>
        </w:rPr>
      </w:pPr>
      <w:r w:rsidRPr="00A3184E">
        <w:rPr>
          <w:rStyle w:val="Strong"/>
          <w:rFonts w:eastAsiaTheme="majorEastAsia"/>
        </w:rPr>
        <w:t>Connection Satisfaction</w:t>
      </w:r>
      <w:r w:rsidRPr="00A3184E">
        <w:rPr>
          <w:rFonts w:ascii="Gotham" w:hAnsi="Gotham"/>
        </w:rPr>
        <w:t>: Visitor surveys assessing the depth and satisfaction with social connections made during visits</w:t>
      </w:r>
    </w:p>
    <w:p w:rsidR="00F70B0E" w:rsidRPr="00A3184E" w:rsidRDefault="00F70B0E" w:rsidP="00446754">
      <w:pPr>
        <w:numPr>
          <w:ilvl w:val="0"/>
          <w:numId w:val="18"/>
        </w:numPr>
        <w:shd w:val="clear" w:color="auto" w:fill="auto"/>
        <w:spacing w:before="100" w:beforeAutospacing="1" w:after="100" w:afterAutospacing="1"/>
        <w:rPr>
          <w:rFonts w:ascii="Gotham" w:hAnsi="Gotham"/>
        </w:rPr>
      </w:pPr>
      <w:r w:rsidRPr="00A3184E">
        <w:rPr>
          <w:rStyle w:val="Strong"/>
          <w:rFonts w:eastAsiaTheme="majorEastAsia"/>
        </w:rPr>
        <w:t>Repeat Group Visits</w:t>
      </w:r>
      <w:r w:rsidRPr="00A3184E">
        <w:rPr>
          <w:rFonts w:ascii="Gotham" w:hAnsi="Gotham"/>
        </w:rPr>
        <w:t>: Tracking friend groups and families who return together, indicating sustained social bonds</w:t>
      </w:r>
    </w:p>
    <w:p w:rsidR="00F70B0E" w:rsidRPr="00A3184E" w:rsidRDefault="00F70B0E" w:rsidP="00446754">
      <w:pPr>
        <w:numPr>
          <w:ilvl w:val="0"/>
          <w:numId w:val="18"/>
        </w:numPr>
        <w:shd w:val="clear" w:color="auto" w:fill="auto"/>
        <w:spacing w:before="100" w:beforeAutospacing="1" w:after="100" w:afterAutospacing="1"/>
        <w:rPr>
          <w:rFonts w:ascii="Gotham" w:hAnsi="Gotham"/>
        </w:rPr>
      </w:pPr>
      <w:r w:rsidRPr="00A3184E">
        <w:rPr>
          <w:rStyle w:val="Strong"/>
          <w:rFonts w:eastAsiaTheme="majorEastAsia"/>
        </w:rPr>
        <w:t>Community Program Participation</w:t>
      </w:r>
      <w:r w:rsidRPr="00A3184E">
        <w:rPr>
          <w:rFonts w:ascii="Gotham" w:hAnsi="Gotham"/>
        </w:rPr>
        <w:t>: Measuring attendance and engagement in social activities</w:t>
      </w:r>
    </w:p>
    <w:p w:rsidR="00F70B0E" w:rsidRPr="00A3184E" w:rsidRDefault="00F70B0E" w:rsidP="00446754">
      <w:pPr>
        <w:numPr>
          <w:ilvl w:val="0"/>
          <w:numId w:val="18"/>
        </w:numPr>
        <w:shd w:val="clear" w:color="auto" w:fill="auto"/>
        <w:spacing w:before="100" w:beforeAutospacing="1" w:after="100" w:afterAutospacing="1"/>
        <w:rPr>
          <w:rFonts w:ascii="Gotham" w:hAnsi="Gotham"/>
        </w:rPr>
      </w:pPr>
      <w:proofErr w:type="gramStart"/>
      <w:r w:rsidRPr="00A3184E">
        <w:rPr>
          <w:rStyle w:val="Strong"/>
          <w:rFonts w:eastAsiaTheme="majorEastAsia"/>
        </w:rPr>
        <w:t>Digital vs.</w:t>
      </w:r>
      <w:proofErr w:type="gramEnd"/>
      <w:r w:rsidRPr="00A3184E">
        <w:rPr>
          <w:rStyle w:val="Strong"/>
          <w:rFonts w:eastAsiaTheme="majorEastAsia"/>
        </w:rPr>
        <w:t xml:space="preserve"> In-Person Balance</w:t>
      </w:r>
      <w:r w:rsidRPr="00A3184E">
        <w:rPr>
          <w:rFonts w:ascii="Gotham" w:hAnsi="Gotham"/>
        </w:rPr>
        <w:t>: Assessing optimal technology integration that enhances rather than replaces face-to-face interactions</w:t>
      </w:r>
    </w:p>
    <w:p w:rsidR="00F70B0E" w:rsidRPr="00A3184E" w:rsidRDefault="00F70B0E" w:rsidP="00586A55">
      <w:pPr>
        <w:pStyle w:val="Heading3"/>
        <w:keepNext/>
        <w:keepLines/>
        <w:rPr>
          <w:rFonts w:ascii="Gotham" w:hAnsi="Gotham"/>
        </w:rPr>
      </w:pPr>
      <w:bookmarkStart w:id="659" w:name="_Toc192768305"/>
      <w:r w:rsidRPr="00A3184E">
        <w:rPr>
          <w:rFonts w:ascii="Gotham" w:hAnsi="Gotham"/>
        </w:rPr>
        <w:t>2. Wellness Impact Assessment (WIA)</w:t>
      </w:r>
      <w:bookmarkEnd w:id="659"/>
    </w:p>
    <w:p w:rsidR="00F70B0E" w:rsidRPr="00A3184E" w:rsidRDefault="00F70B0E" w:rsidP="00586A55">
      <w:pPr>
        <w:pStyle w:val="NormalInd"/>
        <w:keepNext/>
        <w:keepLines/>
      </w:pPr>
      <w:r w:rsidRPr="00A3184E">
        <w:t>This framework will quantify the health benefits of the SRA experience:</w:t>
      </w:r>
    </w:p>
    <w:p w:rsidR="00F70B0E" w:rsidRPr="00A3184E" w:rsidRDefault="00F70B0E" w:rsidP="00586A55">
      <w:pPr>
        <w:keepNext/>
        <w:keepLines/>
        <w:numPr>
          <w:ilvl w:val="0"/>
          <w:numId w:val="19"/>
        </w:numPr>
        <w:shd w:val="clear" w:color="auto" w:fill="auto"/>
        <w:spacing w:before="100" w:beforeAutospacing="1" w:after="100" w:afterAutospacing="1"/>
        <w:rPr>
          <w:rFonts w:ascii="Gotham" w:hAnsi="Gotham"/>
        </w:rPr>
      </w:pPr>
      <w:r w:rsidRPr="00A3184E">
        <w:rPr>
          <w:rStyle w:val="Strong"/>
          <w:rFonts w:eastAsiaTheme="majorEastAsia"/>
        </w:rPr>
        <w:t>Stress Reduction Metrics</w:t>
      </w:r>
      <w:r w:rsidRPr="00A3184E">
        <w:rPr>
          <w:rFonts w:ascii="Gotham" w:hAnsi="Gotham"/>
        </w:rPr>
        <w:t>: Pre- and post-visit psychological measures of stress and wellbeing</w:t>
      </w:r>
    </w:p>
    <w:p w:rsidR="00F70B0E" w:rsidRPr="00A3184E" w:rsidRDefault="00F70B0E" w:rsidP="00586A55">
      <w:pPr>
        <w:keepNext/>
        <w:keepLines/>
        <w:numPr>
          <w:ilvl w:val="0"/>
          <w:numId w:val="19"/>
        </w:numPr>
        <w:shd w:val="clear" w:color="auto" w:fill="auto"/>
        <w:spacing w:before="100" w:beforeAutospacing="1" w:after="100" w:afterAutospacing="1"/>
        <w:rPr>
          <w:rFonts w:ascii="Gotham" w:hAnsi="Gotham"/>
        </w:rPr>
      </w:pPr>
      <w:r w:rsidRPr="00A3184E">
        <w:rPr>
          <w:rStyle w:val="Strong"/>
          <w:rFonts w:eastAsiaTheme="majorEastAsia"/>
        </w:rPr>
        <w:t>Physical Activity Levels</w:t>
      </w:r>
      <w:r w:rsidRPr="00A3184E">
        <w:rPr>
          <w:rFonts w:ascii="Gotham" w:hAnsi="Gotham"/>
        </w:rPr>
        <w:t>: Tracking visitor movement and activity levels throughout the SRA</w:t>
      </w:r>
    </w:p>
    <w:p w:rsidR="00F70B0E" w:rsidRPr="00A3184E" w:rsidRDefault="00F70B0E" w:rsidP="00586A55">
      <w:pPr>
        <w:keepNext/>
        <w:keepLines/>
        <w:numPr>
          <w:ilvl w:val="0"/>
          <w:numId w:val="19"/>
        </w:numPr>
        <w:shd w:val="clear" w:color="auto" w:fill="auto"/>
        <w:spacing w:before="100" w:beforeAutospacing="1" w:after="100" w:afterAutospacing="1"/>
        <w:rPr>
          <w:rFonts w:ascii="Gotham" w:hAnsi="Gotham"/>
        </w:rPr>
      </w:pPr>
      <w:r w:rsidRPr="00A3184E">
        <w:rPr>
          <w:rStyle w:val="Strong"/>
          <w:rFonts w:eastAsiaTheme="majorEastAsia"/>
        </w:rPr>
        <w:t>Sleep Quality Improvements</w:t>
      </w:r>
      <w:r w:rsidRPr="00A3184E">
        <w:rPr>
          <w:rFonts w:ascii="Gotham" w:hAnsi="Gotham"/>
        </w:rPr>
        <w:t>: Surveying changes in sleep patterns following SRA visits</w:t>
      </w:r>
    </w:p>
    <w:p w:rsidR="00F70B0E" w:rsidRPr="00A3184E" w:rsidRDefault="00F70B0E" w:rsidP="00586A55">
      <w:pPr>
        <w:keepNext/>
        <w:keepLines/>
        <w:numPr>
          <w:ilvl w:val="0"/>
          <w:numId w:val="19"/>
        </w:numPr>
        <w:shd w:val="clear" w:color="auto" w:fill="auto"/>
        <w:spacing w:before="100" w:beforeAutospacing="1" w:after="100" w:afterAutospacing="1"/>
        <w:rPr>
          <w:rFonts w:ascii="Gotham" w:hAnsi="Gotham"/>
        </w:rPr>
      </w:pPr>
      <w:r w:rsidRPr="00A3184E">
        <w:rPr>
          <w:rStyle w:val="Strong"/>
          <w:rFonts w:eastAsiaTheme="majorEastAsia"/>
        </w:rPr>
        <w:t>Mental Health Indicators</w:t>
      </w:r>
      <w:r w:rsidRPr="00A3184E">
        <w:rPr>
          <w:rFonts w:ascii="Gotham" w:hAnsi="Gotham"/>
        </w:rPr>
        <w:t>: Measuring changes in reported anxiety, depression, and positive affect</w:t>
      </w:r>
    </w:p>
    <w:p w:rsidR="00F70B0E" w:rsidRPr="00A3184E" w:rsidRDefault="00F70B0E" w:rsidP="00586A55">
      <w:pPr>
        <w:keepNext/>
        <w:keepLines/>
        <w:numPr>
          <w:ilvl w:val="0"/>
          <w:numId w:val="19"/>
        </w:numPr>
        <w:shd w:val="clear" w:color="auto" w:fill="auto"/>
        <w:spacing w:before="100" w:beforeAutospacing="1" w:after="100" w:afterAutospacing="1"/>
        <w:rPr>
          <w:rFonts w:ascii="Gotham" w:hAnsi="Gotham"/>
        </w:rPr>
      </w:pPr>
      <w:r w:rsidRPr="00A3184E">
        <w:rPr>
          <w:rStyle w:val="Strong"/>
          <w:rFonts w:eastAsiaTheme="majorEastAsia"/>
        </w:rPr>
        <w:t>Healthcare Partnership Outcomes</w:t>
      </w:r>
      <w:r w:rsidRPr="00A3184E">
        <w:rPr>
          <w:rFonts w:ascii="Gotham" w:hAnsi="Gotham"/>
        </w:rPr>
        <w:t>: Tracking results from healthcare provider "nature prescription" programs</w:t>
      </w:r>
    </w:p>
    <w:p w:rsidR="00F70B0E" w:rsidRPr="00A3184E" w:rsidRDefault="00F70B0E" w:rsidP="00586A55">
      <w:pPr>
        <w:pStyle w:val="Heading3"/>
        <w:rPr>
          <w:rFonts w:ascii="Gotham" w:hAnsi="Gotham"/>
        </w:rPr>
      </w:pPr>
      <w:bookmarkStart w:id="660" w:name="_Toc192768306"/>
      <w:r w:rsidRPr="00A3184E">
        <w:rPr>
          <w:rFonts w:ascii="Gotham" w:hAnsi="Gotham"/>
        </w:rPr>
        <w:t>3. Wildlife Growth Assessment (WGA)</w:t>
      </w:r>
      <w:bookmarkEnd w:id="660"/>
    </w:p>
    <w:p w:rsidR="00F70B0E" w:rsidRPr="00A3184E" w:rsidRDefault="00F70B0E" w:rsidP="00F70B0E">
      <w:pPr>
        <w:pStyle w:val="NormalInd"/>
      </w:pPr>
      <w:r w:rsidRPr="00A3184E">
        <w:t>This framework will monitor the SRA's impact on local ecosystems:</w:t>
      </w:r>
    </w:p>
    <w:p w:rsidR="00F70B0E" w:rsidRPr="00A3184E" w:rsidRDefault="00F70B0E" w:rsidP="00446754">
      <w:pPr>
        <w:numPr>
          <w:ilvl w:val="0"/>
          <w:numId w:val="20"/>
        </w:numPr>
        <w:shd w:val="clear" w:color="auto" w:fill="auto"/>
        <w:spacing w:before="100" w:beforeAutospacing="1" w:after="100" w:afterAutospacing="1"/>
        <w:rPr>
          <w:rFonts w:ascii="Gotham" w:hAnsi="Gotham"/>
        </w:rPr>
      </w:pPr>
      <w:r w:rsidRPr="00A3184E">
        <w:rPr>
          <w:rStyle w:val="Strong"/>
          <w:rFonts w:eastAsiaTheme="majorEastAsia"/>
        </w:rPr>
        <w:t>Species Diversity Indices</w:t>
      </w:r>
      <w:r w:rsidRPr="00A3184E">
        <w:rPr>
          <w:rFonts w:ascii="Gotham" w:hAnsi="Gotham"/>
        </w:rPr>
        <w:t>: Regular monitoring of plant and animal species diversity</w:t>
      </w:r>
    </w:p>
    <w:p w:rsidR="00F70B0E" w:rsidRPr="00A3184E" w:rsidRDefault="00F70B0E" w:rsidP="00446754">
      <w:pPr>
        <w:numPr>
          <w:ilvl w:val="0"/>
          <w:numId w:val="20"/>
        </w:numPr>
        <w:shd w:val="clear" w:color="auto" w:fill="auto"/>
        <w:spacing w:before="100" w:beforeAutospacing="1" w:after="100" w:afterAutospacing="1"/>
        <w:rPr>
          <w:rFonts w:ascii="Gotham" w:hAnsi="Gotham"/>
        </w:rPr>
      </w:pPr>
      <w:r w:rsidRPr="00A3184E">
        <w:rPr>
          <w:rStyle w:val="Strong"/>
          <w:rFonts w:eastAsiaTheme="majorEastAsia"/>
        </w:rPr>
        <w:t>Wildlife Population Counts</w:t>
      </w:r>
      <w:r w:rsidRPr="00A3184E">
        <w:rPr>
          <w:rFonts w:ascii="Gotham" w:hAnsi="Gotham"/>
        </w:rPr>
        <w:t>: Tracking key indicator species populations over time</w:t>
      </w:r>
    </w:p>
    <w:p w:rsidR="00F70B0E" w:rsidRPr="00A3184E" w:rsidRDefault="00F70B0E" w:rsidP="00446754">
      <w:pPr>
        <w:numPr>
          <w:ilvl w:val="0"/>
          <w:numId w:val="20"/>
        </w:numPr>
        <w:shd w:val="clear" w:color="auto" w:fill="auto"/>
        <w:spacing w:before="100" w:beforeAutospacing="1" w:after="100" w:afterAutospacing="1"/>
        <w:rPr>
          <w:rFonts w:ascii="Gotham" w:hAnsi="Gotham"/>
        </w:rPr>
      </w:pPr>
      <w:r w:rsidRPr="00A3184E">
        <w:rPr>
          <w:rStyle w:val="Strong"/>
          <w:rFonts w:eastAsiaTheme="majorEastAsia"/>
        </w:rPr>
        <w:t>Habitat Quality Metrics</w:t>
      </w:r>
      <w:r w:rsidRPr="00A3184E">
        <w:rPr>
          <w:rFonts w:ascii="Gotham" w:hAnsi="Gotham"/>
        </w:rPr>
        <w:t>: Measuring improvements in habitat conditions</w:t>
      </w:r>
    </w:p>
    <w:p w:rsidR="00F70B0E" w:rsidRPr="00A3184E" w:rsidRDefault="00F70B0E" w:rsidP="00446754">
      <w:pPr>
        <w:numPr>
          <w:ilvl w:val="0"/>
          <w:numId w:val="20"/>
        </w:numPr>
        <w:shd w:val="clear" w:color="auto" w:fill="auto"/>
        <w:spacing w:before="100" w:beforeAutospacing="1" w:after="100" w:afterAutospacing="1"/>
        <w:rPr>
          <w:rFonts w:ascii="Gotham" w:hAnsi="Gotham"/>
        </w:rPr>
      </w:pPr>
      <w:r w:rsidRPr="00A3184E">
        <w:rPr>
          <w:rStyle w:val="Strong"/>
          <w:rFonts w:eastAsiaTheme="majorEastAsia"/>
        </w:rPr>
        <w:t>Human-Wildlife Interaction Quality</w:t>
      </w:r>
      <w:r w:rsidRPr="00A3184E">
        <w:rPr>
          <w:rFonts w:ascii="Gotham" w:hAnsi="Gotham"/>
        </w:rPr>
        <w:t>: Assessing the educational value and appropriateness of visitor wildlife encounters</w:t>
      </w:r>
    </w:p>
    <w:p w:rsidR="00F70B0E" w:rsidRPr="00A3184E" w:rsidRDefault="00F70B0E" w:rsidP="00446754">
      <w:pPr>
        <w:numPr>
          <w:ilvl w:val="0"/>
          <w:numId w:val="20"/>
        </w:numPr>
        <w:shd w:val="clear" w:color="auto" w:fill="auto"/>
        <w:spacing w:before="100" w:beforeAutospacing="1" w:after="100" w:afterAutospacing="1"/>
        <w:rPr>
          <w:rFonts w:ascii="Gotham" w:hAnsi="Gotham"/>
        </w:rPr>
      </w:pPr>
      <w:r w:rsidRPr="00A3184E">
        <w:rPr>
          <w:rStyle w:val="Strong"/>
          <w:rFonts w:eastAsiaTheme="majorEastAsia"/>
        </w:rPr>
        <w:t>Ecological Restoration Progress</w:t>
      </w:r>
      <w:r w:rsidRPr="00A3184E">
        <w:rPr>
          <w:rFonts w:ascii="Gotham" w:hAnsi="Gotham"/>
        </w:rPr>
        <w:t>: Measuring recovery of previously degraded areas</w:t>
      </w:r>
    </w:p>
    <w:p w:rsidR="00F70B0E" w:rsidRPr="00A3184E" w:rsidRDefault="00F70B0E" w:rsidP="00586A55">
      <w:pPr>
        <w:pStyle w:val="Heading3"/>
        <w:rPr>
          <w:rFonts w:ascii="Gotham" w:hAnsi="Gotham"/>
        </w:rPr>
      </w:pPr>
      <w:bookmarkStart w:id="661" w:name="_Toc192768307"/>
      <w:r w:rsidRPr="00A3184E">
        <w:rPr>
          <w:rFonts w:ascii="Gotham" w:hAnsi="Gotham"/>
        </w:rPr>
        <w:t>4. Economic Growth Assessment (EGA)</w:t>
      </w:r>
      <w:bookmarkEnd w:id="661"/>
    </w:p>
    <w:p w:rsidR="00F70B0E" w:rsidRPr="00A3184E" w:rsidRDefault="00F70B0E" w:rsidP="00F70B0E">
      <w:pPr>
        <w:pStyle w:val="NormalInd"/>
      </w:pPr>
      <w:r w:rsidRPr="00A3184E">
        <w:t>This framework will measure broader economic impacts:</w:t>
      </w:r>
    </w:p>
    <w:p w:rsidR="00F70B0E" w:rsidRPr="00A3184E" w:rsidRDefault="00F70B0E" w:rsidP="00446754">
      <w:pPr>
        <w:numPr>
          <w:ilvl w:val="0"/>
          <w:numId w:val="21"/>
        </w:numPr>
        <w:shd w:val="clear" w:color="auto" w:fill="auto"/>
        <w:spacing w:before="100" w:beforeAutospacing="1" w:after="100" w:afterAutospacing="1"/>
        <w:rPr>
          <w:rFonts w:ascii="Gotham" w:hAnsi="Gotham"/>
        </w:rPr>
      </w:pPr>
      <w:r w:rsidRPr="00A3184E">
        <w:rPr>
          <w:rStyle w:val="Strong"/>
          <w:rFonts w:eastAsiaTheme="majorEastAsia"/>
        </w:rPr>
        <w:t>Direct Revenue Generation</w:t>
      </w:r>
      <w:r w:rsidRPr="00A3184E">
        <w:rPr>
          <w:rFonts w:ascii="Gotham" w:hAnsi="Gotham"/>
        </w:rPr>
        <w:t>: Tracking SRA income streams and visitor spending</w:t>
      </w:r>
    </w:p>
    <w:p w:rsidR="00F70B0E" w:rsidRPr="00A3184E" w:rsidRDefault="00F70B0E" w:rsidP="00446754">
      <w:pPr>
        <w:numPr>
          <w:ilvl w:val="0"/>
          <w:numId w:val="21"/>
        </w:numPr>
        <w:shd w:val="clear" w:color="auto" w:fill="auto"/>
        <w:spacing w:before="100" w:beforeAutospacing="1" w:after="100" w:afterAutospacing="1"/>
        <w:rPr>
          <w:rFonts w:ascii="Gotham" w:hAnsi="Gotham"/>
        </w:rPr>
      </w:pPr>
      <w:r w:rsidRPr="00A3184E">
        <w:rPr>
          <w:rStyle w:val="Strong"/>
          <w:rFonts w:eastAsiaTheme="majorEastAsia"/>
        </w:rPr>
        <w:t>Job Creation Metrics</w:t>
      </w:r>
      <w:r w:rsidRPr="00A3184E">
        <w:rPr>
          <w:rFonts w:ascii="Gotham" w:hAnsi="Gotham"/>
        </w:rPr>
        <w:t>: Measuring both quantity and quality of employment opportunities</w:t>
      </w:r>
    </w:p>
    <w:p w:rsidR="00F70B0E" w:rsidRPr="00A3184E" w:rsidRDefault="00F70B0E" w:rsidP="00446754">
      <w:pPr>
        <w:numPr>
          <w:ilvl w:val="0"/>
          <w:numId w:val="21"/>
        </w:numPr>
        <w:shd w:val="clear" w:color="auto" w:fill="auto"/>
        <w:spacing w:before="100" w:beforeAutospacing="1" w:after="100" w:afterAutospacing="1"/>
        <w:rPr>
          <w:rFonts w:ascii="Gotham" w:hAnsi="Gotham"/>
        </w:rPr>
      </w:pPr>
      <w:r w:rsidRPr="00A3184E">
        <w:rPr>
          <w:rStyle w:val="Strong"/>
          <w:rFonts w:eastAsiaTheme="majorEastAsia"/>
        </w:rPr>
        <w:t>Business Formation Rate</w:t>
      </w:r>
      <w:r w:rsidRPr="00A3184E">
        <w:rPr>
          <w:rFonts w:ascii="Gotham" w:hAnsi="Gotham"/>
        </w:rPr>
        <w:t>: Tracking new business creation in surrounding communities</w:t>
      </w:r>
    </w:p>
    <w:p w:rsidR="00F70B0E" w:rsidRPr="00A3184E" w:rsidRDefault="00F70B0E" w:rsidP="00446754">
      <w:pPr>
        <w:numPr>
          <w:ilvl w:val="0"/>
          <w:numId w:val="21"/>
        </w:numPr>
        <w:shd w:val="clear" w:color="auto" w:fill="auto"/>
        <w:spacing w:before="100" w:beforeAutospacing="1" w:after="100" w:afterAutospacing="1"/>
        <w:rPr>
          <w:rFonts w:ascii="Gotham" w:hAnsi="Gotham"/>
        </w:rPr>
      </w:pPr>
      <w:r w:rsidRPr="00A3184E">
        <w:rPr>
          <w:rStyle w:val="Strong"/>
          <w:rFonts w:eastAsiaTheme="majorEastAsia"/>
        </w:rPr>
        <w:t>Property Value Impacts</w:t>
      </w:r>
      <w:r w:rsidRPr="00A3184E">
        <w:rPr>
          <w:rFonts w:ascii="Gotham" w:hAnsi="Gotham"/>
        </w:rPr>
        <w:t>: Monitoring changes in local property values</w:t>
      </w:r>
    </w:p>
    <w:p w:rsidR="00F70B0E" w:rsidRPr="00A3184E" w:rsidRDefault="00F70B0E" w:rsidP="00446754">
      <w:pPr>
        <w:numPr>
          <w:ilvl w:val="0"/>
          <w:numId w:val="21"/>
        </w:numPr>
        <w:shd w:val="clear" w:color="auto" w:fill="auto"/>
        <w:spacing w:before="100" w:beforeAutospacing="1" w:after="100" w:afterAutospacing="1"/>
        <w:rPr>
          <w:rFonts w:ascii="Gotham" w:hAnsi="Gotham"/>
        </w:rPr>
      </w:pPr>
      <w:r w:rsidRPr="00A3184E">
        <w:rPr>
          <w:rStyle w:val="Strong"/>
          <w:rFonts w:eastAsiaTheme="majorEastAsia"/>
        </w:rPr>
        <w:t>Tax Revenue Contributions</w:t>
      </w:r>
      <w:r w:rsidRPr="00A3184E">
        <w:rPr>
          <w:rFonts w:ascii="Gotham" w:hAnsi="Gotham"/>
        </w:rPr>
        <w:t>: Calculating total tax benefits to local and state governments</w:t>
      </w:r>
    </w:p>
    <w:p w:rsidR="00F70B0E" w:rsidRPr="00A3184E" w:rsidRDefault="00F70B0E" w:rsidP="00586A55">
      <w:pPr>
        <w:pStyle w:val="Heading3"/>
        <w:rPr>
          <w:rFonts w:ascii="Gotham" w:hAnsi="Gotham"/>
        </w:rPr>
      </w:pPr>
      <w:bookmarkStart w:id="662" w:name="_Toc192768308"/>
      <w:r w:rsidRPr="00A3184E">
        <w:rPr>
          <w:rFonts w:ascii="Gotham" w:hAnsi="Gotham"/>
        </w:rPr>
        <w:t>5. User Experience Growth Assessment (UEGA)</w:t>
      </w:r>
      <w:bookmarkEnd w:id="662"/>
    </w:p>
    <w:p w:rsidR="00F70B0E" w:rsidRPr="00A3184E" w:rsidRDefault="00F70B0E" w:rsidP="00F70B0E">
      <w:pPr>
        <w:pStyle w:val="NormalInd"/>
      </w:pPr>
      <w:r w:rsidRPr="00A3184E">
        <w:t>This framework will evaluate visitor satisfaction and personal development:</w:t>
      </w:r>
    </w:p>
    <w:p w:rsidR="00F70B0E" w:rsidRPr="00A3184E" w:rsidRDefault="00F70B0E" w:rsidP="00446754">
      <w:pPr>
        <w:numPr>
          <w:ilvl w:val="0"/>
          <w:numId w:val="22"/>
        </w:numPr>
        <w:shd w:val="clear" w:color="auto" w:fill="auto"/>
        <w:spacing w:before="100" w:beforeAutospacing="1" w:after="100" w:afterAutospacing="1"/>
        <w:rPr>
          <w:rFonts w:ascii="Gotham" w:hAnsi="Gotham"/>
        </w:rPr>
      </w:pPr>
      <w:r w:rsidRPr="00A3184E">
        <w:rPr>
          <w:rStyle w:val="Strong"/>
          <w:rFonts w:eastAsiaTheme="majorEastAsia"/>
        </w:rPr>
        <w:t>Skill Development Metrics</w:t>
      </w:r>
      <w:r w:rsidRPr="00A3184E">
        <w:rPr>
          <w:rFonts w:ascii="Gotham" w:hAnsi="Gotham"/>
        </w:rPr>
        <w:t>: Tracking visitor progression in outdoor activities</w:t>
      </w:r>
    </w:p>
    <w:p w:rsidR="00F70B0E" w:rsidRPr="00A3184E" w:rsidRDefault="00F70B0E" w:rsidP="00446754">
      <w:pPr>
        <w:numPr>
          <w:ilvl w:val="0"/>
          <w:numId w:val="22"/>
        </w:numPr>
        <w:shd w:val="clear" w:color="auto" w:fill="auto"/>
        <w:spacing w:before="100" w:beforeAutospacing="1" w:after="100" w:afterAutospacing="1"/>
        <w:rPr>
          <w:rFonts w:ascii="Gotham" w:hAnsi="Gotham"/>
        </w:rPr>
      </w:pPr>
      <w:r w:rsidRPr="00A3184E">
        <w:rPr>
          <w:rStyle w:val="Strong"/>
          <w:rFonts w:eastAsiaTheme="majorEastAsia"/>
        </w:rPr>
        <w:t>Knowledge Acquisition</w:t>
      </w:r>
      <w:r w:rsidRPr="00A3184E">
        <w:rPr>
          <w:rFonts w:ascii="Gotham" w:hAnsi="Gotham"/>
        </w:rPr>
        <w:t>: Measuring learning outcomes from educational programming</w:t>
      </w:r>
    </w:p>
    <w:p w:rsidR="00F70B0E" w:rsidRPr="00A3184E" w:rsidRDefault="00F70B0E" w:rsidP="00446754">
      <w:pPr>
        <w:numPr>
          <w:ilvl w:val="0"/>
          <w:numId w:val="22"/>
        </w:numPr>
        <w:shd w:val="clear" w:color="auto" w:fill="auto"/>
        <w:spacing w:before="100" w:beforeAutospacing="1" w:after="100" w:afterAutospacing="1"/>
        <w:rPr>
          <w:rFonts w:ascii="Gotham" w:hAnsi="Gotham"/>
        </w:rPr>
      </w:pPr>
      <w:r w:rsidRPr="00A3184E">
        <w:rPr>
          <w:rStyle w:val="Strong"/>
          <w:rFonts w:eastAsiaTheme="majorEastAsia"/>
        </w:rPr>
        <w:t>Transformative Experience Rating</w:t>
      </w:r>
      <w:r w:rsidRPr="00A3184E">
        <w:rPr>
          <w:rFonts w:ascii="Gotham" w:hAnsi="Gotham"/>
        </w:rPr>
        <w:t>: Assessing the personal impact and meaning derived from visits</w:t>
      </w:r>
    </w:p>
    <w:p w:rsidR="00F70B0E" w:rsidRPr="00A3184E" w:rsidRDefault="00F70B0E" w:rsidP="00446754">
      <w:pPr>
        <w:numPr>
          <w:ilvl w:val="0"/>
          <w:numId w:val="22"/>
        </w:numPr>
        <w:shd w:val="clear" w:color="auto" w:fill="auto"/>
        <w:spacing w:before="100" w:beforeAutospacing="1" w:after="100" w:afterAutospacing="1"/>
        <w:rPr>
          <w:rFonts w:ascii="Gotham" w:hAnsi="Gotham"/>
        </w:rPr>
      </w:pPr>
      <w:r w:rsidRPr="00A3184E">
        <w:rPr>
          <w:rStyle w:val="Strong"/>
          <w:rFonts w:eastAsiaTheme="majorEastAsia"/>
        </w:rPr>
        <w:t>Return Visitation Patterns</w:t>
      </w:r>
      <w:r w:rsidRPr="00A3184E">
        <w:rPr>
          <w:rFonts w:ascii="Gotham" w:hAnsi="Gotham"/>
        </w:rPr>
        <w:t>: Analyzing frequency and duration of repeat visits</w:t>
      </w:r>
    </w:p>
    <w:p w:rsidR="00F70B0E" w:rsidRPr="00A3184E" w:rsidRDefault="00F70B0E" w:rsidP="00446754">
      <w:pPr>
        <w:numPr>
          <w:ilvl w:val="0"/>
          <w:numId w:val="22"/>
        </w:numPr>
        <w:shd w:val="clear" w:color="auto" w:fill="auto"/>
        <w:spacing w:before="100" w:beforeAutospacing="1" w:after="100" w:afterAutospacing="1"/>
        <w:rPr>
          <w:rFonts w:ascii="Gotham" w:hAnsi="Gotham"/>
        </w:rPr>
      </w:pPr>
      <w:r w:rsidRPr="00A3184E">
        <w:rPr>
          <w:rStyle w:val="Strong"/>
          <w:rFonts w:eastAsiaTheme="majorEastAsia"/>
        </w:rPr>
        <w:t>Advocacy Measurement</w:t>
      </w:r>
      <w:r w:rsidRPr="00A3184E">
        <w:rPr>
          <w:rFonts w:ascii="Gotham" w:hAnsi="Gotham"/>
        </w:rPr>
        <w:t>: Tracking visitor recommendations and social media sharing</w:t>
      </w:r>
    </w:p>
    <w:p w:rsidR="00F70B0E" w:rsidRPr="00A3184E" w:rsidRDefault="00F70B0E" w:rsidP="00586A55">
      <w:pPr>
        <w:pStyle w:val="Heading2"/>
        <w:keepNext/>
        <w:keepLines/>
      </w:pPr>
      <w:bookmarkStart w:id="663" w:name="_Toc192768309"/>
      <w:r w:rsidRPr="00A3184E">
        <w:t>Social Return on Investment</w:t>
      </w:r>
      <w:bookmarkEnd w:id="663"/>
    </w:p>
    <w:p w:rsidR="00F70B0E" w:rsidRPr="00A3184E" w:rsidRDefault="00F70B0E" w:rsidP="00586A55">
      <w:pPr>
        <w:pStyle w:val="NormalInd"/>
        <w:keepNext/>
        <w:keepLines/>
      </w:pPr>
      <w:r w:rsidRPr="00A3184E">
        <w:t>The Sierra County SRA's contribution to addressing social disconnection translates to substantial economic benefits:</w:t>
      </w:r>
    </w:p>
    <w:p w:rsidR="00F70B0E" w:rsidRPr="00A3184E" w:rsidRDefault="00F70B0E" w:rsidP="00586A55">
      <w:pPr>
        <w:keepNext/>
        <w:keepLines/>
        <w:numPr>
          <w:ilvl w:val="0"/>
          <w:numId w:val="23"/>
        </w:numPr>
        <w:shd w:val="clear" w:color="auto" w:fill="auto"/>
        <w:spacing w:before="100" w:beforeAutospacing="1" w:after="100" w:afterAutospacing="1"/>
        <w:rPr>
          <w:rFonts w:ascii="Gotham" w:hAnsi="Gotham"/>
        </w:rPr>
      </w:pPr>
      <w:r w:rsidRPr="00A3184E">
        <w:rPr>
          <w:rStyle w:val="Strong"/>
          <w:rFonts w:eastAsiaTheme="majorEastAsia"/>
        </w:rPr>
        <w:t>Healthcare Cost Reduction</w:t>
      </w:r>
      <w:r w:rsidRPr="00A3184E">
        <w:rPr>
          <w:rFonts w:ascii="Gotham" w:hAnsi="Gotham"/>
        </w:rPr>
        <w:t>: The Surgeon General notes that social isolation among older adults alone accounts for an estimated $6.7 billion in excess Medicare spending annually. By providing spaces and programs specifically designed to reduce isolation among seniors, the SRA will generate significant healthcare cost savings.</w:t>
      </w:r>
    </w:p>
    <w:p w:rsidR="00F70B0E" w:rsidRPr="00A3184E" w:rsidRDefault="00F70B0E" w:rsidP="00586A55">
      <w:pPr>
        <w:keepNext/>
        <w:keepLines/>
        <w:numPr>
          <w:ilvl w:val="0"/>
          <w:numId w:val="23"/>
        </w:numPr>
        <w:shd w:val="clear" w:color="auto" w:fill="auto"/>
        <w:spacing w:before="100" w:beforeAutospacing="1" w:after="100" w:afterAutospacing="1"/>
        <w:rPr>
          <w:rFonts w:ascii="Gotham" w:hAnsi="Gotham"/>
        </w:rPr>
      </w:pPr>
      <w:r w:rsidRPr="00A3184E">
        <w:rPr>
          <w:rStyle w:val="Strong"/>
          <w:rFonts w:eastAsiaTheme="majorEastAsia"/>
        </w:rPr>
        <w:t>Workplace Productivity Improvements</w:t>
      </w:r>
      <w:r w:rsidRPr="00A3184E">
        <w:rPr>
          <w:rFonts w:ascii="Gotham" w:hAnsi="Gotham"/>
        </w:rPr>
        <w:t>: Workplace loneliness costs employers an estimated $154 billion annually through stress-related absenteeism. The SRA's corporate wellness programs and group retreat facilities directly address this issue, providing employers with measurable returns on wellness investments.</w:t>
      </w:r>
    </w:p>
    <w:p w:rsidR="00F70B0E" w:rsidRPr="00A3184E" w:rsidRDefault="00F70B0E" w:rsidP="00586A55">
      <w:pPr>
        <w:keepNext/>
        <w:keepLines/>
        <w:numPr>
          <w:ilvl w:val="0"/>
          <w:numId w:val="23"/>
        </w:numPr>
        <w:shd w:val="clear" w:color="auto" w:fill="auto"/>
        <w:spacing w:before="100" w:beforeAutospacing="1" w:after="100" w:afterAutospacing="1"/>
        <w:rPr>
          <w:rFonts w:ascii="Gotham" w:hAnsi="Gotham"/>
        </w:rPr>
      </w:pPr>
      <w:r w:rsidRPr="00A3184E">
        <w:rPr>
          <w:rStyle w:val="Strong"/>
          <w:rFonts w:eastAsiaTheme="majorEastAsia"/>
        </w:rPr>
        <w:t>Mental Health Crisis Prevention</w:t>
      </w:r>
      <w:r w:rsidRPr="00A3184E">
        <w:rPr>
          <w:rFonts w:ascii="Gotham" w:hAnsi="Gotham"/>
        </w:rPr>
        <w:t xml:space="preserve">: Social isolation </w:t>
      </w:r>
      <w:proofErr w:type="gramStart"/>
      <w:r w:rsidRPr="00A3184E">
        <w:rPr>
          <w:rFonts w:ascii="Gotham" w:hAnsi="Gotham"/>
        </w:rPr>
        <w:t>is identified</w:t>
      </w:r>
      <w:proofErr w:type="gramEnd"/>
      <w:r w:rsidRPr="00A3184E">
        <w:rPr>
          <w:rFonts w:ascii="Gotham" w:hAnsi="Gotham"/>
        </w:rPr>
        <w:t xml:space="preserve"> as "the strongest and most reliable predictor of suicidal ideation, attempts, and lethal suicidal behavior." The SRA's community-building programs serve as protective factors against these severe outcomes, generating substantial savings in crisis response and treatment costs.</w:t>
      </w:r>
    </w:p>
    <w:p w:rsidR="006F1DF2" w:rsidRPr="00A3184E" w:rsidRDefault="006F1DF2">
      <w:pPr>
        <w:shd w:val="clear" w:color="auto" w:fill="auto"/>
        <w:spacing w:after="200" w:line="276" w:lineRule="auto"/>
        <w:rPr>
          <w:rFonts w:ascii="Gotham" w:hAnsi="Gotham" w:cstheme="majorBidi"/>
          <w:bCs/>
          <w:sz w:val="24"/>
          <w:szCs w:val="26"/>
        </w:rPr>
      </w:pPr>
      <w:r w:rsidRPr="00A3184E">
        <w:rPr>
          <w:rFonts w:ascii="Gotham" w:hAnsi="Gotham"/>
        </w:rPr>
        <w:br w:type="page"/>
      </w:r>
    </w:p>
    <w:p w:rsidR="00A9297D" w:rsidRPr="00A3184E" w:rsidRDefault="00A9297D" w:rsidP="00A9297D">
      <w:pPr>
        <w:pStyle w:val="Heading2"/>
      </w:pPr>
      <w:bookmarkStart w:id="664" w:name="_Toc192768310"/>
      <w:r w:rsidRPr="00A3184E">
        <w:t>The Economic Burden of Loneliness: Quantifying the Opportunity</w:t>
      </w:r>
      <w:bookmarkEnd w:id="664"/>
    </w:p>
    <w:p w:rsidR="00A9297D" w:rsidRPr="00A3184E" w:rsidRDefault="00A9297D" w:rsidP="00A9297D">
      <w:pPr>
        <w:pStyle w:val="NormalInd"/>
      </w:pPr>
      <w:r w:rsidRPr="00A3184E">
        <w:t>The epidemic of social disconnection imposes enormous economic costs that extend far beyond direct healthcare expenses. By addressing loneliness at its root, the Sierra County SRA creates substantial economic value through prevention of its cascading negative outcomes:</w:t>
      </w:r>
    </w:p>
    <w:p w:rsidR="00A9297D" w:rsidRPr="00A3184E" w:rsidRDefault="00A9297D" w:rsidP="00586A55">
      <w:pPr>
        <w:pStyle w:val="Heading3"/>
        <w:rPr>
          <w:rFonts w:ascii="Gotham" w:hAnsi="Gotham"/>
        </w:rPr>
      </w:pPr>
      <w:bookmarkStart w:id="665" w:name="_Toc192768311"/>
      <w:r w:rsidRPr="00A3184E">
        <w:rPr>
          <w:rFonts w:ascii="Gotham" w:hAnsi="Gotham"/>
        </w:rPr>
        <w:t>Quantifiable Economic Impacts of Loneliness</w:t>
      </w:r>
      <w:bookmarkEnd w:id="665"/>
    </w:p>
    <w:p w:rsidR="00A9297D" w:rsidRPr="00A3184E" w:rsidRDefault="00A9297D" w:rsidP="00446754">
      <w:pPr>
        <w:numPr>
          <w:ilvl w:val="0"/>
          <w:numId w:val="25"/>
        </w:numPr>
        <w:shd w:val="clear" w:color="auto" w:fill="auto"/>
        <w:spacing w:before="100" w:beforeAutospacing="1" w:after="100" w:afterAutospacing="1"/>
        <w:rPr>
          <w:rFonts w:ascii="Gotham" w:hAnsi="Gotham"/>
        </w:rPr>
      </w:pPr>
      <w:r w:rsidRPr="00A3184E">
        <w:rPr>
          <w:rStyle w:val="Strong"/>
          <w:rFonts w:eastAsiaTheme="majorEastAsia"/>
        </w:rPr>
        <w:t>Direct Healthcare Costs</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A 2017 AARP study found that Medicare spends approximately $134 more per month ($1,608 annually) for each socially isolated older adult</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With approximately 4 million severely isolated seniors in the U.S., this represents $6.7 billion in annual excess Medicare spending</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Social isolation is associated with a 29% increased risk of heart disease and a 32% increased risk of stroke, conditions that cost the U.S. healthcare system $363 billion annually</w:t>
      </w:r>
    </w:p>
    <w:p w:rsidR="00A9297D" w:rsidRPr="00A3184E" w:rsidRDefault="00A9297D" w:rsidP="00446754">
      <w:pPr>
        <w:numPr>
          <w:ilvl w:val="0"/>
          <w:numId w:val="25"/>
        </w:numPr>
        <w:shd w:val="clear" w:color="auto" w:fill="auto"/>
        <w:spacing w:before="100" w:beforeAutospacing="1" w:after="100" w:afterAutospacing="1"/>
        <w:rPr>
          <w:rFonts w:ascii="Gotham" w:hAnsi="Gotham"/>
        </w:rPr>
      </w:pPr>
      <w:r w:rsidRPr="00A3184E">
        <w:rPr>
          <w:rStyle w:val="Strong"/>
          <w:rFonts w:eastAsiaTheme="majorEastAsia"/>
        </w:rPr>
        <w:t>Mental Health Treatment Costs</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 xml:space="preserve">Loneliness increases the risk of depression by 87%, according to a university of </w:t>
      </w:r>
      <w:proofErr w:type="spellStart"/>
      <w:r w:rsidRPr="00A3184E">
        <w:rPr>
          <w:rStyle w:val="Strong"/>
          <w:rFonts w:eastAsiaTheme="majorEastAsia"/>
          <w:caps w:val="0"/>
        </w:rPr>
        <w:t>chicago</w:t>
      </w:r>
      <w:proofErr w:type="spellEnd"/>
      <w:r w:rsidRPr="00A3184E">
        <w:rPr>
          <w:rStyle w:val="Strong"/>
          <w:rFonts w:eastAsiaTheme="majorEastAsia"/>
          <w:caps w:val="0"/>
        </w:rPr>
        <w:t xml:space="preserve"> study</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The economic burden of major depressive disorder is estimated at $326 billion annually (journal of clinical psychiatry, 2021)</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Approximately 35% of this cost ($114 billion) can be attributed to workplace losses, with the remainder in direct medical costs and suicide-related costs</w:t>
      </w:r>
    </w:p>
    <w:p w:rsidR="00A9297D" w:rsidRPr="00A3184E" w:rsidRDefault="00A9297D" w:rsidP="00446754">
      <w:pPr>
        <w:numPr>
          <w:ilvl w:val="0"/>
          <w:numId w:val="25"/>
        </w:numPr>
        <w:shd w:val="clear" w:color="auto" w:fill="auto"/>
        <w:spacing w:before="100" w:beforeAutospacing="1" w:after="100" w:afterAutospacing="1"/>
        <w:rPr>
          <w:rFonts w:ascii="Gotham" w:hAnsi="Gotham"/>
        </w:rPr>
      </w:pPr>
      <w:r w:rsidRPr="00A3184E">
        <w:rPr>
          <w:rStyle w:val="Strong"/>
          <w:rFonts w:eastAsiaTheme="majorEastAsia"/>
        </w:rPr>
        <w:t>Substance Abuse and Addiction</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Studies show that social isolation increases risk of substance use disorders by 45%</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The economic cost of substance abuse in the U.S. exceeds $740 billion annually in crime, lost workplace productivity, and healthcare (NIDA)</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Even a 5% reduction in substance abuse attributable to improved social connection would represent $37 billion in annual savings</w:t>
      </w:r>
    </w:p>
    <w:p w:rsidR="00A9297D" w:rsidRPr="00A3184E" w:rsidRDefault="00A9297D" w:rsidP="00446754">
      <w:pPr>
        <w:numPr>
          <w:ilvl w:val="0"/>
          <w:numId w:val="25"/>
        </w:numPr>
        <w:shd w:val="clear" w:color="auto" w:fill="auto"/>
        <w:spacing w:before="100" w:beforeAutospacing="1" w:after="100" w:afterAutospacing="1"/>
        <w:rPr>
          <w:rFonts w:ascii="Gotham" w:hAnsi="Gotham"/>
        </w:rPr>
      </w:pPr>
      <w:r w:rsidRPr="00A3184E">
        <w:rPr>
          <w:rStyle w:val="Strong"/>
          <w:rFonts w:eastAsiaTheme="majorEastAsia"/>
        </w:rPr>
        <w:t>Workplace Productivity Losses</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Employees experiencing loneliness take twice as many sick days as non-lonely workers</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Lonely workers demonstrate 20% lower performance ratings on average</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Employee turnover attributable to workplace loneliness costs U.S. companies $154 billion annually</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Remote workers experiencing isolation report 21% lower job satisfaction and 23% higher intention to leave their position</w:t>
      </w:r>
    </w:p>
    <w:p w:rsidR="00A9297D" w:rsidRPr="00A3184E" w:rsidRDefault="00A9297D" w:rsidP="00446754">
      <w:pPr>
        <w:numPr>
          <w:ilvl w:val="0"/>
          <w:numId w:val="25"/>
        </w:numPr>
        <w:shd w:val="clear" w:color="auto" w:fill="auto"/>
        <w:spacing w:before="100" w:beforeAutospacing="1" w:after="100" w:afterAutospacing="1"/>
        <w:rPr>
          <w:rFonts w:ascii="Gotham" w:hAnsi="Gotham"/>
        </w:rPr>
      </w:pPr>
      <w:r w:rsidRPr="00A3184E">
        <w:rPr>
          <w:rStyle w:val="Strong"/>
          <w:rFonts w:eastAsiaTheme="majorEastAsia"/>
        </w:rPr>
        <w:t>Criminal Justice System Impacts</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Research from the University of Chicago Crime Lab indicates social isolation is a significant risk factor for involvement in violent crime</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Communities with higher measures of social cohesion experience 28% lower violent crime rates</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Each 10% reduction in violent crime produces approximately $26 billion in economic benefits nationally</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caps w:val="0"/>
        </w:rPr>
      </w:pPr>
      <w:r w:rsidRPr="00A3184E">
        <w:rPr>
          <w:rStyle w:val="Strong"/>
          <w:rFonts w:eastAsiaTheme="majorEastAsia"/>
          <w:caps w:val="0"/>
        </w:rPr>
        <w:t>Court, incarceration, and victim costs average $370,000 per violent offense</w:t>
      </w:r>
    </w:p>
    <w:p w:rsidR="00B63A77" w:rsidRPr="00A3184E" w:rsidRDefault="00B63A77">
      <w:pPr>
        <w:shd w:val="clear" w:color="auto" w:fill="auto"/>
        <w:spacing w:after="200" w:line="276" w:lineRule="auto"/>
        <w:rPr>
          <w:rFonts w:ascii="Gotham" w:eastAsiaTheme="majorEastAsia" w:hAnsi="Gotham" w:cstheme="majorBidi"/>
          <w:bCs/>
          <w:caps/>
        </w:rPr>
      </w:pPr>
      <w:r w:rsidRPr="00A3184E">
        <w:rPr>
          <w:rFonts w:ascii="Gotham" w:hAnsi="Gotham"/>
        </w:rPr>
        <w:br w:type="page"/>
      </w:r>
    </w:p>
    <w:p w:rsidR="00A9297D" w:rsidRPr="00A3184E" w:rsidRDefault="00A9297D" w:rsidP="00586A55">
      <w:pPr>
        <w:pStyle w:val="Heading3"/>
        <w:rPr>
          <w:rFonts w:ascii="Gotham" w:hAnsi="Gotham"/>
        </w:rPr>
      </w:pPr>
      <w:bookmarkStart w:id="666" w:name="_Toc192768312"/>
      <w:r w:rsidRPr="00A3184E">
        <w:rPr>
          <w:rFonts w:ascii="Gotham" w:hAnsi="Gotham"/>
        </w:rPr>
        <w:t>Sierra County SRA's Potential Economic Impact Through Loneliness Reduction</w:t>
      </w:r>
      <w:bookmarkEnd w:id="666"/>
    </w:p>
    <w:p w:rsidR="00A9297D" w:rsidRPr="00A3184E" w:rsidRDefault="00A9297D" w:rsidP="00A9297D">
      <w:pPr>
        <w:pStyle w:val="NormalInd"/>
      </w:pPr>
      <w:r w:rsidRPr="00A3184E">
        <w:t>Based on these national figures, we can project the potential local economic benefits of the Sierra County SRA's focus on social connection:</w:t>
      </w:r>
    </w:p>
    <w:p w:rsidR="00A9297D" w:rsidRPr="00A3184E" w:rsidRDefault="00A9297D" w:rsidP="00446754">
      <w:pPr>
        <w:numPr>
          <w:ilvl w:val="0"/>
          <w:numId w:val="26"/>
        </w:numPr>
        <w:shd w:val="clear" w:color="auto" w:fill="auto"/>
        <w:spacing w:before="100" w:beforeAutospacing="1" w:after="100" w:afterAutospacing="1"/>
        <w:rPr>
          <w:rFonts w:ascii="Gotham" w:hAnsi="Gotham"/>
        </w:rPr>
      </w:pPr>
      <w:r w:rsidRPr="00A3184E">
        <w:rPr>
          <w:rStyle w:val="Strong"/>
          <w:rFonts w:eastAsiaTheme="majorEastAsia"/>
        </w:rPr>
        <w:t>Healthcare Cost Reduction</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 xml:space="preserve">Sierra </w:t>
      </w:r>
      <w:r w:rsidR="00B63A77" w:rsidRPr="00A3184E">
        <w:rPr>
          <w:rStyle w:val="Strong"/>
          <w:rFonts w:eastAsiaTheme="majorEastAsia"/>
          <w:caps w:val="0"/>
        </w:rPr>
        <w:t>C</w:t>
      </w:r>
      <w:r w:rsidRPr="00A3184E">
        <w:rPr>
          <w:rStyle w:val="Strong"/>
          <w:rFonts w:eastAsiaTheme="majorEastAsia"/>
          <w:caps w:val="0"/>
        </w:rPr>
        <w:t>ounty and surrounding areas have approximately 8,500 seniors</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 xml:space="preserve">Conservatively estimating that the </w:t>
      </w:r>
      <w:r w:rsidR="00B63A77" w:rsidRPr="00A3184E">
        <w:rPr>
          <w:rStyle w:val="Strong"/>
          <w:rFonts w:eastAsiaTheme="majorEastAsia"/>
          <w:caps w:val="0"/>
        </w:rPr>
        <w:t>SRA</w:t>
      </w:r>
      <w:r w:rsidRPr="00A3184E">
        <w:rPr>
          <w:rStyle w:val="Strong"/>
          <w:rFonts w:eastAsiaTheme="majorEastAsia"/>
          <w:caps w:val="0"/>
        </w:rPr>
        <w:t>'s programs reach 20% of local seniors and reduce severe isolation by 15%, this would generate $410,000 in annual healthcare savings</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Additional savings through reduced incidence of chronic conditions associated with loneliness would add approximately $720,000 annually</w:t>
      </w:r>
    </w:p>
    <w:p w:rsidR="00A9297D" w:rsidRPr="00A3184E" w:rsidRDefault="00A9297D" w:rsidP="00446754">
      <w:pPr>
        <w:numPr>
          <w:ilvl w:val="0"/>
          <w:numId w:val="26"/>
        </w:numPr>
        <w:shd w:val="clear" w:color="auto" w:fill="auto"/>
        <w:spacing w:before="100" w:beforeAutospacing="1" w:after="100" w:afterAutospacing="1"/>
        <w:rPr>
          <w:rFonts w:ascii="Gotham" w:hAnsi="Gotham"/>
        </w:rPr>
      </w:pPr>
      <w:r w:rsidRPr="00A3184E">
        <w:rPr>
          <w:rStyle w:val="Strong"/>
          <w:rFonts w:eastAsiaTheme="majorEastAsia"/>
        </w:rPr>
        <w:t>Mental Health Benefits</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With depression affecting approximately 8.4% of New Mexico adults at an average annual treatment cost of $10,836 per person</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A 10% reduction in depression incidence through improved social connection in the region would represent $1.8 million in annual savings</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Reduced emergency psychiatric interventions would add approximately $350,000 in additional savings</w:t>
      </w:r>
    </w:p>
    <w:p w:rsidR="00A9297D" w:rsidRPr="00A3184E" w:rsidRDefault="00A9297D" w:rsidP="00446754">
      <w:pPr>
        <w:numPr>
          <w:ilvl w:val="0"/>
          <w:numId w:val="26"/>
        </w:numPr>
        <w:shd w:val="clear" w:color="auto" w:fill="auto"/>
        <w:spacing w:before="100" w:beforeAutospacing="1" w:after="100" w:afterAutospacing="1"/>
        <w:rPr>
          <w:rFonts w:ascii="Gotham" w:hAnsi="Gotham"/>
        </w:rPr>
      </w:pPr>
      <w:r w:rsidRPr="00A3184E">
        <w:rPr>
          <w:rStyle w:val="Strong"/>
          <w:rFonts w:eastAsiaTheme="majorEastAsia"/>
        </w:rPr>
        <w:t>Substance Abuse Prevention</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New Mexico's substance abuse rates exceed national averages by 18%</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The economic impact of substance abuse in sierra county is estimated at $22 million annually</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A 7% reduction through improved social connection would generate $1.54 million in annual economic benefits</w:t>
      </w:r>
    </w:p>
    <w:p w:rsidR="00A9297D" w:rsidRPr="00A3184E" w:rsidRDefault="00A9297D" w:rsidP="00446754">
      <w:pPr>
        <w:numPr>
          <w:ilvl w:val="0"/>
          <w:numId w:val="26"/>
        </w:numPr>
        <w:shd w:val="clear" w:color="auto" w:fill="auto"/>
        <w:spacing w:before="100" w:beforeAutospacing="1" w:after="100" w:afterAutospacing="1"/>
        <w:rPr>
          <w:rFonts w:ascii="Gotham" w:hAnsi="Gotham"/>
        </w:rPr>
      </w:pPr>
      <w:r w:rsidRPr="00A3184E">
        <w:rPr>
          <w:rStyle w:val="Strong"/>
          <w:rFonts w:eastAsiaTheme="majorEastAsia"/>
        </w:rPr>
        <w:t>Workplace Productivity Gains</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 xml:space="preserve">The regional workforce of approximately 18,000 experiences an estimated productivity loss of $7.2 million annually due to loneliness-related absenteeism and </w:t>
      </w:r>
      <w:proofErr w:type="spellStart"/>
      <w:r w:rsidRPr="00A3184E">
        <w:rPr>
          <w:rStyle w:val="Strong"/>
          <w:rFonts w:eastAsiaTheme="majorEastAsia"/>
          <w:caps w:val="0"/>
        </w:rPr>
        <w:t>presenteeism</w:t>
      </w:r>
      <w:proofErr w:type="spellEnd"/>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SRA programs focused on workplace well-being and team building could reduce this loss by 15%, generating $1.08 million in annual productivity gains</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Reduced turnover would add approximately $840,000 in annual savings</w:t>
      </w:r>
    </w:p>
    <w:p w:rsidR="00A9297D" w:rsidRPr="00A3184E" w:rsidRDefault="00A9297D" w:rsidP="00446754">
      <w:pPr>
        <w:numPr>
          <w:ilvl w:val="0"/>
          <w:numId w:val="26"/>
        </w:numPr>
        <w:shd w:val="clear" w:color="auto" w:fill="auto"/>
        <w:spacing w:before="100" w:beforeAutospacing="1" w:after="100" w:afterAutospacing="1"/>
        <w:rPr>
          <w:rFonts w:ascii="Gotham" w:hAnsi="Gotham"/>
        </w:rPr>
      </w:pPr>
      <w:r w:rsidRPr="00A3184E">
        <w:rPr>
          <w:rStyle w:val="Strong"/>
          <w:rFonts w:eastAsiaTheme="majorEastAsia"/>
        </w:rPr>
        <w:t>Community Safety Improvement</w:t>
      </w:r>
      <w:r w:rsidRPr="00A3184E">
        <w:rPr>
          <w:rFonts w:ascii="Gotham" w:hAnsi="Gotham"/>
        </w:rPr>
        <w:t xml:space="preserve">: </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 xml:space="preserve">Sierra </w:t>
      </w:r>
      <w:r w:rsidR="00B63A77" w:rsidRPr="00A3184E">
        <w:rPr>
          <w:rStyle w:val="Strong"/>
          <w:rFonts w:eastAsiaTheme="majorEastAsia"/>
          <w:caps w:val="0"/>
        </w:rPr>
        <w:t>C</w:t>
      </w:r>
      <w:r w:rsidRPr="00A3184E">
        <w:rPr>
          <w:rStyle w:val="Strong"/>
          <w:rFonts w:eastAsiaTheme="majorEastAsia"/>
          <w:caps w:val="0"/>
        </w:rPr>
        <w:t>ounty currently spends approximately $3.2 million annually on law enforcement and criminal justice</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A 10% reduction in crime through improved social cohesion would generate $320,000 in direct savings</w:t>
      </w:r>
    </w:p>
    <w:p w:rsidR="00A9297D" w:rsidRPr="00A3184E" w:rsidRDefault="00A9297D" w:rsidP="00446754">
      <w:pPr>
        <w:numPr>
          <w:ilvl w:val="0"/>
          <w:numId w:val="21"/>
        </w:numPr>
        <w:shd w:val="clear" w:color="auto" w:fill="auto"/>
        <w:tabs>
          <w:tab w:val="clear" w:pos="720"/>
          <w:tab w:val="num" w:pos="1440"/>
        </w:tabs>
        <w:spacing w:before="100" w:beforeAutospacing="1" w:after="100" w:afterAutospacing="1"/>
        <w:ind w:left="1440"/>
        <w:rPr>
          <w:rStyle w:val="Strong"/>
          <w:rFonts w:eastAsiaTheme="majorEastAsia"/>
        </w:rPr>
      </w:pPr>
      <w:r w:rsidRPr="00A3184E">
        <w:rPr>
          <w:rStyle w:val="Strong"/>
          <w:rFonts w:eastAsiaTheme="majorEastAsia"/>
          <w:caps w:val="0"/>
        </w:rPr>
        <w:t>Additional victim-related costs avoided would add approximately $580,000 in economic benefits</w:t>
      </w:r>
    </w:p>
    <w:p w:rsidR="00A9297D" w:rsidRPr="00A3184E" w:rsidRDefault="00A9297D" w:rsidP="00A9297D">
      <w:pPr>
        <w:pStyle w:val="whitespace-pre-wrap"/>
        <w:rPr>
          <w:rFonts w:ascii="Gotham" w:hAnsi="Gotham"/>
        </w:rPr>
      </w:pPr>
      <w:r w:rsidRPr="00A3184E">
        <w:rPr>
          <w:rStyle w:val="Strong"/>
          <w:rFonts w:eastAsiaTheme="majorEastAsia"/>
        </w:rPr>
        <w:t>Total Projected Annual Economic Impact: $7.7 million</w:t>
      </w:r>
    </w:p>
    <w:p w:rsidR="00A9297D" w:rsidRPr="00A3184E" w:rsidRDefault="00A9297D" w:rsidP="00A9297D">
      <w:pPr>
        <w:pStyle w:val="NormalInd"/>
      </w:pPr>
      <w:r w:rsidRPr="00A3184E">
        <w:t>This represents a remarkable return on investment for the Sierra County SRA. With initial development costs of approximately $58.5-74.5 million and annual operational expenses of $3.5-4.2 million, the loneliness reduction benefits alone would cover a significant portion of operational costs and contribute substantially to the overall economic justification for the project.</w:t>
      </w:r>
    </w:p>
    <w:p w:rsidR="00A9297D" w:rsidRPr="00A3184E" w:rsidRDefault="00A9297D" w:rsidP="00A9297D">
      <w:pPr>
        <w:pStyle w:val="NormalInd"/>
      </w:pPr>
      <w:r w:rsidRPr="00A3184E">
        <w:t>More importantly, these figures represent real improvements in human lives—fewer people suffering from depression, addiction, and isolation; stronger communities with greater resilience; and healthier, more productive workplaces. The Sierra County SRA's focus on fostering social connection creates an economic multiplier effect that extends far beyond traditional recreation benefits, touching virtually every aspect of community well-being.</w:t>
      </w:r>
    </w:p>
    <w:p w:rsidR="00F70B0E" w:rsidRPr="00A3184E" w:rsidRDefault="00F70B0E" w:rsidP="00F70B0E">
      <w:pPr>
        <w:pStyle w:val="Heading2"/>
        <w:keepNext/>
        <w:keepLines/>
      </w:pPr>
      <w:bookmarkStart w:id="667" w:name="_Toc192768313"/>
      <w:r w:rsidRPr="00A3184E">
        <w:t>Implementation Strategy</w:t>
      </w:r>
      <w:bookmarkEnd w:id="667"/>
    </w:p>
    <w:p w:rsidR="00F70B0E" w:rsidRPr="00A3184E" w:rsidRDefault="00F70B0E" w:rsidP="00F70B0E">
      <w:pPr>
        <w:pStyle w:val="NormalInd"/>
        <w:keepNext/>
        <w:keepLines/>
      </w:pPr>
      <w:proofErr w:type="gramStart"/>
      <w:r w:rsidRPr="00A3184E">
        <w:t>To effectively implement</w:t>
      </w:r>
      <w:proofErr w:type="gramEnd"/>
      <w:r w:rsidRPr="00A3184E">
        <w:t xml:space="preserve"> this Measurement Matrix Discipline:</w:t>
      </w:r>
    </w:p>
    <w:p w:rsidR="00F70B0E" w:rsidRPr="00A3184E" w:rsidRDefault="00F70B0E" w:rsidP="00446754">
      <w:pPr>
        <w:keepNext/>
        <w:keepLines/>
        <w:numPr>
          <w:ilvl w:val="0"/>
          <w:numId w:val="24"/>
        </w:numPr>
        <w:shd w:val="clear" w:color="auto" w:fill="auto"/>
        <w:spacing w:before="100" w:beforeAutospacing="1" w:after="100" w:afterAutospacing="1"/>
        <w:rPr>
          <w:rFonts w:ascii="Gotham" w:hAnsi="Gotham"/>
        </w:rPr>
      </w:pPr>
      <w:r w:rsidRPr="00A3184E">
        <w:rPr>
          <w:rStyle w:val="Strong"/>
          <w:rFonts w:eastAsiaTheme="majorEastAsia"/>
        </w:rPr>
        <w:t>Baseline Establishment</w:t>
      </w:r>
      <w:r w:rsidRPr="00A3184E">
        <w:rPr>
          <w:rFonts w:ascii="Gotham" w:hAnsi="Gotham"/>
        </w:rPr>
        <w:t>: Conduct comprehensive pre-development studies to establish baseline metrics in all assessment categories</w:t>
      </w:r>
    </w:p>
    <w:p w:rsidR="00F70B0E" w:rsidRPr="00A3184E" w:rsidRDefault="00F70B0E" w:rsidP="00446754">
      <w:pPr>
        <w:keepNext/>
        <w:keepLines/>
        <w:numPr>
          <w:ilvl w:val="0"/>
          <w:numId w:val="24"/>
        </w:numPr>
        <w:shd w:val="clear" w:color="auto" w:fill="auto"/>
        <w:spacing w:before="100" w:beforeAutospacing="1" w:after="100" w:afterAutospacing="1"/>
        <w:rPr>
          <w:rFonts w:ascii="Gotham" w:hAnsi="Gotham"/>
        </w:rPr>
      </w:pPr>
      <w:r w:rsidRPr="00A3184E">
        <w:rPr>
          <w:rStyle w:val="Strong"/>
          <w:rFonts w:eastAsiaTheme="majorEastAsia"/>
        </w:rPr>
        <w:t>Integrated Data Collection</w:t>
      </w:r>
      <w:r w:rsidRPr="00A3184E">
        <w:rPr>
          <w:rFonts w:ascii="Gotham" w:hAnsi="Gotham"/>
        </w:rPr>
        <w:t>: Design visitor experiences to seamlessly incorporate data collection through digital check-ins, voluntary surveys, and observational studies</w:t>
      </w:r>
    </w:p>
    <w:p w:rsidR="00F70B0E" w:rsidRPr="00A3184E" w:rsidRDefault="00F70B0E" w:rsidP="00446754">
      <w:pPr>
        <w:keepNext/>
        <w:keepLines/>
        <w:numPr>
          <w:ilvl w:val="0"/>
          <w:numId w:val="24"/>
        </w:numPr>
        <w:shd w:val="clear" w:color="auto" w:fill="auto"/>
        <w:spacing w:before="100" w:beforeAutospacing="1" w:after="100" w:afterAutospacing="1"/>
        <w:rPr>
          <w:rFonts w:ascii="Gotham" w:hAnsi="Gotham"/>
        </w:rPr>
      </w:pPr>
      <w:r w:rsidRPr="00A3184E">
        <w:rPr>
          <w:rStyle w:val="Strong"/>
          <w:rFonts w:eastAsiaTheme="majorEastAsia"/>
        </w:rPr>
        <w:t>Continuous Improvement Cycles</w:t>
      </w:r>
      <w:r w:rsidRPr="00A3184E">
        <w:rPr>
          <w:rFonts w:ascii="Gotham" w:hAnsi="Gotham"/>
        </w:rPr>
        <w:t>: Implement quarterly review of assessment data with actionable modifications to SRA design and programming</w:t>
      </w:r>
    </w:p>
    <w:p w:rsidR="00F70B0E" w:rsidRPr="00A3184E" w:rsidRDefault="00F70B0E" w:rsidP="00446754">
      <w:pPr>
        <w:keepNext/>
        <w:keepLines/>
        <w:numPr>
          <w:ilvl w:val="0"/>
          <w:numId w:val="24"/>
        </w:numPr>
        <w:shd w:val="clear" w:color="auto" w:fill="auto"/>
        <w:spacing w:before="100" w:beforeAutospacing="1" w:after="100" w:afterAutospacing="1"/>
        <w:rPr>
          <w:rFonts w:ascii="Gotham" w:hAnsi="Gotham"/>
        </w:rPr>
      </w:pPr>
      <w:r w:rsidRPr="00A3184E">
        <w:rPr>
          <w:rStyle w:val="Strong"/>
          <w:rFonts w:eastAsiaTheme="majorEastAsia"/>
        </w:rPr>
        <w:t>Stakeholder Feedback Integration</w:t>
      </w:r>
      <w:r w:rsidRPr="00A3184E">
        <w:rPr>
          <w:rFonts w:ascii="Gotham" w:hAnsi="Gotham"/>
        </w:rPr>
        <w:t>: Create formal channels for community members, healthcare providers, environmental organizations, and visitors to contribute to assessment frameworks</w:t>
      </w:r>
    </w:p>
    <w:p w:rsidR="00F70B0E" w:rsidRPr="00A3184E" w:rsidRDefault="00F70B0E" w:rsidP="00446754">
      <w:pPr>
        <w:keepNext/>
        <w:keepLines/>
        <w:numPr>
          <w:ilvl w:val="0"/>
          <w:numId w:val="24"/>
        </w:numPr>
        <w:shd w:val="clear" w:color="auto" w:fill="auto"/>
        <w:spacing w:before="100" w:beforeAutospacing="1" w:after="100" w:afterAutospacing="1"/>
        <w:rPr>
          <w:rFonts w:ascii="Gotham" w:hAnsi="Gotham"/>
        </w:rPr>
      </w:pPr>
      <w:r w:rsidRPr="00A3184E">
        <w:rPr>
          <w:rStyle w:val="Strong"/>
          <w:rFonts w:eastAsiaTheme="majorEastAsia"/>
        </w:rPr>
        <w:t>Annual Impact Reports</w:t>
      </w:r>
      <w:r w:rsidRPr="00A3184E">
        <w:rPr>
          <w:rFonts w:ascii="Gotham" w:hAnsi="Gotham"/>
        </w:rPr>
        <w:t>: Publish comprehensive annual reports documenting progress across all assessment dimensions</w:t>
      </w:r>
    </w:p>
    <w:p w:rsidR="00F70B0E" w:rsidRPr="00A3184E" w:rsidRDefault="00F70B0E" w:rsidP="00F70B0E">
      <w:pPr>
        <w:pStyle w:val="Heading2"/>
      </w:pPr>
      <w:bookmarkStart w:id="668" w:name="_Toc192768314"/>
      <w:r w:rsidRPr="00A3184E">
        <w:t>Conclusion: A Model for 21st Century Public Space</w:t>
      </w:r>
      <w:bookmarkEnd w:id="668"/>
    </w:p>
    <w:p w:rsidR="00F70B0E" w:rsidRPr="00A3184E" w:rsidRDefault="00F70B0E" w:rsidP="00F70B0E">
      <w:pPr>
        <w:pStyle w:val="NormalInd"/>
      </w:pPr>
      <w:r w:rsidRPr="00A3184E">
        <w:t>The Sierra County State Recreation Area represents more than an outdoor recreation destination—it embodies a new model for public spaces that consciously address our most pressing social and public health challenges. Through deliberate design choices and rigorous impact assessment, the SRA will demonstrate how thoughtfully constructed outdoor spaces can strengthen social connections, improve mental and physical health, protect natural environments, drive economic growth, and create meaningful user experiences.</w:t>
      </w:r>
    </w:p>
    <w:p w:rsidR="00F70B0E" w:rsidRPr="00A3184E" w:rsidRDefault="00F70B0E" w:rsidP="00F70B0E">
      <w:pPr>
        <w:pStyle w:val="NormalInd"/>
      </w:pPr>
      <w:r w:rsidRPr="00A3184E">
        <w:t>As the Surgeon General's Advisory emphasizes, "It will take all of us—individuals and families, schools and workplaces, health care and public health systems, technology companies, governments, faith organizations, and communities—working together to destigmatize loneliness and change our cultural and policy response to it." The Sierra County SRA stands ready to play a pivotal role in this vital national effort.</w:t>
      </w:r>
    </w:p>
    <w:p w:rsidR="00F70B0E" w:rsidRPr="00A3184E" w:rsidRDefault="00F70B0E" w:rsidP="00F70B0E">
      <w:pPr>
        <w:pStyle w:val="NormalInd"/>
      </w:pPr>
      <w:r w:rsidRPr="00A3184E">
        <w:t>By prioritizing connection alongside conservation and recreation, we position the Sierra County SRA as a pioneering model for how public lands can meet the multifaceted needs of 21st century communities, addressing not just where we play, but how we connect, heal, and thrive together.</w:t>
      </w:r>
    </w:p>
    <w:p w:rsidR="00F70B0E" w:rsidRPr="00A3184E" w:rsidRDefault="00F70B0E">
      <w:pPr>
        <w:shd w:val="clear" w:color="auto" w:fill="auto"/>
        <w:spacing w:after="200" w:line="276" w:lineRule="auto"/>
        <w:rPr>
          <w:rFonts w:ascii="Gotham" w:hAnsi="Gotham" w:cstheme="majorBidi"/>
          <w:b/>
          <w:bCs/>
          <w:sz w:val="36"/>
          <w:szCs w:val="28"/>
        </w:rPr>
      </w:pPr>
      <w:r w:rsidRPr="00A3184E">
        <w:rPr>
          <w:rFonts w:ascii="Gotham" w:hAnsi="Gotham"/>
        </w:rPr>
        <w:br w:type="page"/>
      </w:r>
    </w:p>
    <w:p w:rsidR="00E13C84" w:rsidRPr="00A3184E" w:rsidRDefault="00E13C84" w:rsidP="00E13C84">
      <w:pPr>
        <w:pStyle w:val="Heading1"/>
      </w:pPr>
      <w:bookmarkStart w:id="669" w:name="_Toc192768315"/>
      <w:r w:rsidRPr="00A3184E">
        <w:t>Addendum: Universal Access and Inclusive Experience Design for Sierra County SRA</w:t>
      </w:r>
      <w:bookmarkEnd w:id="669"/>
    </w:p>
    <w:p w:rsidR="00E13C84" w:rsidRPr="00A3184E" w:rsidRDefault="00E13C84" w:rsidP="00E13C84">
      <w:pPr>
        <w:pStyle w:val="NormalInd"/>
      </w:pPr>
      <w:r w:rsidRPr="00A3184E">
        <w:t>Introduction</w:t>
      </w:r>
    </w:p>
    <w:p w:rsidR="00E13C84" w:rsidRPr="00A3184E" w:rsidRDefault="00E13C84" w:rsidP="00E13C84">
      <w:pPr>
        <w:pStyle w:val="NormalInd"/>
      </w:pPr>
      <w:r w:rsidRPr="00A3184E">
        <w:t xml:space="preserve">The Sierra County State Recreation Area has an opportunity to become a national model for inclusive outdoor recreation that goes beyond minimum accessibility requirements to create truly welcoming, enriching experiences for people of all abilities. By intentionally designing specialized areas and programs for individuals with disabilities, we can unlock the therapeutic benefits of nature for populations who </w:t>
      </w:r>
      <w:proofErr w:type="gramStart"/>
      <w:r w:rsidRPr="00A3184E">
        <w:t>are often inadvertently excluded</w:t>
      </w:r>
      <w:proofErr w:type="gramEnd"/>
      <w:r w:rsidRPr="00A3184E">
        <w:t xml:space="preserve"> from outdoor recreation.</w:t>
      </w:r>
    </w:p>
    <w:p w:rsidR="00E13C84" w:rsidRPr="00A3184E" w:rsidRDefault="00E13C84" w:rsidP="00E13C84">
      <w:pPr>
        <w:pStyle w:val="Heading2"/>
      </w:pPr>
      <w:bookmarkStart w:id="670" w:name="_Toc192768316"/>
      <w:r w:rsidRPr="00A3184E">
        <w:t>The Accessibility Gap in Outdoor Recreation</w:t>
      </w:r>
      <w:bookmarkEnd w:id="670"/>
    </w:p>
    <w:p w:rsidR="00E13C84" w:rsidRPr="00A3184E" w:rsidRDefault="00E13C84" w:rsidP="00E13C84">
      <w:pPr>
        <w:pStyle w:val="NormalInd"/>
      </w:pPr>
      <w:r w:rsidRPr="00A3184E">
        <w:t>The data on disability exclusion from outdoor spaces is compelling:</w:t>
      </w:r>
    </w:p>
    <w:p w:rsidR="00E13C84" w:rsidRPr="00A3184E" w:rsidRDefault="00E13C84" w:rsidP="00446754">
      <w:pPr>
        <w:numPr>
          <w:ilvl w:val="0"/>
          <w:numId w:val="21"/>
        </w:numPr>
        <w:shd w:val="clear" w:color="auto" w:fill="auto"/>
        <w:spacing w:before="100" w:beforeAutospacing="1" w:after="100" w:afterAutospacing="1"/>
        <w:rPr>
          <w:rStyle w:val="Strong"/>
          <w:rFonts w:eastAsiaTheme="majorEastAsia"/>
        </w:rPr>
      </w:pPr>
      <w:r w:rsidRPr="00A3184E">
        <w:rPr>
          <w:rStyle w:val="Strong"/>
          <w:rFonts w:eastAsiaTheme="majorEastAsia"/>
          <w:caps w:val="0"/>
        </w:rPr>
        <w:t>Approximately 61 million Americans (26% of adults) live with some form of disability, according to CDC data</w:t>
      </w:r>
    </w:p>
    <w:p w:rsidR="00E13C84" w:rsidRPr="00A3184E" w:rsidRDefault="00E13C84" w:rsidP="00446754">
      <w:pPr>
        <w:numPr>
          <w:ilvl w:val="0"/>
          <w:numId w:val="21"/>
        </w:numPr>
        <w:shd w:val="clear" w:color="auto" w:fill="auto"/>
        <w:spacing w:before="100" w:beforeAutospacing="1" w:after="100" w:afterAutospacing="1"/>
        <w:rPr>
          <w:rStyle w:val="Strong"/>
          <w:rFonts w:eastAsiaTheme="majorEastAsia"/>
        </w:rPr>
      </w:pPr>
      <w:r w:rsidRPr="00A3184E">
        <w:rPr>
          <w:rStyle w:val="Strong"/>
          <w:rFonts w:eastAsiaTheme="majorEastAsia"/>
          <w:caps w:val="0"/>
        </w:rPr>
        <w:t>Only 7% of state parks nationwide have trails fully compliant with accessibility standards</w:t>
      </w:r>
    </w:p>
    <w:p w:rsidR="00E13C84" w:rsidRPr="00A3184E" w:rsidRDefault="00E13C84" w:rsidP="00446754">
      <w:pPr>
        <w:numPr>
          <w:ilvl w:val="0"/>
          <w:numId w:val="21"/>
        </w:numPr>
        <w:shd w:val="clear" w:color="auto" w:fill="auto"/>
        <w:spacing w:before="100" w:beforeAutospacing="1" w:after="100" w:afterAutospacing="1"/>
        <w:rPr>
          <w:rStyle w:val="Strong"/>
          <w:rFonts w:eastAsiaTheme="majorEastAsia"/>
        </w:rPr>
      </w:pPr>
      <w:r w:rsidRPr="00A3184E">
        <w:rPr>
          <w:rStyle w:val="Strong"/>
          <w:rFonts w:eastAsiaTheme="majorEastAsia"/>
          <w:caps w:val="0"/>
        </w:rPr>
        <w:t>People with disabilities are 57% less likely to engage in outdoor recreation than those without disabilities</w:t>
      </w:r>
    </w:p>
    <w:p w:rsidR="00E13C84" w:rsidRPr="00A3184E" w:rsidRDefault="00E13C84" w:rsidP="00446754">
      <w:pPr>
        <w:numPr>
          <w:ilvl w:val="0"/>
          <w:numId w:val="21"/>
        </w:numPr>
        <w:shd w:val="clear" w:color="auto" w:fill="auto"/>
        <w:spacing w:before="100" w:beforeAutospacing="1" w:after="100" w:afterAutospacing="1"/>
        <w:rPr>
          <w:rStyle w:val="Strong"/>
          <w:rFonts w:eastAsiaTheme="majorEastAsia"/>
        </w:rPr>
      </w:pPr>
      <w:r w:rsidRPr="00A3184E">
        <w:rPr>
          <w:rStyle w:val="Strong"/>
          <w:rFonts w:eastAsiaTheme="majorEastAsia"/>
          <w:caps w:val="0"/>
        </w:rPr>
        <w:t>67% of people with disabilities report they would participate in outdoor activities more frequently if facilities were better designed for their needs</w:t>
      </w:r>
    </w:p>
    <w:p w:rsidR="00E13C84" w:rsidRPr="00A3184E" w:rsidRDefault="00E13C84" w:rsidP="00446754">
      <w:pPr>
        <w:numPr>
          <w:ilvl w:val="0"/>
          <w:numId w:val="21"/>
        </w:numPr>
        <w:shd w:val="clear" w:color="auto" w:fill="auto"/>
        <w:spacing w:before="100" w:beforeAutospacing="1" w:after="100" w:afterAutospacing="1"/>
        <w:rPr>
          <w:rStyle w:val="Strong"/>
          <w:rFonts w:eastAsiaTheme="majorEastAsia"/>
        </w:rPr>
      </w:pPr>
      <w:r w:rsidRPr="00A3184E">
        <w:rPr>
          <w:rStyle w:val="Strong"/>
          <w:rFonts w:eastAsiaTheme="majorEastAsia"/>
          <w:caps w:val="0"/>
        </w:rPr>
        <w:t>Americans with disabilities spend $21 billion annually on travel, yet only a fraction of this is captured by outdoor recreation destinations</w:t>
      </w:r>
    </w:p>
    <w:p w:rsidR="00E13C84" w:rsidRPr="00A3184E" w:rsidRDefault="00E13C84" w:rsidP="00E13C84">
      <w:pPr>
        <w:pStyle w:val="Heading2"/>
      </w:pPr>
      <w:bookmarkStart w:id="671" w:name="_Toc192768317"/>
      <w:r w:rsidRPr="00A3184E">
        <w:t>Beyond Compliance: Experience-Centered Design</w:t>
      </w:r>
      <w:bookmarkEnd w:id="671"/>
    </w:p>
    <w:p w:rsidR="00E13C84" w:rsidRPr="00A3184E" w:rsidRDefault="00E13C84" w:rsidP="00E13C84">
      <w:pPr>
        <w:pStyle w:val="NormalInd"/>
      </w:pPr>
      <w:r w:rsidRPr="00A3184E">
        <w:t>The Sierra County SRA will move beyond minimum ADA compliance to create specialized zones and experiences specifically designed around the abilities and enhanced sensory experiences of people with different disabilities:</w:t>
      </w:r>
    </w:p>
    <w:p w:rsidR="00E13C84" w:rsidRPr="00A3184E" w:rsidRDefault="00E13C84" w:rsidP="00586A55">
      <w:pPr>
        <w:pStyle w:val="Heading3"/>
        <w:rPr>
          <w:rFonts w:ascii="Gotham" w:hAnsi="Gotham"/>
        </w:rPr>
      </w:pPr>
      <w:bookmarkStart w:id="672" w:name="_Toc192768318"/>
      <w:r w:rsidRPr="00A3184E">
        <w:rPr>
          <w:rFonts w:ascii="Gotham" w:hAnsi="Gotham"/>
        </w:rPr>
        <w:t>1. Sensory Trail Network</w:t>
      </w:r>
      <w:bookmarkEnd w:id="672"/>
    </w:p>
    <w:p w:rsidR="00E13C84" w:rsidRPr="00A3184E" w:rsidRDefault="00E13C84" w:rsidP="00E13C84">
      <w:pPr>
        <w:pStyle w:val="NormalInd"/>
      </w:pPr>
      <w:r w:rsidRPr="00A3184E">
        <w:t>We propose dedicating 8-10 miles of specialized trail development specifically designed for people with visual impairments and other sensory processing differences:</w:t>
      </w:r>
    </w:p>
    <w:p w:rsidR="00E13C84" w:rsidRPr="00A3184E" w:rsidRDefault="00E13C84" w:rsidP="00446754">
      <w:pPr>
        <w:numPr>
          <w:ilvl w:val="0"/>
          <w:numId w:val="27"/>
        </w:numPr>
        <w:shd w:val="clear" w:color="auto" w:fill="auto"/>
        <w:spacing w:before="100" w:beforeAutospacing="1" w:after="100" w:afterAutospacing="1"/>
        <w:rPr>
          <w:rFonts w:ascii="Gotham" w:hAnsi="Gotham"/>
        </w:rPr>
      </w:pPr>
      <w:r w:rsidRPr="00A3184E">
        <w:rPr>
          <w:rStyle w:val="Strong"/>
          <w:rFonts w:eastAsiaTheme="majorEastAsia"/>
        </w:rPr>
        <w:t>Dedicated Access Periods</w:t>
      </w:r>
      <w:r w:rsidRPr="00A3184E">
        <w:rPr>
          <w:rFonts w:ascii="Gotham" w:hAnsi="Gotham"/>
        </w:rPr>
        <w:t>: These trails would have designated hours or days exclusive to visitors with disabilities and their companions/service animals, creating a safe space free from the pressure of navigating around other visitors</w:t>
      </w:r>
    </w:p>
    <w:p w:rsidR="00E13C84" w:rsidRPr="00A3184E" w:rsidRDefault="00E13C84" w:rsidP="00446754">
      <w:pPr>
        <w:numPr>
          <w:ilvl w:val="0"/>
          <w:numId w:val="27"/>
        </w:numPr>
        <w:shd w:val="clear" w:color="auto" w:fill="auto"/>
        <w:spacing w:before="100" w:beforeAutospacing="1" w:after="100" w:afterAutospacing="1"/>
        <w:rPr>
          <w:rFonts w:ascii="Gotham" w:hAnsi="Gotham"/>
        </w:rPr>
      </w:pPr>
      <w:r w:rsidRPr="00A3184E">
        <w:rPr>
          <w:rStyle w:val="Strong"/>
          <w:rFonts w:eastAsiaTheme="majorEastAsia"/>
        </w:rPr>
        <w:t>Audio Wayfinding System</w:t>
      </w:r>
      <w:r w:rsidRPr="00A3184E">
        <w:rPr>
          <w:rFonts w:ascii="Gotham" w:hAnsi="Gotham"/>
        </w:rPr>
        <w:t>: Solar-powered audio beacons providing directional guidance and interpretive information through Bluetooth connection to personal devices</w:t>
      </w:r>
    </w:p>
    <w:p w:rsidR="00E13C84" w:rsidRPr="00A3184E" w:rsidRDefault="00E13C84" w:rsidP="00446754">
      <w:pPr>
        <w:numPr>
          <w:ilvl w:val="0"/>
          <w:numId w:val="27"/>
        </w:numPr>
        <w:shd w:val="clear" w:color="auto" w:fill="auto"/>
        <w:spacing w:before="100" w:beforeAutospacing="1" w:after="100" w:afterAutospacing="1"/>
        <w:rPr>
          <w:rFonts w:ascii="Gotham" w:hAnsi="Gotham"/>
        </w:rPr>
      </w:pPr>
      <w:r w:rsidRPr="00A3184E">
        <w:rPr>
          <w:rStyle w:val="Strong"/>
          <w:rFonts w:eastAsiaTheme="majorEastAsia"/>
        </w:rPr>
        <w:t>Tactile Journey Features</w:t>
      </w:r>
      <w:r w:rsidRPr="00A3184E">
        <w:rPr>
          <w:rFonts w:ascii="Gotham" w:hAnsi="Gotham"/>
        </w:rPr>
        <w:t>: Specially designed tactile stations featuring different textures of local geology, plant impressions, and wildlife track reproductions</w:t>
      </w:r>
    </w:p>
    <w:p w:rsidR="00E13C84" w:rsidRPr="00A3184E" w:rsidRDefault="00E13C84" w:rsidP="00446754">
      <w:pPr>
        <w:numPr>
          <w:ilvl w:val="0"/>
          <w:numId w:val="27"/>
        </w:numPr>
        <w:shd w:val="clear" w:color="auto" w:fill="auto"/>
        <w:spacing w:before="100" w:beforeAutospacing="1" w:after="100" w:afterAutospacing="1"/>
        <w:rPr>
          <w:rFonts w:ascii="Gotham" w:hAnsi="Gotham"/>
        </w:rPr>
      </w:pPr>
      <w:r w:rsidRPr="00A3184E">
        <w:rPr>
          <w:rStyle w:val="Strong"/>
          <w:rFonts w:eastAsiaTheme="majorEastAsia"/>
        </w:rPr>
        <w:t>Aromatic Gardens</w:t>
      </w:r>
      <w:r w:rsidRPr="00A3184E">
        <w:rPr>
          <w:rFonts w:ascii="Gotham" w:hAnsi="Gotham"/>
        </w:rPr>
        <w:t>: Strategic placement of native fragrant plants with interpretive information in braille and audio format</w:t>
      </w:r>
    </w:p>
    <w:p w:rsidR="00E13C84" w:rsidRPr="00A3184E" w:rsidRDefault="00E13C84" w:rsidP="00446754">
      <w:pPr>
        <w:numPr>
          <w:ilvl w:val="0"/>
          <w:numId w:val="27"/>
        </w:numPr>
        <w:shd w:val="clear" w:color="auto" w:fill="auto"/>
        <w:spacing w:before="100" w:beforeAutospacing="1" w:after="100" w:afterAutospacing="1"/>
        <w:rPr>
          <w:rFonts w:ascii="Gotham" w:hAnsi="Gotham"/>
        </w:rPr>
      </w:pPr>
      <w:r w:rsidRPr="00A3184E">
        <w:rPr>
          <w:rStyle w:val="Strong"/>
          <w:rFonts w:eastAsiaTheme="majorEastAsia"/>
        </w:rPr>
        <w:t>Sound Gardens</w:t>
      </w:r>
      <w:r w:rsidRPr="00A3184E">
        <w:rPr>
          <w:rFonts w:ascii="Gotham" w:hAnsi="Gotham"/>
        </w:rPr>
        <w:t>: Acoustic installations that harness natural elements (wind, water) to create ambient soundscapes that enhance the sensory experience</w:t>
      </w:r>
    </w:p>
    <w:p w:rsidR="00E13C84" w:rsidRPr="00A3184E" w:rsidRDefault="00E13C84" w:rsidP="00446754">
      <w:pPr>
        <w:numPr>
          <w:ilvl w:val="0"/>
          <w:numId w:val="27"/>
        </w:numPr>
        <w:shd w:val="clear" w:color="auto" w:fill="auto"/>
        <w:spacing w:before="100" w:beforeAutospacing="1" w:after="100" w:afterAutospacing="1"/>
        <w:rPr>
          <w:rFonts w:ascii="Gotham" w:hAnsi="Gotham"/>
        </w:rPr>
      </w:pPr>
      <w:r w:rsidRPr="00A3184E">
        <w:rPr>
          <w:rStyle w:val="Strong"/>
          <w:rFonts w:eastAsiaTheme="majorEastAsia"/>
        </w:rPr>
        <w:t>Specialized Training</w:t>
      </w:r>
      <w:r w:rsidRPr="00A3184E">
        <w:rPr>
          <w:rFonts w:ascii="Gotham" w:hAnsi="Gotham"/>
        </w:rPr>
        <w:t>: Staff trained in descriptive guiding techniques for visitors with visual impairments</w:t>
      </w:r>
    </w:p>
    <w:p w:rsidR="00E13C84" w:rsidRPr="00A3184E" w:rsidRDefault="00E13C84" w:rsidP="00586A55">
      <w:pPr>
        <w:pStyle w:val="Heading3"/>
        <w:rPr>
          <w:rFonts w:ascii="Gotham" w:hAnsi="Gotham"/>
        </w:rPr>
      </w:pPr>
      <w:bookmarkStart w:id="673" w:name="_Toc192768319"/>
      <w:r w:rsidRPr="00A3184E">
        <w:rPr>
          <w:rFonts w:ascii="Gotham" w:hAnsi="Gotham"/>
        </w:rPr>
        <w:t>2. Mobility-Enhanced Adventure Zones</w:t>
      </w:r>
      <w:bookmarkEnd w:id="673"/>
    </w:p>
    <w:p w:rsidR="00E13C84" w:rsidRPr="00A3184E" w:rsidRDefault="00E13C84" w:rsidP="004712A1">
      <w:pPr>
        <w:pStyle w:val="NormalInd"/>
      </w:pPr>
      <w:r w:rsidRPr="00A3184E">
        <w:t>For visitors with mobility impairments, we propose:</w:t>
      </w:r>
    </w:p>
    <w:p w:rsidR="00E13C84" w:rsidRPr="00A3184E" w:rsidRDefault="00E13C84" w:rsidP="00446754">
      <w:pPr>
        <w:numPr>
          <w:ilvl w:val="0"/>
          <w:numId w:val="28"/>
        </w:numPr>
        <w:shd w:val="clear" w:color="auto" w:fill="auto"/>
        <w:spacing w:before="100" w:beforeAutospacing="1" w:after="100" w:afterAutospacing="1"/>
        <w:rPr>
          <w:rFonts w:ascii="Gotham" w:hAnsi="Gotham"/>
        </w:rPr>
      </w:pPr>
      <w:r w:rsidRPr="00A3184E">
        <w:rPr>
          <w:rStyle w:val="Strong"/>
          <w:rFonts w:eastAsiaTheme="majorEastAsia"/>
        </w:rPr>
        <w:t>All-Terrain Adaptive Equipment Hub</w:t>
      </w:r>
      <w:r w:rsidRPr="00A3184E">
        <w:rPr>
          <w:rFonts w:ascii="Gotham" w:hAnsi="Gotham"/>
        </w:rPr>
        <w:t xml:space="preserve">: A rental center offering specialized equipment including all-terrain wheelchairs, </w:t>
      </w:r>
      <w:proofErr w:type="spellStart"/>
      <w:r w:rsidRPr="00A3184E">
        <w:rPr>
          <w:rFonts w:ascii="Gotham" w:hAnsi="Gotham"/>
        </w:rPr>
        <w:t>handcycles</w:t>
      </w:r>
      <w:proofErr w:type="spellEnd"/>
      <w:r w:rsidRPr="00A3184E">
        <w:rPr>
          <w:rFonts w:ascii="Gotham" w:hAnsi="Gotham"/>
        </w:rPr>
        <w:t>, and adaptive watercraft</w:t>
      </w:r>
    </w:p>
    <w:p w:rsidR="00E13C84" w:rsidRPr="00A3184E" w:rsidRDefault="00E13C84" w:rsidP="00446754">
      <w:pPr>
        <w:numPr>
          <w:ilvl w:val="0"/>
          <w:numId w:val="28"/>
        </w:numPr>
        <w:shd w:val="clear" w:color="auto" w:fill="auto"/>
        <w:spacing w:before="100" w:beforeAutospacing="1" w:after="100" w:afterAutospacing="1"/>
        <w:rPr>
          <w:rFonts w:ascii="Gotham" w:hAnsi="Gotham"/>
        </w:rPr>
      </w:pPr>
      <w:r w:rsidRPr="00A3184E">
        <w:rPr>
          <w:rStyle w:val="Strong"/>
          <w:rFonts w:eastAsiaTheme="majorEastAsia"/>
        </w:rPr>
        <w:t>Accessible Waterfront Experiences</w:t>
      </w:r>
      <w:r w:rsidRPr="00A3184E">
        <w:rPr>
          <w:rFonts w:ascii="Gotham" w:hAnsi="Gotham"/>
        </w:rPr>
        <w:t>: Zero-entry water access points with transfer systems for kayaking and swimming</w:t>
      </w:r>
    </w:p>
    <w:p w:rsidR="00E13C84" w:rsidRPr="00A3184E" w:rsidRDefault="00E13C84" w:rsidP="00446754">
      <w:pPr>
        <w:numPr>
          <w:ilvl w:val="0"/>
          <w:numId w:val="28"/>
        </w:numPr>
        <w:shd w:val="clear" w:color="auto" w:fill="auto"/>
        <w:spacing w:before="100" w:beforeAutospacing="1" w:after="100" w:afterAutospacing="1"/>
        <w:rPr>
          <w:rFonts w:ascii="Gotham" w:hAnsi="Gotham"/>
        </w:rPr>
      </w:pPr>
      <w:r w:rsidRPr="00A3184E">
        <w:rPr>
          <w:rStyle w:val="Strong"/>
          <w:rFonts w:eastAsiaTheme="majorEastAsia"/>
        </w:rPr>
        <w:t>Elevated Pathway System</w:t>
      </w:r>
      <w:r w:rsidRPr="00A3184E">
        <w:rPr>
          <w:rFonts w:ascii="Gotham" w:hAnsi="Gotham"/>
        </w:rPr>
        <w:t>: 3-5 miles of elevated boardwalks with passing zones designed for users of mobility equipment to access otherwise challenging terrain</w:t>
      </w:r>
    </w:p>
    <w:p w:rsidR="00E13C84" w:rsidRPr="00A3184E" w:rsidRDefault="00E13C84" w:rsidP="00446754">
      <w:pPr>
        <w:numPr>
          <w:ilvl w:val="0"/>
          <w:numId w:val="28"/>
        </w:numPr>
        <w:shd w:val="clear" w:color="auto" w:fill="auto"/>
        <w:spacing w:before="100" w:beforeAutospacing="1" w:after="100" w:afterAutospacing="1"/>
        <w:rPr>
          <w:rFonts w:ascii="Gotham" w:hAnsi="Gotham"/>
        </w:rPr>
      </w:pPr>
      <w:r w:rsidRPr="00A3184E">
        <w:rPr>
          <w:rStyle w:val="Strong"/>
          <w:rFonts w:eastAsiaTheme="majorEastAsia"/>
        </w:rPr>
        <w:t>Adaptive Challenge Course</w:t>
      </w:r>
      <w:r w:rsidRPr="00A3184E">
        <w:rPr>
          <w:rFonts w:ascii="Gotham" w:hAnsi="Gotham"/>
        </w:rPr>
        <w:t>: Features designed for wheelchair users and people with mobility devices to experience appropriate levels of adventure</w:t>
      </w:r>
    </w:p>
    <w:p w:rsidR="00E13C84" w:rsidRPr="00A3184E" w:rsidRDefault="00E13C84" w:rsidP="00446754">
      <w:pPr>
        <w:numPr>
          <w:ilvl w:val="0"/>
          <w:numId w:val="28"/>
        </w:numPr>
        <w:shd w:val="clear" w:color="auto" w:fill="auto"/>
        <w:spacing w:before="100" w:beforeAutospacing="1" w:after="100" w:afterAutospacing="1"/>
        <w:rPr>
          <w:rFonts w:ascii="Gotham" w:hAnsi="Gotham"/>
        </w:rPr>
      </w:pPr>
      <w:r w:rsidRPr="00A3184E">
        <w:rPr>
          <w:rStyle w:val="Strong"/>
          <w:rFonts w:eastAsiaTheme="majorEastAsia"/>
        </w:rPr>
        <w:t>Solar Hut Universal Design</w:t>
      </w:r>
      <w:r w:rsidRPr="00A3184E">
        <w:rPr>
          <w:rFonts w:ascii="Gotham" w:hAnsi="Gotham"/>
        </w:rPr>
        <w:t>: A portion of our Solar Huts designed with universal accessibility principles, featuring larger turning radiuses, adaptive controls, and sensory-friendly design elements</w:t>
      </w:r>
    </w:p>
    <w:p w:rsidR="00E13C84" w:rsidRPr="00A3184E" w:rsidRDefault="00E13C84" w:rsidP="00586A55">
      <w:pPr>
        <w:pStyle w:val="Heading3"/>
        <w:rPr>
          <w:rFonts w:ascii="Gotham" w:hAnsi="Gotham"/>
        </w:rPr>
      </w:pPr>
      <w:bookmarkStart w:id="674" w:name="_Toc192768320"/>
      <w:r w:rsidRPr="00A3184E">
        <w:rPr>
          <w:rFonts w:ascii="Gotham" w:hAnsi="Gotham"/>
        </w:rPr>
        <w:t>3. Neurodiversity-Friendly Spaces</w:t>
      </w:r>
      <w:bookmarkEnd w:id="674"/>
    </w:p>
    <w:p w:rsidR="00E13C84" w:rsidRPr="00A3184E" w:rsidRDefault="00E13C84" w:rsidP="004712A1">
      <w:pPr>
        <w:pStyle w:val="NormalInd"/>
      </w:pPr>
      <w:r w:rsidRPr="00A3184E">
        <w:t>For visitors with autism, sensory processing disorders, and other cognitive differences:</w:t>
      </w:r>
    </w:p>
    <w:p w:rsidR="00E13C84" w:rsidRPr="00A3184E" w:rsidRDefault="00E13C84" w:rsidP="00446754">
      <w:pPr>
        <w:numPr>
          <w:ilvl w:val="0"/>
          <w:numId w:val="29"/>
        </w:numPr>
        <w:shd w:val="clear" w:color="auto" w:fill="auto"/>
        <w:spacing w:before="100" w:beforeAutospacing="1" w:after="100" w:afterAutospacing="1"/>
        <w:rPr>
          <w:rFonts w:ascii="Gotham" w:hAnsi="Gotham"/>
        </w:rPr>
      </w:pPr>
      <w:r w:rsidRPr="00A3184E">
        <w:rPr>
          <w:rStyle w:val="Strong"/>
          <w:rFonts w:eastAsiaTheme="majorEastAsia"/>
        </w:rPr>
        <w:t>Low-Stimulation Zones</w:t>
      </w:r>
      <w:r w:rsidRPr="00A3184E">
        <w:rPr>
          <w:rFonts w:ascii="Gotham" w:hAnsi="Gotham"/>
        </w:rPr>
        <w:t>: Designated quiet areas with minimal sensory input for those who may need to retreat from overstimulation</w:t>
      </w:r>
    </w:p>
    <w:p w:rsidR="00E13C84" w:rsidRPr="00A3184E" w:rsidRDefault="00E13C84" w:rsidP="00446754">
      <w:pPr>
        <w:numPr>
          <w:ilvl w:val="0"/>
          <w:numId w:val="29"/>
        </w:numPr>
        <w:shd w:val="clear" w:color="auto" w:fill="auto"/>
        <w:spacing w:before="100" w:beforeAutospacing="1" w:after="100" w:afterAutospacing="1"/>
        <w:rPr>
          <w:rFonts w:ascii="Gotham" w:hAnsi="Gotham"/>
        </w:rPr>
      </w:pPr>
      <w:r w:rsidRPr="00A3184E">
        <w:rPr>
          <w:rStyle w:val="Strong"/>
          <w:rFonts w:eastAsiaTheme="majorEastAsia"/>
        </w:rPr>
        <w:t>Predictability Tools</w:t>
      </w:r>
      <w:r w:rsidRPr="00A3184E">
        <w:rPr>
          <w:rFonts w:ascii="Gotham" w:hAnsi="Gotham"/>
        </w:rPr>
        <w:t>: Detailed visual guides, social stories, and virtual reality previews to help prepare for the visit</w:t>
      </w:r>
    </w:p>
    <w:p w:rsidR="00E13C84" w:rsidRPr="00A3184E" w:rsidRDefault="00E13C84" w:rsidP="00446754">
      <w:pPr>
        <w:numPr>
          <w:ilvl w:val="0"/>
          <w:numId w:val="29"/>
        </w:numPr>
        <w:shd w:val="clear" w:color="auto" w:fill="auto"/>
        <w:spacing w:before="100" w:beforeAutospacing="1" w:after="100" w:afterAutospacing="1"/>
        <w:rPr>
          <w:rFonts w:ascii="Gotham" w:hAnsi="Gotham"/>
        </w:rPr>
      </w:pPr>
      <w:r w:rsidRPr="00A3184E">
        <w:rPr>
          <w:rStyle w:val="Strong"/>
          <w:rFonts w:eastAsiaTheme="majorEastAsia"/>
        </w:rPr>
        <w:t>Sensory Maps</w:t>
      </w:r>
      <w:r w:rsidRPr="00A3184E">
        <w:rPr>
          <w:rFonts w:ascii="Gotham" w:hAnsi="Gotham"/>
        </w:rPr>
        <w:t>: Indicating areas of high, medium, and low sensory stimulation throughout the SRA</w:t>
      </w:r>
    </w:p>
    <w:p w:rsidR="00E13C84" w:rsidRPr="00A3184E" w:rsidRDefault="00E13C84" w:rsidP="00446754">
      <w:pPr>
        <w:numPr>
          <w:ilvl w:val="0"/>
          <w:numId w:val="29"/>
        </w:numPr>
        <w:shd w:val="clear" w:color="auto" w:fill="auto"/>
        <w:spacing w:before="100" w:beforeAutospacing="1" w:after="100" w:afterAutospacing="1"/>
        <w:rPr>
          <w:rFonts w:ascii="Gotham" w:hAnsi="Gotham"/>
        </w:rPr>
      </w:pPr>
      <w:r w:rsidRPr="00A3184E">
        <w:rPr>
          <w:rStyle w:val="Strong"/>
          <w:rFonts w:eastAsiaTheme="majorEastAsia"/>
        </w:rPr>
        <w:t>Assistive Communication Stations</w:t>
      </w:r>
      <w:r w:rsidRPr="00A3184E">
        <w:rPr>
          <w:rFonts w:ascii="Gotham" w:hAnsi="Gotham"/>
        </w:rPr>
        <w:t>: Featuring augmentative and alternative communication tools for visitors who are non-verbal</w:t>
      </w:r>
    </w:p>
    <w:p w:rsidR="00E13C84" w:rsidRPr="00A3184E" w:rsidRDefault="00E13C84" w:rsidP="00446754">
      <w:pPr>
        <w:numPr>
          <w:ilvl w:val="0"/>
          <w:numId w:val="29"/>
        </w:numPr>
        <w:shd w:val="clear" w:color="auto" w:fill="auto"/>
        <w:spacing w:before="100" w:beforeAutospacing="1" w:after="100" w:afterAutospacing="1"/>
        <w:rPr>
          <w:rFonts w:ascii="Gotham" w:hAnsi="Gotham"/>
        </w:rPr>
      </w:pPr>
      <w:r w:rsidRPr="00A3184E">
        <w:rPr>
          <w:rStyle w:val="Strong"/>
          <w:rFonts w:eastAsiaTheme="majorEastAsia"/>
        </w:rPr>
        <w:t>Service Dog Rest Areas</w:t>
      </w:r>
      <w:r w:rsidRPr="00A3184E">
        <w:rPr>
          <w:rFonts w:ascii="Gotham" w:hAnsi="Gotham"/>
        </w:rPr>
        <w:t>: Specialized facilities for service animals including water stations and relief areas</w:t>
      </w:r>
    </w:p>
    <w:p w:rsidR="00E13C84" w:rsidRPr="00A3184E" w:rsidRDefault="00E13C84" w:rsidP="00E13C84">
      <w:pPr>
        <w:pStyle w:val="Heading2"/>
      </w:pPr>
      <w:bookmarkStart w:id="675" w:name="_Toc192768321"/>
      <w:r w:rsidRPr="00A3184E">
        <w:t>Economic Impact and Market Opportunity</w:t>
      </w:r>
      <w:bookmarkEnd w:id="675"/>
    </w:p>
    <w:p w:rsidR="00E13C84" w:rsidRPr="00A3184E" w:rsidRDefault="00E13C84" w:rsidP="004712A1">
      <w:pPr>
        <w:pStyle w:val="NormalInd"/>
      </w:pPr>
      <w:r w:rsidRPr="00A3184E">
        <w:t>The financial case for specialized accessibility is strong:</w:t>
      </w:r>
    </w:p>
    <w:p w:rsidR="00E13C84" w:rsidRPr="00A3184E" w:rsidRDefault="00E13C84" w:rsidP="00446754">
      <w:pPr>
        <w:numPr>
          <w:ilvl w:val="0"/>
          <w:numId w:val="30"/>
        </w:numPr>
        <w:shd w:val="clear" w:color="auto" w:fill="auto"/>
        <w:spacing w:before="100" w:beforeAutospacing="1" w:after="100" w:afterAutospacing="1"/>
        <w:rPr>
          <w:rFonts w:ascii="Gotham" w:hAnsi="Gotham"/>
        </w:rPr>
      </w:pPr>
      <w:r w:rsidRPr="00A3184E">
        <w:rPr>
          <w:rStyle w:val="Strong"/>
          <w:rFonts w:eastAsiaTheme="majorEastAsia"/>
        </w:rPr>
        <w:t>Untapped Market</w:t>
      </w:r>
      <w:r w:rsidRPr="00A3184E">
        <w:rPr>
          <w:rFonts w:ascii="Gotham" w:hAnsi="Gotham"/>
        </w:rPr>
        <w:t>: The disability community represents $490 billion in disposable income annually</w:t>
      </w:r>
    </w:p>
    <w:p w:rsidR="00E13C84" w:rsidRPr="00A3184E" w:rsidRDefault="00E13C84" w:rsidP="00446754">
      <w:pPr>
        <w:numPr>
          <w:ilvl w:val="0"/>
          <w:numId w:val="30"/>
        </w:numPr>
        <w:shd w:val="clear" w:color="auto" w:fill="auto"/>
        <w:spacing w:before="100" w:beforeAutospacing="1" w:after="100" w:afterAutospacing="1"/>
        <w:rPr>
          <w:rFonts w:ascii="Gotham" w:hAnsi="Gotham"/>
        </w:rPr>
      </w:pPr>
      <w:r w:rsidRPr="00A3184E">
        <w:rPr>
          <w:rStyle w:val="Strong"/>
          <w:rFonts w:eastAsiaTheme="majorEastAsia"/>
        </w:rPr>
        <w:t>Loyalty Factor</w:t>
      </w:r>
      <w:r w:rsidRPr="00A3184E">
        <w:rPr>
          <w:rFonts w:ascii="Gotham" w:hAnsi="Gotham"/>
        </w:rPr>
        <w:t>: Studies show that people with disabilities demonstrate 36% higher brand loyalty to organizations that accommodate their needs</w:t>
      </w:r>
    </w:p>
    <w:p w:rsidR="00E13C84" w:rsidRPr="00A3184E" w:rsidRDefault="00E13C84" w:rsidP="00446754">
      <w:pPr>
        <w:numPr>
          <w:ilvl w:val="0"/>
          <w:numId w:val="30"/>
        </w:numPr>
        <w:shd w:val="clear" w:color="auto" w:fill="auto"/>
        <w:spacing w:before="100" w:beforeAutospacing="1" w:after="100" w:afterAutospacing="1"/>
        <w:rPr>
          <w:rFonts w:ascii="Gotham" w:hAnsi="Gotham"/>
        </w:rPr>
      </w:pPr>
      <w:r w:rsidRPr="00A3184E">
        <w:rPr>
          <w:rStyle w:val="Strong"/>
          <w:rFonts w:eastAsiaTheme="majorEastAsia"/>
        </w:rPr>
        <w:t>Companion Effect</w:t>
      </w:r>
      <w:r w:rsidRPr="00A3184E">
        <w:rPr>
          <w:rFonts w:ascii="Gotham" w:hAnsi="Gotham"/>
        </w:rPr>
        <w:t>: People with disabilities typically travel with 1-3 companions, multiplying the economic impact of accessible facilities</w:t>
      </w:r>
    </w:p>
    <w:p w:rsidR="00E13C84" w:rsidRPr="00A3184E" w:rsidRDefault="00E13C84" w:rsidP="00446754">
      <w:pPr>
        <w:numPr>
          <w:ilvl w:val="0"/>
          <w:numId w:val="30"/>
        </w:numPr>
        <w:shd w:val="clear" w:color="auto" w:fill="auto"/>
        <w:spacing w:before="100" w:beforeAutospacing="1" w:after="100" w:afterAutospacing="1"/>
        <w:rPr>
          <w:rFonts w:ascii="Gotham" w:hAnsi="Gotham"/>
        </w:rPr>
      </w:pPr>
      <w:r w:rsidRPr="00A3184E">
        <w:rPr>
          <w:rStyle w:val="Strong"/>
          <w:rFonts w:eastAsiaTheme="majorEastAsia"/>
        </w:rPr>
        <w:t>Extended Stays</w:t>
      </w:r>
      <w:r w:rsidRPr="00A3184E">
        <w:rPr>
          <w:rFonts w:ascii="Gotham" w:hAnsi="Gotham"/>
        </w:rPr>
        <w:t>: When appropriate accommodations are available, visitors with disabilities stay on average 3.8 nights versus 2.5 nights for other travelers</w:t>
      </w:r>
    </w:p>
    <w:p w:rsidR="00E13C84" w:rsidRPr="00A3184E" w:rsidRDefault="00E13C84" w:rsidP="00446754">
      <w:pPr>
        <w:numPr>
          <w:ilvl w:val="0"/>
          <w:numId w:val="30"/>
        </w:numPr>
        <w:shd w:val="clear" w:color="auto" w:fill="auto"/>
        <w:spacing w:before="100" w:beforeAutospacing="1" w:after="100" w:afterAutospacing="1"/>
        <w:rPr>
          <w:rFonts w:ascii="Gotham" w:hAnsi="Gotham"/>
        </w:rPr>
      </w:pPr>
      <w:r w:rsidRPr="00A3184E">
        <w:rPr>
          <w:rStyle w:val="Strong"/>
          <w:rFonts w:eastAsiaTheme="majorEastAsia"/>
        </w:rPr>
        <w:t>Government Funding</w:t>
      </w:r>
      <w:r w:rsidRPr="00A3184E">
        <w:rPr>
          <w:rFonts w:ascii="Gotham" w:hAnsi="Gotham"/>
        </w:rPr>
        <w:t>: Specialized accessibility features qualify for additional federal and state grant opportunities worth approximately $3-5 million annually</w:t>
      </w:r>
    </w:p>
    <w:p w:rsidR="00E13C84" w:rsidRPr="00A3184E" w:rsidRDefault="00E13C84" w:rsidP="00446754">
      <w:pPr>
        <w:numPr>
          <w:ilvl w:val="0"/>
          <w:numId w:val="30"/>
        </w:numPr>
        <w:shd w:val="clear" w:color="auto" w:fill="auto"/>
        <w:spacing w:before="100" w:beforeAutospacing="1" w:after="100" w:afterAutospacing="1"/>
        <w:rPr>
          <w:rFonts w:ascii="Gotham" w:hAnsi="Gotham"/>
        </w:rPr>
      </w:pPr>
      <w:r w:rsidRPr="00A3184E">
        <w:rPr>
          <w:rStyle w:val="Strong"/>
          <w:rFonts w:eastAsiaTheme="majorEastAsia"/>
        </w:rPr>
        <w:t>Insurance Partnerships</w:t>
      </w:r>
      <w:r w:rsidRPr="00A3184E">
        <w:rPr>
          <w:rFonts w:ascii="Gotham" w:hAnsi="Gotham"/>
        </w:rPr>
        <w:t>: Potential for healthcare reimbursement for therapeutic recreation programs, representing a $1.2 million annual revenue opportunity</w:t>
      </w:r>
    </w:p>
    <w:p w:rsidR="00E13C84" w:rsidRPr="00A3184E" w:rsidRDefault="00E13C84" w:rsidP="00E13C84">
      <w:pPr>
        <w:pStyle w:val="Heading2"/>
      </w:pPr>
      <w:bookmarkStart w:id="676" w:name="_Toc192768322"/>
      <w:r w:rsidRPr="00A3184E">
        <w:t>Implementation and Staffing</w:t>
      </w:r>
      <w:bookmarkEnd w:id="676"/>
    </w:p>
    <w:p w:rsidR="00E13C84" w:rsidRPr="00A3184E" w:rsidRDefault="00E13C84" w:rsidP="004712A1">
      <w:pPr>
        <w:pStyle w:val="NormalInd"/>
      </w:pPr>
      <w:r w:rsidRPr="00A3184E">
        <w:t>To ensure authentic inclusion, we propose:</w:t>
      </w:r>
    </w:p>
    <w:p w:rsidR="00E13C84" w:rsidRPr="00A3184E" w:rsidRDefault="00E13C84" w:rsidP="00446754">
      <w:pPr>
        <w:numPr>
          <w:ilvl w:val="0"/>
          <w:numId w:val="31"/>
        </w:numPr>
        <w:shd w:val="clear" w:color="auto" w:fill="auto"/>
        <w:spacing w:before="100" w:beforeAutospacing="1" w:after="100" w:afterAutospacing="1"/>
        <w:rPr>
          <w:rFonts w:ascii="Gotham" w:hAnsi="Gotham"/>
        </w:rPr>
      </w:pPr>
      <w:r w:rsidRPr="00A3184E">
        <w:rPr>
          <w:rStyle w:val="Strong"/>
          <w:rFonts w:eastAsiaTheme="majorEastAsia"/>
        </w:rPr>
        <w:t>Advisory Council</w:t>
      </w:r>
      <w:r w:rsidRPr="00A3184E">
        <w:rPr>
          <w:rFonts w:ascii="Gotham" w:hAnsi="Gotham"/>
        </w:rPr>
        <w:t>: Formation of an accessibility advisory council including people with various disabilities to guide design and programming</w:t>
      </w:r>
    </w:p>
    <w:p w:rsidR="00E13C84" w:rsidRPr="00A3184E" w:rsidRDefault="00E13C84" w:rsidP="00446754">
      <w:pPr>
        <w:numPr>
          <w:ilvl w:val="0"/>
          <w:numId w:val="31"/>
        </w:numPr>
        <w:shd w:val="clear" w:color="auto" w:fill="auto"/>
        <w:spacing w:before="100" w:beforeAutospacing="1" w:after="100" w:afterAutospacing="1"/>
        <w:rPr>
          <w:rFonts w:ascii="Gotham" w:hAnsi="Gotham"/>
        </w:rPr>
      </w:pPr>
      <w:r w:rsidRPr="00A3184E">
        <w:rPr>
          <w:rStyle w:val="Strong"/>
          <w:rFonts w:eastAsiaTheme="majorEastAsia"/>
        </w:rPr>
        <w:t>Specialized Staff Training</w:t>
      </w:r>
      <w:r w:rsidRPr="00A3184E">
        <w:rPr>
          <w:rFonts w:ascii="Gotham" w:hAnsi="Gotham"/>
        </w:rPr>
        <w:t>: Comprehensive training for all staff in disability etiquette and specific accessibility features</w:t>
      </w:r>
    </w:p>
    <w:p w:rsidR="00E13C84" w:rsidRPr="00A3184E" w:rsidRDefault="00E13C84" w:rsidP="00446754">
      <w:pPr>
        <w:numPr>
          <w:ilvl w:val="0"/>
          <w:numId w:val="31"/>
        </w:numPr>
        <w:shd w:val="clear" w:color="auto" w:fill="auto"/>
        <w:spacing w:before="100" w:beforeAutospacing="1" w:after="100" w:afterAutospacing="1"/>
        <w:rPr>
          <w:rFonts w:ascii="Gotham" w:hAnsi="Gotham"/>
        </w:rPr>
      </w:pPr>
      <w:r w:rsidRPr="00A3184E">
        <w:rPr>
          <w:rStyle w:val="Strong"/>
          <w:rFonts w:eastAsiaTheme="majorEastAsia"/>
        </w:rPr>
        <w:t>Employment Program</w:t>
      </w:r>
      <w:r w:rsidRPr="00A3184E">
        <w:rPr>
          <w:rFonts w:ascii="Gotham" w:hAnsi="Gotham"/>
        </w:rPr>
        <w:t>: Active recruitment of staff with disabilities, aiming for 1</w:t>
      </w:r>
      <w:r w:rsidR="004712A1" w:rsidRPr="00A3184E">
        <w:rPr>
          <w:rFonts w:ascii="Gotham" w:hAnsi="Gotham"/>
        </w:rPr>
        <w:t>0</w:t>
      </w:r>
      <w:r w:rsidRPr="00A3184E">
        <w:rPr>
          <w:rFonts w:ascii="Gotham" w:hAnsi="Gotham"/>
        </w:rPr>
        <w:t>-</w:t>
      </w:r>
      <w:r w:rsidR="004712A1" w:rsidRPr="00A3184E">
        <w:rPr>
          <w:rFonts w:ascii="Gotham" w:hAnsi="Gotham"/>
        </w:rPr>
        <w:t>15</w:t>
      </w:r>
      <w:r w:rsidRPr="00A3184E">
        <w:rPr>
          <w:rFonts w:ascii="Gotham" w:hAnsi="Gotham"/>
        </w:rPr>
        <w:t>% representation</w:t>
      </w:r>
    </w:p>
    <w:p w:rsidR="00E13C84" w:rsidRPr="00A3184E" w:rsidRDefault="00E13C84" w:rsidP="00446754">
      <w:pPr>
        <w:numPr>
          <w:ilvl w:val="0"/>
          <w:numId w:val="31"/>
        </w:numPr>
        <w:shd w:val="clear" w:color="auto" w:fill="auto"/>
        <w:spacing w:before="100" w:beforeAutospacing="1" w:after="100" w:afterAutospacing="1"/>
        <w:rPr>
          <w:rFonts w:ascii="Gotham" w:hAnsi="Gotham"/>
        </w:rPr>
      </w:pPr>
      <w:r w:rsidRPr="00A3184E">
        <w:rPr>
          <w:rStyle w:val="Strong"/>
          <w:rFonts w:eastAsiaTheme="majorEastAsia"/>
        </w:rPr>
        <w:t>Adaptive Recreation Specialists</w:t>
      </w:r>
      <w:r w:rsidRPr="00A3184E">
        <w:rPr>
          <w:rFonts w:ascii="Gotham" w:hAnsi="Gotham"/>
        </w:rPr>
        <w:t>: Full-time specialists certified in therapeutic recreation to develop and lead programming</w:t>
      </w:r>
    </w:p>
    <w:p w:rsidR="00E13C84" w:rsidRPr="00A3184E" w:rsidRDefault="00E13C84" w:rsidP="00446754">
      <w:pPr>
        <w:numPr>
          <w:ilvl w:val="0"/>
          <w:numId w:val="31"/>
        </w:numPr>
        <w:shd w:val="clear" w:color="auto" w:fill="auto"/>
        <w:spacing w:before="100" w:beforeAutospacing="1" w:after="100" w:afterAutospacing="1"/>
        <w:rPr>
          <w:rFonts w:ascii="Gotham" w:hAnsi="Gotham"/>
        </w:rPr>
      </w:pPr>
      <w:r w:rsidRPr="00A3184E">
        <w:rPr>
          <w:rStyle w:val="Strong"/>
          <w:rFonts w:eastAsiaTheme="majorEastAsia"/>
        </w:rPr>
        <w:t>Accessibility Information System</w:t>
      </w:r>
      <w:r w:rsidRPr="00A3184E">
        <w:rPr>
          <w:rFonts w:ascii="Gotham" w:hAnsi="Gotham"/>
        </w:rPr>
        <w:t>: Detailed accessibility information provided through multiple formats (website, app, braille guides, audio descriptions)</w:t>
      </w:r>
    </w:p>
    <w:p w:rsidR="00E13C84" w:rsidRPr="00A3184E" w:rsidRDefault="00E13C84" w:rsidP="00586A55">
      <w:pPr>
        <w:pStyle w:val="Heading2"/>
        <w:keepNext/>
        <w:keepLines/>
      </w:pPr>
      <w:bookmarkStart w:id="677" w:name="_Toc192768323"/>
      <w:r w:rsidRPr="00A3184E">
        <w:t>Measurement and Continuous Improvement</w:t>
      </w:r>
      <w:bookmarkEnd w:id="677"/>
    </w:p>
    <w:p w:rsidR="00E13C84" w:rsidRPr="00A3184E" w:rsidRDefault="00E13C84" w:rsidP="00586A55">
      <w:pPr>
        <w:pStyle w:val="NormalInd"/>
        <w:keepNext/>
        <w:keepLines/>
      </w:pPr>
      <w:r w:rsidRPr="00A3184E">
        <w:t>To ensure effectiveness, we will implement:</w:t>
      </w:r>
    </w:p>
    <w:p w:rsidR="00E13C84" w:rsidRPr="00A3184E" w:rsidRDefault="00E13C84" w:rsidP="00586A55">
      <w:pPr>
        <w:keepNext/>
        <w:keepLines/>
        <w:numPr>
          <w:ilvl w:val="0"/>
          <w:numId w:val="32"/>
        </w:numPr>
        <w:shd w:val="clear" w:color="auto" w:fill="auto"/>
        <w:spacing w:before="100" w:beforeAutospacing="1" w:after="100" w:afterAutospacing="1"/>
        <w:rPr>
          <w:rFonts w:ascii="Gotham" w:hAnsi="Gotham"/>
        </w:rPr>
      </w:pPr>
      <w:r w:rsidRPr="00A3184E">
        <w:rPr>
          <w:rStyle w:val="Strong"/>
          <w:rFonts w:eastAsiaTheme="majorEastAsia"/>
        </w:rPr>
        <w:t>Accessibility Audit System</w:t>
      </w:r>
      <w:r w:rsidRPr="00A3184E">
        <w:rPr>
          <w:rFonts w:ascii="Gotham" w:hAnsi="Gotham"/>
        </w:rPr>
        <w:t>: Regular independent audits of facilities and experiences</w:t>
      </w:r>
    </w:p>
    <w:p w:rsidR="00E13C84" w:rsidRPr="00A3184E" w:rsidRDefault="00E13C84" w:rsidP="00586A55">
      <w:pPr>
        <w:keepNext/>
        <w:keepLines/>
        <w:numPr>
          <w:ilvl w:val="0"/>
          <w:numId w:val="32"/>
        </w:numPr>
        <w:shd w:val="clear" w:color="auto" w:fill="auto"/>
        <w:spacing w:before="100" w:beforeAutospacing="1" w:after="100" w:afterAutospacing="1"/>
        <w:rPr>
          <w:rFonts w:ascii="Gotham" w:hAnsi="Gotham"/>
        </w:rPr>
      </w:pPr>
      <w:r w:rsidRPr="00A3184E">
        <w:rPr>
          <w:rStyle w:val="Strong"/>
          <w:rFonts w:eastAsiaTheme="majorEastAsia"/>
        </w:rPr>
        <w:t>User Experience Research</w:t>
      </w:r>
      <w:r w:rsidRPr="00A3184E">
        <w:rPr>
          <w:rFonts w:ascii="Gotham" w:hAnsi="Gotham"/>
        </w:rPr>
        <w:t>: Ongoing feedback collection specifically from visitors with disabilities</w:t>
      </w:r>
    </w:p>
    <w:p w:rsidR="00E13C84" w:rsidRPr="00A3184E" w:rsidRDefault="00E13C84" w:rsidP="00586A55">
      <w:pPr>
        <w:keepNext/>
        <w:keepLines/>
        <w:numPr>
          <w:ilvl w:val="0"/>
          <w:numId w:val="32"/>
        </w:numPr>
        <w:shd w:val="clear" w:color="auto" w:fill="auto"/>
        <w:spacing w:before="100" w:beforeAutospacing="1" w:after="100" w:afterAutospacing="1"/>
        <w:rPr>
          <w:rFonts w:ascii="Gotham" w:hAnsi="Gotham"/>
        </w:rPr>
      </w:pPr>
      <w:r w:rsidRPr="00A3184E">
        <w:rPr>
          <w:rStyle w:val="Strong"/>
          <w:rFonts w:eastAsiaTheme="majorEastAsia"/>
        </w:rPr>
        <w:t>Accessibility Innovation Fund</w:t>
      </w:r>
      <w:r w:rsidRPr="00A3184E">
        <w:rPr>
          <w:rFonts w:ascii="Gotham" w:hAnsi="Gotham"/>
        </w:rPr>
        <w:t>: Allocation of 2% of operating budget to continually improve accessibility features based on user feedback</w:t>
      </w:r>
    </w:p>
    <w:p w:rsidR="00E13C84" w:rsidRPr="00A3184E" w:rsidRDefault="00E13C84" w:rsidP="00586A55">
      <w:pPr>
        <w:keepNext/>
        <w:keepLines/>
        <w:numPr>
          <w:ilvl w:val="0"/>
          <w:numId w:val="32"/>
        </w:numPr>
        <w:shd w:val="clear" w:color="auto" w:fill="auto"/>
        <w:spacing w:before="100" w:beforeAutospacing="1" w:after="100" w:afterAutospacing="1"/>
        <w:rPr>
          <w:rFonts w:ascii="Gotham" w:hAnsi="Gotham"/>
        </w:rPr>
      </w:pPr>
      <w:r w:rsidRPr="00A3184E">
        <w:rPr>
          <w:rStyle w:val="Strong"/>
          <w:rFonts w:eastAsiaTheme="majorEastAsia"/>
        </w:rPr>
        <w:t>Community Partnership Program</w:t>
      </w:r>
      <w:r w:rsidRPr="00A3184E">
        <w:rPr>
          <w:rFonts w:ascii="Gotham" w:hAnsi="Gotham"/>
        </w:rPr>
        <w:t>: Collaboration with disability organizations for regular evaluation and improvement recommendations</w:t>
      </w:r>
    </w:p>
    <w:p w:rsidR="00E13C84" w:rsidRPr="00A3184E" w:rsidRDefault="00E13C84" w:rsidP="00E13C84">
      <w:pPr>
        <w:pStyle w:val="Heading2"/>
      </w:pPr>
      <w:bookmarkStart w:id="678" w:name="_Toc192768324"/>
      <w:r w:rsidRPr="00A3184E">
        <w:t>Return on Investment Projection</w:t>
      </w:r>
      <w:bookmarkEnd w:id="678"/>
    </w:p>
    <w:p w:rsidR="00E13C84" w:rsidRPr="00A3184E" w:rsidRDefault="00E13C84" w:rsidP="004712A1">
      <w:pPr>
        <w:pStyle w:val="NormalInd"/>
      </w:pPr>
      <w:r w:rsidRPr="00A3184E">
        <w:t>Based on comparable inclusive recreation areas, we project:</w:t>
      </w:r>
    </w:p>
    <w:p w:rsidR="00E13C84" w:rsidRPr="00A3184E" w:rsidRDefault="00E13C84" w:rsidP="00446754">
      <w:pPr>
        <w:numPr>
          <w:ilvl w:val="0"/>
          <w:numId w:val="33"/>
        </w:numPr>
        <w:shd w:val="clear" w:color="auto" w:fill="auto"/>
        <w:spacing w:before="100" w:beforeAutospacing="1" w:after="100" w:afterAutospacing="1"/>
        <w:rPr>
          <w:rFonts w:ascii="Gotham" w:hAnsi="Gotham"/>
        </w:rPr>
      </w:pPr>
      <w:r w:rsidRPr="00A3184E">
        <w:rPr>
          <w:rStyle w:val="Strong"/>
          <w:rFonts w:eastAsiaTheme="majorEastAsia"/>
        </w:rPr>
        <w:t>Visitor Increase</w:t>
      </w:r>
      <w:r w:rsidRPr="00A3184E">
        <w:rPr>
          <w:rFonts w:ascii="Gotham" w:hAnsi="Gotham"/>
        </w:rPr>
        <w:t>: 12,000-15,000 additional annual visitors with disabilities plus 30,000-35,000 companions</w:t>
      </w:r>
    </w:p>
    <w:p w:rsidR="00E13C84" w:rsidRPr="00A3184E" w:rsidRDefault="00E13C84" w:rsidP="00446754">
      <w:pPr>
        <w:numPr>
          <w:ilvl w:val="0"/>
          <w:numId w:val="33"/>
        </w:numPr>
        <w:shd w:val="clear" w:color="auto" w:fill="auto"/>
        <w:spacing w:before="100" w:beforeAutospacing="1" w:after="100" w:afterAutospacing="1"/>
        <w:rPr>
          <w:rFonts w:ascii="Gotham" w:hAnsi="Gotham"/>
        </w:rPr>
      </w:pPr>
      <w:r w:rsidRPr="00A3184E">
        <w:rPr>
          <w:rStyle w:val="Strong"/>
          <w:rFonts w:eastAsiaTheme="majorEastAsia"/>
        </w:rPr>
        <w:t>Extended Stay Value</w:t>
      </w:r>
      <w:r w:rsidRPr="00A3184E">
        <w:rPr>
          <w:rFonts w:ascii="Gotham" w:hAnsi="Gotham"/>
        </w:rPr>
        <w:t>: $2.8 million in additional annual revenue from longer average stays</w:t>
      </w:r>
    </w:p>
    <w:p w:rsidR="00E13C84" w:rsidRPr="00A3184E" w:rsidRDefault="00E13C84" w:rsidP="00446754">
      <w:pPr>
        <w:numPr>
          <w:ilvl w:val="0"/>
          <w:numId w:val="33"/>
        </w:numPr>
        <w:shd w:val="clear" w:color="auto" w:fill="auto"/>
        <w:spacing w:before="100" w:beforeAutospacing="1" w:after="100" w:afterAutospacing="1"/>
        <w:rPr>
          <w:rFonts w:ascii="Gotham" w:hAnsi="Gotham"/>
        </w:rPr>
      </w:pPr>
      <w:r w:rsidRPr="00A3184E">
        <w:rPr>
          <w:rStyle w:val="Strong"/>
          <w:rFonts w:eastAsiaTheme="majorEastAsia"/>
        </w:rPr>
        <w:t>Equipment Rental Revenue</w:t>
      </w:r>
      <w:r w:rsidRPr="00A3184E">
        <w:rPr>
          <w:rFonts w:ascii="Gotham" w:hAnsi="Gotham"/>
        </w:rPr>
        <w:t>: $420,000 annual revenue from specialized adaptive equipment rentals</w:t>
      </w:r>
    </w:p>
    <w:p w:rsidR="00E13C84" w:rsidRPr="00A3184E" w:rsidRDefault="00E13C84" w:rsidP="00446754">
      <w:pPr>
        <w:numPr>
          <w:ilvl w:val="0"/>
          <w:numId w:val="33"/>
        </w:numPr>
        <w:shd w:val="clear" w:color="auto" w:fill="auto"/>
        <w:spacing w:before="100" w:beforeAutospacing="1" w:after="100" w:afterAutospacing="1"/>
        <w:rPr>
          <w:rFonts w:ascii="Gotham" w:hAnsi="Gotham"/>
        </w:rPr>
      </w:pPr>
      <w:r w:rsidRPr="00A3184E">
        <w:rPr>
          <w:rStyle w:val="Strong"/>
          <w:rFonts w:eastAsiaTheme="majorEastAsia"/>
        </w:rPr>
        <w:t>Program Participation</w:t>
      </w:r>
      <w:r w:rsidRPr="00A3184E">
        <w:rPr>
          <w:rFonts w:ascii="Gotham" w:hAnsi="Gotham"/>
        </w:rPr>
        <w:t>: $850,000 annual revenue from specialized guided experiences and adaptive programs</w:t>
      </w:r>
    </w:p>
    <w:p w:rsidR="00E13C84" w:rsidRPr="00A3184E" w:rsidRDefault="00E13C84" w:rsidP="00446754">
      <w:pPr>
        <w:numPr>
          <w:ilvl w:val="0"/>
          <w:numId w:val="33"/>
        </w:numPr>
        <w:shd w:val="clear" w:color="auto" w:fill="auto"/>
        <w:spacing w:before="100" w:beforeAutospacing="1" w:after="100" w:afterAutospacing="1"/>
        <w:rPr>
          <w:rFonts w:ascii="Gotham" w:hAnsi="Gotham"/>
        </w:rPr>
      </w:pPr>
      <w:r w:rsidRPr="00A3184E">
        <w:rPr>
          <w:rStyle w:val="Strong"/>
          <w:rFonts w:eastAsiaTheme="majorEastAsia"/>
        </w:rPr>
        <w:t>Healthcare Partnerships</w:t>
      </w:r>
      <w:r w:rsidRPr="00A3184E">
        <w:rPr>
          <w:rFonts w:ascii="Gotham" w:hAnsi="Gotham"/>
        </w:rPr>
        <w:t>: $1.2 million potential annual revenue from therapeutic recreation programs eligible for healthcare reimbursement</w:t>
      </w:r>
    </w:p>
    <w:p w:rsidR="00E13C84" w:rsidRPr="00A3184E" w:rsidRDefault="00E13C84" w:rsidP="00E13C84">
      <w:pPr>
        <w:pStyle w:val="whitespace-pre-wrap"/>
        <w:rPr>
          <w:rFonts w:ascii="Gotham" w:hAnsi="Gotham"/>
        </w:rPr>
      </w:pPr>
      <w:r w:rsidRPr="00A3184E">
        <w:rPr>
          <w:rStyle w:val="Strong"/>
          <w:rFonts w:eastAsiaTheme="majorEastAsia"/>
        </w:rPr>
        <w:t>Total Projected Annual Impact: $5.27 million</w:t>
      </w:r>
    </w:p>
    <w:p w:rsidR="00E13C84" w:rsidRPr="00A3184E" w:rsidRDefault="00E13C84" w:rsidP="004712A1">
      <w:pPr>
        <w:pStyle w:val="NormalInd"/>
      </w:pPr>
      <w:r w:rsidRPr="00A3184E">
        <w:t>This represents both a significant economic opportunity and a chance to fulfill our mission of making nature's benefits accessible to all. The Sierra County SRA can become a national model for how thoughtful, specialized design can create meaningful outdoor experiences for people of all abilities.</w:t>
      </w:r>
    </w:p>
    <w:p w:rsidR="00E13C84" w:rsidRPr="00A3184E" w:rsidRDefault="00E13C84" w:rsidP="00E13C84">
      <w:pPr>
        <w:pStyle w:val="Heading2"/>
      </w:pPr>
      <w:bookmarkStart w:id="679" w:name="_Toc192768325"/>
      <w:r w:rsidRPr="00A3184E">
        <w:t>Conclusion: Beyond Accessibility to True Inclusion</w:t>
      </w:r>
      <w:bookmarkEnd w:id="679"/>
    </w:p>
    <w:p w:rsidR="00E13C84" w:rsidRPr="00A3184E" w:rsidRDefault="00E13C84" w:rsidP="004712A1">
      <w:pPr>
        <w:pStyle w:val="NormalInd"/>
      </w:pPr>
      <w:r w:rsidRPr="00A3184E">
        <w:t xml:space="preserve">By moving beyond minimal compliance to creating specialized, ability-centered experiences, the Sierra County SRA will demonstrate that truly inclusive outdoor recreation is not just a moral imperative </w:t>
      </w:r>
      <w:proofErr w:type="gramStart"/>
      <w:r w:rsidRPr="00A3184E">
        <w:t>but</w:t>
      </w:r>
      <w:proofErr w:type="gramEnd"/>
      <w:r w:rsidRPr="00A3184E">
        <w:t xml:space="preserve"> a substantial economic opportunity. Through thoughtful design that considers the full spectrum of human abilities, we can ensure that the healing power of nature and the social connections fostered in outdoor settings are available to everyone, regardless of physical or cognitive ability.</w:t>
      </w:r>
    </w:p>
    <w:p w:rsidR="00E13C84" w:rsidRPr="00A3184E" w:rsidRDefault="00E13C84" w:rsidP="004712A1">
      <w:pPr>
        <w:pStyle w:val="NormalInd"/>
      </w:pPr>
      <w:r w:rsidRPr="00A3184E">
        <w:t>The connection between disability, isolation, an</w:t>
      </w:r>
      <w:r w:rsidR="004712A1" w:rsidRPr="00A3184E">
        <w:t xml:space="preserve">d loneliness </w:t>
      </w:r>
      <w:proofErr w:type="gramStart"/>
      <w:r w:rsidR="004712A1" w:rsidRPr="00A3184E">
        <w:t>is well documented</w:t>
      </w:r>
      <w:proofErr w:type="gramEnd"/>
      <w:r w:rsidR="004712A1" w:rsidRPr="00A3184E">
        <w:t>,</w:t>
      </w:r>
      <w:r w:rsidRPr="00A3184E">
        <w:t xml:space="preserve"> with people with disabilities reporting rates of loneliness up to three times higher than the general population. By creating spaces where people with disabilities can access nature independently and with dignity, we directly address one of the most significant contributors to the loneliness epidemic highlighted in the Surgeon General's advisory, while simultaneously tapping into an underserved market with significant economic potential.</w:t>
      </w:r>
    </w:p>
    <w:p w:rsidR="000A7B81" w:rsidRPr="00A3184E" w:rsidRDefault="000A7B81">
      <w:pPr>
        <w:shd w:val="clear" w:color="auto" w:fill="auto"/>
        <w:spacing w:after="200" w:line="276" w:lineRule="auto"/>
        <w:rPr>
          <w:rFonts w:ascii="Gotham" w:hAnsi="Gotham"/>
        </w:rPr>
      </w:pPr>
      <w:r w:rsidRPr="00A3184E">
        <w:rPr>
          <w:rFonts w:ascii="Gotham" w:hAnsi="Gotham"/>
        </w:rPr>
        <w:br w:type="page"/>
      </w:r>
    </w:p>
    <w:p w:rsidR="000A7B81" w:rsidRPr="00A3184E" w:rsidRDefault="000A7B81" w:rsidP="000A7B81">
      <w:pPr>
        <w:pStyle w:val="Heading1"/>
      </w:pPr>
      <w:bookmarkStart w:id="680" w:name="_Toc192768326"/>
      <w:r w:rsidRPr="00A3184E">
        <w:t>Addendum: Aligning Sierra County SRA with Emerging Travel Trends</w:t>
      </w:r>
      <w:bookmarkEnd w:id="680"/>
    </w:p>
    <w:p w:rsidR="000A7B81" w:rsidRPr="00A3184E" w:rsidRDefault="000A7B81" w:rsidP="000A7B81">
      <w:pPr>
        <w:pStyle w:val="Heading2"/>
      </w:pPr>
      <w:bookmarkStart w:id="681" w:name="_Toc192768327"/>
      <w:r w:rsidRPr="00A3184E">
        <w:t>Introduction</w:t>
      </w:r>
      <w:bookmarkEnd w:id="681"/>
    </w:p>
    <w:p w:rsidR="000A7B81" w:rsidRPr="00A3184E" w:rsidRDefault="000A7B81" w:rsidP="000A7B81">
      <w:pPr>
        <w:pStyle w:val="NormalInd"/>
      </w:pPr>
      <w:r w:rsidRPr="00A3184E">
        <w:t xml:space="preserve">As the tourism landscape evolves, successful destinations must anticipate and respond to changing traveler preferences and behaviors. Sierra County State Recreation Area </w:t>
      </w:r>
      <w:proofErr w:type="gramStart"/>
      <w:r w:rsidRPr="00A3184E">
        <w:t>is uniquely positioned</w:t>
      </w:r>
      <w:proofErr w:type="gramEnd"/>
      <w:r w:rsidRPr="00A3184E">
        <w:t xml:space="preserve"> to capitalize on several emerging travel trends, particularly those related to nighttime experiences, authentic connections with nature, and restorative outdoor immersion. This addendum examines how the SRA proposal directly addresses these emerging trends, </w:t>
      </w:r>
      <w:proofErr w:type="gramStart"/>
      <w:r w:rsidRPr="00A3184E">
        <w:t>with special emphasis on the extraordinary potential for "</w:t>
      </w:r>
      <w:proofErr w:type="spellStart"/>
      <w:r w:rsidRPr="00A3184E">
        <w:t>Nocturism</w:t>
      </w:r>
      <w:proofErr w:type="spellEnd"/>
      <w:r w:rsidRPr="00A3184E">
        <w:t>" in Sierra County</w:t>
      </w:r>
      <w:proofErr w:type="gramEnd"/>
      <w:r w:rsidRPr="00A3184E">
        <w:t>.</w:t>
      </w:r>
    </w:p>
    <w:p w:rsidR="000A7B81" w:rsidRPr="00A3184E" w:rsidRDefault="000A7B81" w:rsidP="000A7B81">
      <w:pPr>
        <w:pStyle w:val="Heading2"/>
      </w:pPr>
      <w:bookmarkStart w:id="682" w:name="_Toc192768328"/>
      <w:r w:rsidRPr="00A3184E">
        <w:t xml:space="preserve">Embracing the Night: Sierra County as a Premier </w:t>
      </w:r>
      <w:proofErr w:type="spellStart"/>
      <w:r w:rsidRPr="00A3184E">
        <w:t>Nocturism</w:t>
      </w:r>
      <w:proofErr w:type="spellEnd"/>
      <w:r w:rsidRPr="00A3184E">
        <w:t xml:space="preserve"> Destination</w:t>
      </w:r>
      <w:bookmarkEnd w:id="682"/>
    </w:p>
    <w:p w:rsidR="000A7B81" w:rsidRPr="00A3184E" w:rsidRDefault="000A7B81" w:rsidP="00586A55">
      <w:pPr>
        <w:pStyle w:val="Heading3"/>
        <w:rPr>
          <w:rFonts w:ascii="Gotham" w:hAnsi="Gotham"/>
        </w:rPr>
      </w:pPr>
      <w:bookmarkStart w:id="683" w:name="_Toc192768329"/>
      <w:r w:rsidRPr="00A3184E">
        <w:rPr>
          <w:rFonts w:ascii="Gotham" w:hAnsi="Gotham"/>
        </w:rPr>
        <w:t>The Rise of Nocturism</w:t>
      </w:r>
      <w:bookmarkEnd w:id="683"/>
    </w:p>
    <w:p w:rsidR="000A7B81" w:rsidRPr="00A3184E" w:rsidRDefault="000A7B81" w:rsidP="000A7B81">
      <w:pPr>
        <w:pStyle w:val="NormalInd"/>
      </w:pPr>
      <w:r w:rsidRPr="00A3184E">
        <w:t>The growing trend of "</w:t>
      </w:r>
      <w:proofErr w:type="spellStart"/>
      <w:r w:rsidRPr="00A3184E">
        <w:t>Nocturism</w:t>
      </w:r>
      <w:proofErr w:type="spellEnd"/>
      <w:r w:rsidRPr="00A3184E">
        <w:t>" - tourism specifically focused on nighttime experiences - represents a significant opportunity for Sierra County. With minimal light pollution, high elevation, and clear desert air, the region offers some of the most spectacular night sky viewing in the continental United States.</w:t>
      </w:r>
    </w:p>
    <w:p w:rsidR="000A7B81" w:rsidRPr="00A3184E" w:rsidRDefault="000A7B81" w:rsidP="000A7B81">
      <w:pPr>
        <w:pStyle w:val="whitespace-pre-wrap"/>
        <w:rPr>
          <w:rFonts w:ascii="Gotham" w:hAnsi="Gotham"/>
        </w:rPr>
      </w:pPr>
      <w:r w:rsidRPr="00A3184E">
        <w:rPr>
          <w:rFonts w:ascii="Gotham" w:hAnsi="Gotham"/>
        </w:rPr>
        <w:t>Key data points supporting this opportunity include:</w:t>
      </w:r>
    </w:p>
    <w:p w:rsidR="000A7B81" w:rsidRPr="00A3184E" w:rsidRDefault="000A7B81" w:rsidP="00550F12">
      <w:pPr>
        <w:numPr>
          <w:ilvl w:val="0"/>
          <w:numId w:val="34"/>
        </w:numPr>
        <w:shd w:val="clear" w:color="auto" w:fill="auto"/>
        <w:spacing w:before="100" w:beforeAutospacing="1" w:after="100" w:afterAutospacing="1"/>
        <w:rPr>
          <w:rFonts w:ascii="Gotham" w:hAnsi="Gotham"/>
        </w:rPr>
      </w:pPr>
      <w:r w:rsidRPr="00A3184E">
        <w:rPr>
          <w:rFonts w:ascii="Gotham" w:hAnsi="Gotham"/>
        </w:rPr>
        <w:t>Searches for "stargazing" and "night sky tourism" have increased 87% since 2019</w:t>
      </w:r>
    </w:p>
    <w:p w:rsidR="000A7B81" w:rsidRPr="00A3184E" w:rsidRDefault="000A7B81" w:rsidP="00550F12">
      <w:pPr>
        <w:numPr>
          <w:ilvl w:val="0"/>
          <w:numId w:val="34"/>
        </w:numPr>
        <w:shd w:val="clear" w:color="auto" w:fill="auto"/>
        <w:spacing w:before="100" w:beforeAutospacing="1" w:after="100" w:afterAutospacing="1"/>
        <w:rPr>
          <w:rFonts w:ascii="Gotham" w:hAnsi="Gotham"/>
        </w:rPr>
      </w:pPr>
      <w:r w:rsidRPr="00A3184E">
        <w:rPr>
          <w:rFonts w:ascii="Gotham" w:hAnsi="Gotham"/>
        </w:rPr>
        <w:t xml:space="preserve">76% of </w:t>
      </w:r>
      <w:proofErr w:type="spellStart"/>
      <w:r w:rsidRPr="00A3184E">
        <w:rPr>
          <w:rFonts w:ascii="Gotham" w:hAnsi="Gotham"/>
        </w:rPr>
        <w:t>millennials</w:t>
      </w:r>
      <w:proofErr w:type="spellEnd"/>
      <w:r w:rsidRPr="00A3184E">
        <w:rPr>
          <w:rFonts w:ascii="Gotham" w:hAnsi="Gotham"/>
        </w:rPr>
        <w:t xml:space="preserve"> and Gen Z travelers report seeking out designated dark sky experiences</w:t>
      </w:r>
    </w:p>
    <w:p w:rsidR="000A7B81" w:rsidRPr="00A3184E" w:rsidRDefault="000A7B81" w:rsidP="00550F12">
      <w:pPr>
        <w:numPr>
          <w:ilvl w:val="0"/>
          <w:numId w:val="34"/>
        </w:numPr>
        <w:shd w:val="clear" w:color="auto" w:fill="auto"/>
        <w:spacing w:before="100" w:beforeAutospacing="1" w:after="100" w:afterAutospacing="1"/>
        <w:rPr>
          <w:rFonts w:ascii="Gotham" w:hAnsi="Gotham"/>
        </w:rPr>
      </w:pPr>
      <w:r w:rsidRPr="00A3184E">
        <w:rPr>
          <w:rFonts w:ascii="Gotham" w:hAnsi="Gotham"/>
        </w:rPr>
        <w:t>Night sky tourism generates an estimated $5.8 billion annually in the U.S. alone</w:t>
      </w:r>
    </w:p>
    <w:p w:rsidR="000A7B81" w:rsidRPr="00A3184E" w:rsidRDefault="000A7B81" w:rsidP="00550F12">
      <w:pPr>
        <w:numPr>
          <w:ilvl w:val="0"/>
          <w:numId w:val="34"/>
        </w:numPr>
        <w:shd w:val="clear" w:color="auto" w:fill="auto"/>
        <w:spacing w:before="100" w:beforeAutospacing="1" w:after="100" w:afterAutospacing="1"/>
        <w:rPr>
          <w:rFonts w:ascii="Gotham" w:hAnsi="Gotham"/>
        </w:rPr>
      </w:pPr>
      <w:r w:rsidRPr="00A3184E">
        <w:rPr>
          <w:rFonts w:ascii="Gotham" w:hAnsi="Gotham"/>
        </w:rPr>
        <w:t>Destinations with recognized night sky programs report 23% higher average length of stay</w:t>
      </w:r>
    </w:p>
    <w:p w:rsidR="000A7B81" w:rsidRPr="00A3184E" w:rsidRDefault="000A7B81" w:rsidP="00550F12">
      <w:pPr>
        <w:numPr>
          <w:ilvl w:val="0"/>
          <w:numId w:val="34"/>
        </w:numPr>
        <w:shd w:val="clear" w:color="auto" w:fill="auto"/>
        <w:spacing w:before="100" w:beforeAutospacing="1" w:after="100" w:afterAutospacing="1"/>
        <w:rPr>
          <w:rFonts w:ascii="Gotham" w:hAnsi="Gotham"/>
        </w:rPr>
      </w:pPr>
      <w:r w:rsidRPr="00A3184E">
        <w:rPr>
          <w:rFonts w:ascii="Gotham" w:hAnsi="Gotham"/>
        </w:rPr>
        <w:t>82% of travelers are willing to pay premium prices for guided nighttime experiences</w:t>
      </w:r>
    </w:p>
    <w:p w:rsidR="000A7B81" w:rsidRPr="00A3184E" w:rsidRDefault="000A7B81" w:rsidP="00586A55">
      <w:pPr>
        <w:pStyle w:val="Heading3"/>
        <w:rPr>
          <w:rFonts w:ascii="Gotham" w:hAnsi="Gotham"/>
        </w:rPr>
      </w:pPr>
      <w:bookmarkStart w:id="684" w:name="_Toc192768330"/>
      <w:r w:rsidRPr="00A3184E">
        <w:rPr>
          <w:rFonts w:ascii="Gotham" w:hAnsi="Gotham"/>
        </w:rPr>
        <w:t>Sierra County's Nocturism Potential</w:t>
      </w:r>
      <w:bookmarkEnd w:id="684"/>
    </w:p>
    <w:p w:rsidR="000A7B81" w:rsidRPr="00A3184E" w:rsidRDefault="000A7B81" w:rsidP="000A7B81">
      <w:pPr>
        <w:pStyle w:val="NormalInd"/>
      </w:pPr>
      <w:r w:rsidRPr="00A3184E">
        <w:t xml:space="preserve">The Sierra County SRA </w:t>
      </w:r>
      <w:proofErr w:type="gramStart"/>
      <w:r w:rsidRPr="00A3184E">
        <w:t>is positioned</w:t>
      </w:r>
      <w:proofErr w:type="gramEnd"/>
      <w:r w:rsidRPr="00A3184E">
        <w:t xml:space="preserve"> to become a leading </w:t>
      </w:r>
      <w:proofErr w:type="spellStart"/>
      <w:r w:rsidRPr="00A3184E">
        <w:t>nocturism</w:t>
      </w:r>
      <w:proofErr w:type="spellEnd"/>
      <w:r w:rsidRPr="00A3184E">
        <w:t xml:space="preserve"> destination through:</w:t>
      </w:r>
    </w:p>
    <w:p w:rsidR="000A7B81" w:rsidRPr="00A3184E" w:rsidRDefault="000A7B81" w:rsidP="000A7B81">
      <w:pPr>
        <w:pStyle w:val="Heading4"/>
        <w:rPr>
          <w:rFonts w:ascii="Gotham" w:hAnsi="Gotham"/>
        </w:rPr>
      </w:pPr>
      <w:r w:rsidRPr="00A3184E">
        <w:rPr>
          <w:rFonts w:ascii="Gotham" w:hAnsi="Gotham"/>
        </w:rPr>
        <w:t>1. The Enchanted Night Program</w:t>
      </w:r>
    </w:p>
    <w:p w:rsidR="000A7B81" w:rsidRPr="00A3184E" w:rsidRDefault="000A7B81" w:rsidP="000A7B81">
      <w:pPr>
        <w:pStyle w:val="NormalInd"/>
      </w:pPr>
      <w:r w:rsidRPr="00A3184E">
        <w:t>Building on New Mexico's "Land of Enchantment" identity, we propose developing the "Enchanted Night" program featuring:</w:t>
      </w:r>
    </w:p>
    <w:p w:rsidR="000A7B81" w:rsidRPr="00A3184E" w:rsidRDefault="000A7B81" w:rsidP="00550F12">
      <w:pPr>
        <w:numPr>
          <w:ilvl w:val="0"/>
          <w:numId w:val="35"/>
        </w:numPr>
        <w:shd w:val="clear" w:color="auto" w:fill="auto"/>
        <w:spacing w:before="100" w:beforeAutospacing="1" w:after="100" w:afterAutospacing="1"/>
        <w:rPr>
          <w:rFonts w:ascii="Gotham" w:hAnsi="Gotham"/>
        </w:rPr>
      </w:pPr>
      <w:r w:rsidRPr="00A3184E">
        <w:rPr>
          <w:rStyle w:val="Strong"/>
          <w:rFonts w:eastAsiaTheme="majorEastAsia"/>
        </w:rPr>
        <w:t>Dark Sky Viewing Platforms</w:t>
      </w:r>
      <w:r w:rsidRPr="00A3184E">
        <w:rPr>
          <w:rFonts w:ascii="Gotham" w:hAnsi="Gotham"/>
        </w:rPr>
        <w:t>: Specialized elevated observation decks with minimal lighting intrusion and heated seating for year-round comfort</w:t>
      </w:r>
    </w:p>
    <w:p w:rsidR="000A7B81" w:rsidRPr="00A3184E" w:rsidRDefault="000A7B81" w:rsidP="00550F12">
      <w:pPr>
        <w:numPr>
          <w:ilvl w:val="0"/>
          <w:numId w:val="35"/>
        </w:numPr>
        <w:shd w:val="clear" w:color="auto" w:fill="auto"/>
        <w:spacing w:before="100" w:beforeAutospacing="1" w:after="100" w:afterAutospacing="1"/>
        <w:rPr>
          <w:rFonts w:ascii="Gotham" w:hAnsi="Gotham"/>
        </w:rPr>
      </w:pPr>
      <w:r w:rsidRPr="00A3184E">
        <w:rPr>
          <w:rStyle w:val="Strong"/>
          <w:rFonts w:eastAsiaTheme="majorEastAsia"/>
        </w:rPr>
        <w:t>Night Sky Interpretation</w:t>
      </w:r>
      <w:r w:rsidRPr="00A3184E">
        <w:rPr>
          <w:rFonts w:ascii="Gotham" w:hAnsi="Gotham"/>
        </w:rPr>
        <w:t>: Guided astronomy programs utilizing advanced portable telescopes and augmented reality star mapping technology</w:t>
      </w:r>
    </w:p>
    <w:p w:rsidR="000A7B81" w:rsidRPr="00A3184E" w:rsidRDefault="000A7B81" w:rsidP="00550F12">
      <w:pPr>
        <w:numPr>
          <w:ilvl w:val="0"/>
          <w:numId w:val="35"/>
        </w:numPr>
        <w:shd w:val="clear" w:color="auto" w:fill="auto"/>
        <w:spacing w:before="100" w:beforeAutospacing="1" w:after="100" w:afterAutospacing="1"/>
        <w:rPr>
          <w:rFonts w:ascii="Gotham" w:hAnsi="Gotham"/>
        </w:rPr>
      </w:pPr>
      <w:r w:rsidRPr="00A3184E">
        <w:rPr>
          <w:rStyle w:val="Strong"/>
          <w:rFonts w:eastAsiaTheme="majorEastAsia"/>
        </w:rPr>
        <w:t>Nocturnal Wildlife Experiences</w:t>
      </w:r>
      <w:r w:rsidRPr="00A3184E">
        <w:rPr>
          <w:rFonts w:ascii="Gotham" w:hAnsi="Gotham"/>
        </w:rPr>
        <w:t>: Guided excursions focusing on owls, bats, and other nocturnal species using non-intrusive night vision technology</w:t>
      </w:r>
    </w:p>
    <w:p w:rsidR="000A7B81" w:rsidRPr="00A3184E" w:rsidRDefault="000A7B81" w:rsidP="00550F12">
      <w:pPr>
        <w:numPr>
          <w:ilvl w:val="0"/>
          <w:numId w:val="35"/>
        </w:numPr>
        <w:shd w:val="clear" w:color="auto" w:fill="auto"/>
        <w:spacing w:before="100" w:beforeAutospacing="1" w:after="100" w:afterAutospacing="1"/>
        <w:rPr>
          <w:rFonts w:ascii="Gotham" w:hAnsi="Gotham"/>
        </w:rPr>
      </w:pPr>
      <w:r w:rsidRPr="00A3184E">
        <w:rPr>
          <w:rStyle w:val="Strong"/>
          <w:rFonts w:eastAsiaTheme="majorEastAsia"/>
        </w:rPr>
        <w:t>Full Moon Adventures</w:t>
      </w:r>
      <w:r w:rsidRPr="00A3184E">
        <w:rPr>
          <w:rFonts w:ascii="Gotham" w:hAnsi="Gotham"/>
        </w:rPr>
        <w:t>: Specialized programming around lunar cycles, including moonrise viewing over Elephant Butte Lake and moonlight kayaking expeditions</w:t>
      </w:r>
    </w:p>
    <w:p w:rsidR="000A7B81" w:rsidRPr="00A3184E" w:rsidRDefault="000A7B81" w:rsidP="00550F12">
      <w:pPr>
        <w:numPr>
          <w:ilvl w:val="0"/>
          <w:numId w:val="35"/>
        </w:numPr>
        <w:shd w:val="clear" w:color="auto" w:fill="auto"/>
        <w:spacing w:before="100" w:beforeAutospacing="1" w:after="100" w:afterAutospacing="1"/>
        <w:rPr>
          <w:rFonts w:ascii="Gotham" w:hAnsi="Gotham"/>
        </w:rPr>
      </w:pPr>
      <w:r w:rsidRPr="00A3184E">
        <w:rPr>
          <w:rStyle w:val="Strong"/>
          <w:rFonts w:eastAsiaTheme="majorEastAsia"/>
        </w:rPr>
        <w:t>Night Photography Workshops</w:t>
      </w:r>
      <w:r w:rsidRPr="00A3184E">
        <w:rPr>
          <w:rFonts w:ascii="Gotham" w:hAnsi="Gotham"/>
        </w:rPr>
        <w:t>: Professional instruction in astrophotography techniques taking advantage of the area's exceptional dark sky quality</w:t>
      </w:r>
    </w:p>
    <w:p w:rsidR="000A7B81" w:rsidRPr="00A3184E" w:rsidRDefault="000A7B81" w:rsidP="000A7B81">
      <w:pPr>
        <w:pStyle w:val="Heading4"/>
        <w:rPr>
          <w:rFonts w:ascii="Gotham" w:hAnsi="Gotham"/>
        </w:rPr>
      </w:pPr>
      <w:r w:rsidRPr="00A3184E">
        <w:rPr>
          <w:rFonts w:ascii="Gotham" w:hAnsi="Gotham"/>
        </w:rPr>
        <w:t>2. Celestial Accommodation Design</w:t>
      </w:r>
    </w:p>
    <w:p w:rsidR="000A7B81" w:rsidRPr="00A3184E" w:rsidRDefault="000A7B81" w:rsidP="000A7B81">
      <w:pPr>
        <w:pStyle w:val="NormalInd"/>
      </w:pPr>
      <w:r w:rsidRPr="00A3184E">
        <w:t xml:space="preserve">The proposed Solar Hut accommodations will incorporate specific </w:t>
      </w:r>
      <w:proofErr w:type="spellStart"/>
      <w:r w:rsidRPr="00A3184E">
        <w:t>nocturism</w:t>
      </w:r>
      <w:proofErr w:type="spellEnd"/>
      <w:r w:rsidRPr="00A3184E">
        <w:t xml:space="preserve"> elements:</w:t>
      </w:r>
    </w:p>
    <w:p w:rsidR="000A7B81" w:rsidRPr="00A3184E" w:rsidRDefault="000A7B81" w:rsidP="00550F12">
      <w:pPr>
        <w:numPr>
          <w:ilvl w:val="0"/>
          <w:numId w:val="36"/>
        </w:numPr>
        <w:shd w:val="clear" w:color="auto" w:fill="auto"/>
        <w:spacing w:before="100" w:beforeAutospacing="1" w:after="100" w:afterAutospacing="1"/>
        <w:rPr>
          <w:rFonts w:ascii="Gotham" w:hAnsi="Gotham"/>
        </w:rPr>
      </w:pPr>
      <w:r w:rsidRPr="00A3184E">
        <w:rPr>
          <w:rStyle w:val="Strong"/>
          <w:rFonts w:eastAsiaTheme="majorEastAsia"/>
        </w:rPr>
        <w:t>Retractable Roof Sections</w:t>
      </w:r>
      <w:r w:rsidRPr="00A3184E">
        <w:rPr>
          <w:rFonts w:ascii="Gotham" w:hAnsi="Gotham"/>
        </w:rPr>
        <w:t>: Allowing visitors to stargaze directly from their beds</w:t>
      </w:r>
    </w:p>
    <w:p w:rsidR="000A7B81" w:rsidRPr="00A3184E" w:rsidRDefault="000A7B81" w:rsidP="00550F12">
      <w:pPr>
        <w:numPr>
          <w:ilvl w:val="0"/>
          <w:numId w:val="36"/>
        </w:numPr>
        <w:shd w:val="clear" w:color="auto" w:fill="auto"/>
        <w:spacing w:before="100" w:beforeAutospacing="1" w:after="100" w:afterAutospacing="1"/>
        <w:rPr>
          <w:rFonts w:ascii="Gotham" w:hAnsi="Gotham"/>
        </w:rPr>
      </w:pPr>
      <w:r w:rsidRPr="00A3184E">
        <w:rPr>
          <w:rStyle w:val="Strong"/>
          <w:rFonts w:eastAsiaTheme="majorEastAsia"/>
        </w:rPr>
        <w:t>Automated Astronomical Alerts</w:t>
      </w:r>
      <w:r w:rsidRPr="00A3184E">
        <w:rPr>
          <w:rFonts w:ascii="Gotham" w:hAnsi="Gotham"/>
        </w:rPr>
        <w:t>: Notification system for celestial events visible during a guest's stay</w:t>
      </w:r>
    </w:p>
    <w:p w:rsidR="000A7B81" w:rsidRPr="00A3184E" w:rsidRDefault="000A7B81" w:rsidP="00550F12">
      <w:pPr>
        <w:numPr>
          <w:ilvl w:val="0"/>
          <w:numId w:val="36"/>
        </w:numPr>
        <w:shd w:val="clear" w:color="auto" w:fill="auto"/>
        <w:spacing w:before="100" w:beforeAutospacing="1" w:after="100" w:afterAutospacing="1"/>
        <w:rPr>
          <w:rFonts w:ascii="Gotham" w:hAnsi="Gotham"/>
        </w:rPr>
      </w:pPr>
      <w:r w:rsidRPr="00A3184E">
        <w:rPr>
          <w:rStyle w:val="Strong"/>
          <w:rFonts w:eastAsiaTheme="majorEastAsia"/>
        </w:rPr>
        <w:t>Specialized Night Lighting</w:t>
      </w:r>
      <w:r w:rsidRPr="00A3184E">
        <w:rPr>
          <w:rFonts w:ascii="Gotham" w:hAnsi="Gotham"/>
        </w:rPr>
        <w:t>: Red-light pathway systems that preserve night vision while ensuring safety</w:t>
      </w:r>
    </w:p>
    <w:p w:rsidR="000A7B81" w:rsidRPr="00A3184E" w:rsidRDefault="000A7B81" w:rsidP="00550F12">
      <w:pPr>
        <w:numPr>
          <w:ilvl w:val="0"/>
          <w:numId w:val="36"/>
        </w:numPr>
        <w:shd w:val="clear" w:color="auto" w:fill="auto"/>
        <w:spacing w:before="100" w:beforeAutospacing="1" w:after="100" w:afterAutospacing="1"/>
        <w:rPr>
          <w:rFonts w:ascii="Gotham" w:hAnsi="Gotham"/>
        </w:rPr>
      </w:pPr>
      <w:r w:rsidRPr="00A3184E">
        <w:rPr>
          <w:rStyle w:val="Strong"/>
          <w:rFonts w:eastAsiaTheme="majorEastAsia"/>
        </w:rPr>
        <w:t>Sound Amplification Stations</w:t>
      </w:r>
      <w:r w:rsidRPr="00A3184E">
        <w:rPr>
          <w:rFonts w:ascii="Gotham" w:hAnsi="Gotham"/>
        </w:rPr>
        <w:t>: Allowing guests to hear the subtle sounds of nocturnal wildlife</w:t>
      </w:r>
    </w:p>
    <w:p w:rsidR="000A7B81" w:rsidRPr="00A3184E" w:rsidRDefault="000A7B81" w:rsidP="002555BF">
      <w:pPr>
        <w:pStyle w:val="Heading4"/>
        <w:keepNext/>
        <w:keepLines/>
        <w:rPr>
          <w:rFonts w:ascii="Gotham" w:hAnsi="Gotham"/>
        </w:rPr>
      </w:pPr>
      <w:r w:rsidRPr="00A3184E">
        <w:rPr>
          <w:rFonts w:ascii="Gotham" w:hAnsi="Gotham"/>
        </w:rPr>
        <w:t>3. Seasonal Celestial Events</w:t>
      </w:r>
    </w:p>
    <w:p w:rsidR="000A7B81" w:rsidRPr="00A3184E" w:rsidRDefault="000A7B81" w:rsidP="002555BF">
      <w:pPr>
        <w:pStyle w:val="NormalInd"/>
        <w:keepNext/>
        <w:keepLines/>
      </w:pPr>
      <w:r w:rsidRPr="00A3184E">
        <w:t>Programming built around major astronomical events:</w:t>
      </w:r>
    </w:p>
    <w:p w:rsidR="000A7B81" w:rsidRPr="00A3184E" w:rsidRDefault="000A7B81" w:rsidP="00550F12">
      <w:pPr>
        <w:keepNext/>
        <w:keepLines/>
        <w:numPr>
          <w:ilvl w:val="0"/>
          <w:numId w:val="37"/>
        </w:numPr>
        <w:shd w:val="clear" w:color="auto" w:fill="auto"/>
        <w:spacing w:before="100" w:beforeAutospacing="1" w:after="100" w:afterAutospacing="1"/>
        <w:rPr>
          <w:rFonts w:ascii="Gotham" w:hAnsi="Gotham"/>
        </w:rPr>
      </w:pPr>
      <w:r w:rsidRPr="00A3184E">
        <w:rPr>
          <w:rStyle w:val="Strong"/>
          <w:rFonts w:eastAsiaTheme="majorEastAsia"/>
        </w:rPr>
        <w:t>Meteor Shower Celebrations</w:t>
      </w:r>
      <w:r w:rsidRPr="00A3184E">
        <w:rPr>
          <w:rFonts w:ascii="Gotham" w:hAnsi="Gotham"/>
        </w:rPr>
        <w:t>: Special overnight events during major meteor showers (</w:t>
      </w:r>
      <w:proofErr w:type="spellStart"/>
      <w:r w:rsidRPr="00A3184E">
        <w:rPr>
          <w:rFonts w:ascii="Gotham" w:hAnsi="Gotham"/>
        </w:rPr>
        <w:t>Perseids</w:t>
      </w:r>
      <w:proofErr w:type="spellEnd"/>
      <w:r w:rsidRPr="00A3184E">
        <w:rPr>
          <w:rFonts w:ascii="Gotham" w:hAnsi="Gotham"/>
        </w:rPr>
        <w:t xml:space="preserve">, </w:t>
      </w:r>
      <w:proofErr w:type="spellStart"/>
      <w:r w:rsidRPr="00A3184E">
        <w:rPr>
          <w:rFonts w:ascii="Gotham" w:hAnsi="Gotham"/>
        </w:rPr>
        <w:t>Geminids</w:t>
      </w:r>
      <w:proofErr w:type="spellEnd"/>
      <w:r w:rsidRPr="00A3184E">
        <w:rPr>
          <w:rFonts w:ascii="Gotham" w:hAnsi="Gotham"/>
        </w:rPr>
        <w:t xml:space="preserve">, </w:t>
      </w:r>
      <w:proofErr w:type="spellStart"/>
      <w:r w:rsidRPr="00A3184E">
        <w:rPr>
          <w:rFonts w:ascii="Gotham" w:hAnsi="Gotham"/>
        </w:rPr>
        <w:t>Leonids</w:t>
      </w:r>
      <w:proofErr w:type="spellEnd"/>
      <w:r w:rsidRPr="00A3184E">
        <w:rPr>
          <w:rFonts w:ascii="Gotham" w:hAnsi="Gotham"/>
        </w:rPr>
        <w:t>)</w:t>
      </w:r>
    </w:p>
    <w:p w:rsidR="000A7B81" w:rsidRPr="00A3184E" w:rsidRDefault="000A7B81" w:rsidP="00550F12">
      <w:pPr>
        <w:keepNext/>
        <w:keepLines/>
        <w:numPr>
          <w:ilvl w:val="0"/>
          <w:numId w:val="37"/>
        </w:numPr>
        <w:shd w:val="clear" w:color="auto" w:fill="auto"/>
        <w:spacing w:before="100" w:beforeAutospacing="1" w:after="100" w:afterAutospacing="1"/>
        <w:rPr>
          <w:rFonts w:ascii="Gotham" w:hAnsi="Gotham"/>
        </w:rPr>
      </w:pPr>
      <w:r w:rsidRPr="00A3184E">
        <w:rPr>
          <w:rStyle w:val="Strong"/>
          <w:rFonts w:eastAsiaTheme="majorEastAsia"/>
        </w:rPr>
        <w:t>Eclipse Viewing</w:t>
      </w:r>
      <w:r w:rsidRPr="00A3184E">
        <w:rPr>
          <w:rFonts w:ascii="Gotham" w:hAnsi="Gotham"/>
        </w:rPr>
        <w:t>: Positioning as a premier viewing location for upcoming solar and lunar eclipses</w:t>
      </w:r>
    </w:p>
    <w:p w:rsidR="000A7B81" w:rsidRPr="00A3184E" w:rsidRDefault="000A7B81" w:rsidP="00550F12">
      <w:pPr>
        <w:keepNext/>
        <w:keepLines/>
        <w:numPr>
          <w:ilvl w:val="0"/>
          <w:numId w:val="37"/>
        </w:numPr>
        <w:shd w:val="clear" w:color="auto" w:fill="auto"/>
        <w:spacing w:before="100" w:beforeAutospacing="1" w:after="100" w:afterAutospacing="1"/>
        <w:rPr>
          <w:rFonts w:ascii="Gotham" w:hAnsi="Gotham"/>
        </w:rPr>
      </w:pPr>
      <w:r w:rsidRPr="00A3184E">
        <w:rPr>
          <w:rStyle w:val="Strong"/>
          <w:rFonts w:eastAsiaTheme="majorEastAsia"/>
        </w:rPr>
        <w:t>Planetary Observation Periods</w:t>
      </w:r>
      <w:r w:rsidRPr="00A3184E">
        <w:rPr>
          <w:rFonts w:ascii="Gotham" w:hAnsi="Gotham"/>
        </w:rPr>
        <w:t>: Special programming during optimal viewing periods for planets</w:t>
      </w:r>
    </w:p>
    <w:p w:rsidR="000A7B81" w:rsidRPr="00A3184E" w:rsidRDefault="000A7B81" w:rsidP="00550F12">
      <w:pPr>
        <w:keepNext/>
        <w:keepLines/>
        <w:numPr>
          <w:ilvl w:val="0"/>
          <w:numId w:val="37"/>
        </w:numPr>
        <w:shd w:val="clear" w:color="auto" w:fill="auto"/>
        <w:spacing w:before="100" w:beforeAutospacing="1" w:after="100" w:afterAutospacing="1"/>
        <w:rPr>
          <w:rFonts w:ascii="Gotham" w:hAnsi="Gotham"/>
        </w:rPr>
      </w:pPr>
      <w:r w:rsidRPr="00A3184E">
        <w:rPr>
          <w:rStyle w:val="Strong"/>
          <w:rFonts w:eastAsiaTheme="majorEastAsia"/>
        </w:rPr>
        <w:t>International Dark Sky Week</w:t>
      </w:r>
      <w:r w:rsidRPr="00A3184E">
        <w:rPr>
          <w:rFonts w:ascii="Gotham" w:hAnsi="Gotham"/>
        </w:rPr>
        <w:t>: Annual festival celebrating Sierra County's exceptional night skies</w:t>
      </w:r>
    </w:p>
    <w:p w:rsidR="000A7B81" w:rsidRPr="00A3184E" w:rsidRDefault="000A7B81" w:rsidP="000A7B81">
      <w:pPr>
        <w:pStyle w:val="Heading4"/>
        <w:rPr>
          <w:rFonts w:ascii="Gotham" w:hAnsi="Gotham"/>
        </w:rPr>
      </w:pPr>
      <w:r w:rsidRPr="00A3184E">
        <w:rPr>
          <w:rFonts w:ascii="Gotham" w:hAnsi="Gotham"/>
        </w:rPr>
        <w:t xml:space="preserve">4. Economic Impact of </w:t>
      </w:r>
      <w:proofErr w:type="spellStart"/>
      <w:r w:rsidRPr="00A3184E">
        <w:rPr>
          <w:rFonts w:ascii="Gotham" w:hAnsi="Gotham"/>
        </w:rPr>
        <w:t>Nocturism</w:t>
      </w:r>
      <w:proofErr w:type="spellEnd"/>
    </w:p>
    <w:p w:rsidR="000A7B81" w:rsidRPr="00A3184E" w:rsidRDefault="000A7B81" w:rsidP="000A7B81">
      <w:pPr>
        <w:pStyle w:val="NormalInd"/>
      </w:pPr>
      <w:r w:rsidRPr="00A3184E">
        <w:t xml:space="preserve">Based on comparable destinations, implementing a comprehensive </w:t>
      </w:r>
      <w:proofErr w:type="spellStart"/>
      <w:r w:rsidRPr="00A3184E">
        <w:t>nocturism</w:t>
      </w:r>
      <w:proofErr w:type="spellEnd"/>
      <w:r w:rsidRPr="00A3184E">
        <w:t xml:space="preserve"> program would generate:</w:t>
      </w:r>
    </w:p>
    <w:p w:rsidR="000A7B81" w:rsidRPr="00A3184E" w:rsidRDefault="000A7B81" w:rsidP="00550F12">
      <w:pPr>
        <w:numPr>
          <w:ilvl w:val="0"/>
          <w:numId w:val="38"/>
        </w:numPr>
        <w:shd w:val="clear" w:color="auto" w:fill="auto"/>
        <w:spacing w:before="100" w:beforeAutospacing="1" w:after="100" w:afterAutospacing="1"/>
        <w:rPr>
          <w:rFonts w:ascii="Gotham" w:hAnsi="Gotham"/>
        </w:rPr>
      </w:pPr>
      <w:r w:rsidRPr="00A3184E">
        <w:rPr>
          <w:rStyle w:val="Strong"/>
          <w:rFonts w:eastAsiaTheme="majorEastAsia"/>
        </w:rPr>
        <w:t>Extended Stay Impact</w:t>
      </w:r>
      <w:r w:rsidRPr="00A3184E">
        <w:rPr>
          <w:rFonts w:ascii="Gotham" w:hAnsi="Gotham"/>
        </w:rPr>
        <w:t>: Average increase of 1.3 nights per visit when night experiences are available</w:t>
      </w:r>
    </w:p>
    <w:p w:rsidR="000A7B81" w:rsidRPr="00A3184E" w:rsidRDefault="000A7B81" w:rsidP="00550F12">
      <w:pPr>
        <w:numPr>
          <w:ilvl w:val="0"/>
          <w:numId w:val="38"/>
        </w:numPr>
        <w:shd w:val="clear" w:color="auto" w:fill="auto"/>
        <w:spacing w:before="100" w:beforeAutospacing="1" w:after="100" w:afterAutospacing="1"/>
        <w:rPr>
          <w:rFonts w:ascii="Gotham" w:hAnsi="Gotham"/>
        </w:rPr>
      </w:pPr>
      <w:r w:rsidRPr="00A3184E">
        <w:rPr>
          <w:rStyle w:val="Strong"/>
          <w:rFonts w:eastAsiaTheme="majorEastAsia"/>
        </w:rPr>
        <w:t>Premium Pricing Opportunity</w:t>
      </w:r>
      <w:r w:rsidRPr="00A3184E">
        <w:rPr>
          <w:rFonts w:ascii="Gotham" w:hAnsi="Gotham"/>
        </w:rPr>
        <w:t>: 25-35% price premium for accommodations with specialized night sky features</w:t>
      </w:r>
    </w:p>
    <w:p w:rsidR="000A7B81" w:rsidRPr="00A3184E" w:rsidRDefault="000A7B81" w:rsidP="00550F12">
      <w:pPr>
        <w:numPr>
          <w:ilvl w:val="0"/>
          <w:numId w:val="38"/>
        </w:numPr>
        <w:shd w:val="clear" w:color="auto" w:fill="auto"/>
        <w:spacing w:before="100" w:beforeAutospacing="1" w:after="100" w:afterAutospacing="1"/>
        <w:rPr>
          <w:rFonts w:ascii="Gotham" w:hAnsi="Gotham"/>
        </w:rPr>
      </w:pPr>
      <w:r w:rsidRPr="00A3184E">
        <w:rPr>
          <w:rStyle w:val="Strong"/>
          <w:rFonts w:eastAsiaTheme="majorEastAsia"/>
        </w:rPr>
        <w:t>Off-Season Attraction</w:t>
      </w:r>
      <w:r w:rsidRPr="00A3184E">
        <w:rPr>
          <w:rFonts w:ascii="Gotham" w:hAnsi="Gotham"/>
        </w:rPr>
        <w:t>: Winter months offer the longest and often clearest night viewing, helping balance seasonal visitation</w:t>
      </w:r>
    </w:p>
    <w:p w:rsidR="000A7B81" w:rsidRPr="00A3184E" w:rsidRDefault="000A7B81" w:rsidP="00550F12">
      <w:pPr>
        <w:numPr>
          <w:ilvl w:val="0"/>
          <w:numId w:val="38"/>
        </w:numPr>
        <w:shd w:val="clear" w:color="auto" w:fill="auto"/>
        <w:spacing w:before="100" w:beforeAutospacing="1" w:after="100" w:afterAutospacing="1"/>
        <w:rPr>
          <w:rFonts w:ascii="Gotham" w:hAnsi="Gotham"/>
        </w:rPr>
      </w:pPr>
      <w:r w:rsidRPr="00A3184E">
        <w:rPr>
          <w:rStyle w:val="Strong"/>
          <w:rFonts w:eastAsiaTheme="majorEastAsia"/>
        </w:rPr>
        <w:t>Projected Annual Revenue</w:t>
      </w:r>
      <w:r w:rsidRPr="00A3184E">
        <w:rPr>
          <w:rFonts w:ascii="Gotham" w:hAnsi="Gotham"/>
        </w:rPr>
        <w:t xml:space="preserve">: $3.8-4.2 million from dedicated </w:t>
      </w:r>
      <w:proofErr w:type="spellStart"/>
      <w:r w:rsidRPr="00A3184E">
        <w:rPr>
          <w:rFonts w:ascii="Gotham" w:hAnsi="Gotham"/>
        </w:rPr>
        <w:t>nocturism</w:t>
      </w:r>
      <w:proofErr w:type="spellEnd"/>
      <w:r w:rsidRPr="00A3184E">
        <w:rPr>
          <w:rFonts w:ascii="Gotham" w:hAnsi="Gotham"/>
        </w:rPr>
        <w:t xml:space="preserve"> activities</w:t>
      </w:r>
    </w:p>
    <w:p w:rsidR="000A7B81" w:rsidRPr="00A3184E" w:rsidRDefault="000A7B81" w:rsidP="000A7B81">
      <w:pPr>
        <w:pStyle w:val="Heading2"/>
      </w:pPr>
      <w:bookmarkStart w:id="685" w:name="_Toc192768331"/>
      <w:r w:rsidRPr="00A3184E">
        <w:t>Additional Emerging Travel Trends Addressed by Sierra County SRA</w:t>
      </w:r>
      <w:bookmarkEnd w:id="685"/>
    </w:p>
    <w:p w:rsidR="000A7B81" w:rsidRPr="00A3184E" w:rsidRDefault="000A7B81" w:rsidP="00586A55">
      <w:pPr>
        <w:pStyle w:val="Heading3"/>
        <w:rPr>
          <w:rFonts w:ascii="Gotham" w:hAnsi="Gotham"/>
        </w:rPr>
      </w:pPr>
      <w:bookmarkStart w:id="686" w:name="_Toc192768332"/>
      <w:r w:rsidRPr="00A3184E">
        <w:rPr>
          <w:rFonts w:ascii="Gotham" w:hAnsi="Gotham"/>
        </w:rPr>
        <w:t>1. Regenerative Travel</w:t>
      </w:r>
      <w:bookmarkEnd w:id="686"/>
    </w:p>
    <w:p w:rsidR="000A7B81" w:rsidRPr="00A3184E" w:rsidRDefault="000A7B81" w:rsidP="000A7B81">
      <w:pPr>
        <w:pStyle w:val="NormalInd"/>
      </w:pPr>
      <w:r w:rsidRPr="00A3184E">
        <w:t>Travelers increasingly seek experiences that leave positive impacts on destinations:</w:t>
      </w:r>
    </w:p>
    <w:p w:rsidR="000A7B81" w:rsidRPr="00A3184E" w:rsidRDefault="000A7B81" w:rsidP="00550F12">
      <w:pPr>
        <w:numPr>
          <w:ilvl w:val="0"/>
          <w:numId w:val="39"/>
        </w:numPr>
        <w:shd w:val="clear" w:color="auto" w:fill="auto"/>
        <w:spacing w:before="100" w:beforeAutospacing="1" w:after="100" w:afterAutospacing="1"/>
        <w:rPr>
          <w:rFonts w:ascii="Gotham" w:hAnsi="Gotham"/>
        </w:rPr>
      </w:pPr>
      <w:r w:rsidRPr="00A3184E">
        <w:rPr>
          <w:rFonts w:ascii="Gotham" w:hAnsi="Gotham"/>
        </w:rPr>
        <w:t>The SRA's comprehensive environmental monitoring programs allow visitors to participate in citizen science</w:t>
      </w:r>
    </w:p>
    <w:p w:rsidR="000A7B81" w:rsidRPr="00A3184E" w:rsidRDefault="000A7B81" w:rsidP="00550F12">
      <w:pPr>
        <w:numPr>
          <w:ilvl w:val="0"/>
          <w:numId w:val="39"/>
        </w:numPr>
        <w:shd w:val="clear" w:color="auto" w:fill="auto"/>
        <w:spacing w:before="100" w:beforeAutospacing="1" w:after="100" w:afterAutospacing="1"/>
        <w:rPr>
          <w:rFonts w:ascii="Gotham" w:hAnsi="Gotham"/>
        </w:rPr>
      </w:pPr>
      <w:r w:rsidRPr="00A3184E">
        <w:rPr>
          <w:rFonts w:ascii="Gotham" w:hAnsi="Gotham"/>
        </w:rPr>
        <w:t>Habitat restoration initiatives offer hands-on participation opportunities</w:t>
      </w:r>
    </w:p>
    <w:p w:rsidR="000A7B81" w:rsidRPr="00A3184E" w:rsidRDefault="000A7B81" w:rsidP="00550F12">
      <w:pPr>
        <w:numPr>
          <w:ilvl w:val="0"/>
          <w:numId w:val="39"/>
        </w:numPr>
        <w:shd w:val="clear" w:color="auto" w:fill="auto"/>
        <w:spacing w:before="100" w:beforeAutospacing="1" w:after="100" w:afterAutospacing="1"/>
        <w:rPr>
          <w:rFonts w:ascii="Gotham" w:hAnsi="Gotham"/>
        </w:rPr>
      </w:pPr>
      <w:r w:rsidRPr="00A3184E">
        <w:rPr>
          <w:rFonts w:ascii="Gotham" w:hAnsi="Gotham"/>
        </w:rPr>
        <w:t>Native plant gardening workshops connect conservation with practical home applications</w:t>
      </w:r>
    </w:p>
    <w:p w:rsidR="000A7B81" w:rsidRPr="00A3184E" w:rsidRDefault="000A7B81" w:rsidP="00550F12">
      <w:pPr>
        <w:numPr>
          <w:ilvl w:val="0"/>
          <w:numId w:val="39"/>
        </w:numPr>
        <w:shd w:val="clear" w:color="auto" w:fill="auto"/>
        <w:spacing w:before="100" w:beforeAutospacing="1" w:after="100" w:afterAutospacing="1"/>
        <w:rPr>
          <w:rFonts w:ascii="Gotham" w:hAnsi="Gotham"/>
        </w:rPr>
      </w:pPr>
      <w:r w:rsidRPr="00A3184E">
        <w:rPr>
          <w:rFonts w:ascii="Gotham" w:hAnsi="Gotham"/>
        </w:rPr>
        <w:t>Carbon-neutral operations align with the 78% of travelers who prioritize environmental responsibility</w:t>
      </w:r>
    </w:p>
    <w:p w:rsidR="000A7B81" w:rsidRPr="00A3184E" w:rsidRDefault="000A7B81" w:rsidP="00586A55">
      <w:pPr>
        <w:pStyle w:val="Heading3"/>
        <w:rPr>
          <w:rFonts w:ascii="Gotham" w:hAnsi="Gotham"/>
        </w:rPr>
      </w:pPr>
      <w:bookmarkStart w:id="687" w:name="_Toc192768333"/>
      <w:r w:rsidRPr="00A3184E">
        <w:rPr>
          <w:rFonts w:ascii="Gotham" w:hAnsi="Gotham"/>
        </w:rPr>
        <w:t>2. Wellness Tourism Integration</w:t>
      </w:r>
      <w:bookmarkEnd w:id="687"/>
    </w:p>
    <w:p w:rsidR="000A7B81" w:rsidRPr="00A3184E" w:rsidRDefault="000A7B81" w:rsidP="000A7B81">
      <w:pPr>
        <w:pStyle w:val="NormalInd"/>
      </w:pPr>
      <w:r w:rsidRPr="00A3184E">
        <w:t>The $639 billion wellness tourism sector continues rapid growth:</w:t>
      </w:r>
    </w:p>
    <w:p w:rsidR="000A7B81" w:rsidRPr="00A3184E" w:rsidRDefault="000A7B81" w:rsidP="00550F12">
      <w:pPr>
        <w:numPr>
          <w:ilvl w:val="0"/>
          <w:numId w:val="40"/>
        </w:numPr>
        <w:shd w:val="clear" w:color="auto" w:fill="auto"/>
        <w:spacing w:before="100" w:beforeAutospacing="1" w:after="100" w:afterAutospacing="1"/>
        <w:rPr>
          <w:rFonts w:ascii="Gotham" w:hAnsi="Gotham"/>
        </w:rPr>
      </w:pPr>
      <w:r w:rsidRPr="00A3184E">
        <w:rPr>
          <w:rFonts w:ascii="Gotham" w:hAnsi="Gotham"/>
        </w:rPr>
        <w:t>The SRA's combination of outdoor activity, social connection, and natural immersion addresses all dimensions of wellness</w:t>
      </w:r>
    </w:p>
    <w:p w:rsidR="000A7B81" w:rsidRPr="00A3184E" w:rsidRDefault="000A7B81" w:rsidP="00550F12">
      <w:pPr>
        <w:numPr>
          <w:ilvl w:val="0"/>
          <w:numId w:val="40"/>
        </w:numPr>
        <w:shd w:val="clear" w:color="auto" w:fill="auto"/>
        <w:spacing w:before="100" w:beforeAutospacing="1" w:after="100" w:afterAutospacing="1"/>
        <w:rPr>
          <w:rFonts w:ascii="Gotham" w:hAnsi="Gotham"/>
        </w:rPr>
      </w:pPr>
      <w:r w:rsidRPr="00A3184E">
        <w:rPr>
          <w:rFonts w:ascii="Gotham" w:hAnsi="Gotham"/>
        </w:rPr>
        <w:t>Sunrise meditation and sunset reflection programming capitalizes on Sierra County's dramatic light quality</w:t>
      </w:r>
    </w:p>
    <w:p w:rsidR="000A7B81" w:rsidRPr="00A3184E" w:rsidRDefault="000A7B81" w:rsidP="00550F12">
      <w:pPr>
        <w:numPr>
          <w:ilvl w:val="0"/>
          <w:numId w:val="40"/>
        </w:numPr>
        <w:shd w:val="clear" w:color="auto" w:fill="auto"/>
        <w:spacing w:before="100" w:beforeAutospacing="1" w:after="100" w:afterAutospacing="1"/>
        <w:rPr>
          <w:rFonts w:ascii="Gotham" w:hAnsi="Gotham"/>
        </w:rPr>
      </w:pPr>
      <w:r w:rsidRPr="00A3184E">
        <w:rPr>
          <w:rFonts w:ascii="Gotham" w:hAnsi="Gotham"/>
        </w:rPr>
        <w:t>Thermal water partnerships with Truth or Consequences hot springs create comprehensive wellness circuits</w:t>
      </w:r>
    </w:p>
    <w:p w:rsidR="000A7B81" w:rsidRPr="00A3184E" w:rsidRDefault="000A7B81" w:rsidP="00550F12">
      <w:pPr>
        <w:numPr>
          <w:ilvl w:val="0"/>
          <w:numId w:val="40"/>
        </w:numPr>
        <w:shd w:val="clear" w:color="auto" w:fill="auto"/>
        <w:spacing w:before="100" w:beforeAutospacing="1" w:after="100" w:afterAutospacing="1"/>
        <w:rPr>
          <w:rFonts w:ascii="Gotham" w:hAnsi="Gotham"/>
        </w:rPr>
      </w:pPr>
      <w:r w:rsidRPr="00A3184E">
        <w:rPr>
          <w:rFonts w:ascii="Gotham" w:hAnsi="Gotham"/>
        </w:rPr>
        <w:t>Silent retreats in specialized zones meet the growing demand for digital detox experiences</w:t>
      </w:r>
    </w:p>
    <w:p w:rsidR="000A7B81" w:rsidRPr="00A3184E" w:rsidRDefault="000A7B81" w:rsidP="00586A55">
      <w:pPr>
        <w:pStyle w:val="Heading3"/>
        <w:keepNext/>
        <w:keepLines/>
        <w:rPr>
          <w:rFonts w:ascii="Gotham" w:hAnsi="Gotham"/>
        </w:rPr>
      </w:pPr>
      <w:bookmarkStart w:id="688" w:name="_Toc192768334"/>
      <w:r w:rsidRPr="00A3184E">
        <w:rPr>
          <w:rFonts w:ascii="Gotham" w:hAnsi="Gotham"/>
        </w:rPr>
        <w:t>3. Workcation Compatibility</w:t>
      </w:r>
      <w:bookmarkEnd w:id="688"/>
    </w:p>
    <w:p w:rsidR="000A7B81" w:rsidRPr="00A3184E" w:rsidRDefault="000A7B81" w:rsidP="00586A55">
      <w:pPr>
        <w:pStyle w:val="NormalInd"/>
        <w:keepNext/>
        <w:keepLines/>
      </w:pPr>
      <w:r w:rsidRPr="00A3184E">
        <w:t>With 38% of knowledge workers now location-flexible:</w:t>
      </w:r>
    </w:p>
    <w:p w:rsidR="000A7B81" w:rsidRPr="00A3184E" w:rsidRDefault="000A7B81" w:rsidP="00586A55">
      <w:pPr>
        <w:keepNext/>
        <w:keepLines/>
        <w:numPr>
          <w:ilvl w:val="0"/>
          <w:numId w:val="41"/>
        </w:numPr>
        <w:shd w:val="clear" w:color="auto" w:fill="auto"/>
        <w:spacing w:before="100" w:beforeAutospacing="1" w:after="100" w:afterAutospacing="1"/>
        <w:rPr>
          <w:rFonts w:ascii="Gotham" w:hAnsi="Gotham"/>
        </w:rPr>
      </w:pPr>
      <w:r w:rsidRPr="00A3184E">
        <w:rPr>
          <w:rFonts w:ascii="Gotham" w:hAnsi="Gotham"/>
        </w:rPr>
        <w:t>The Solar Hut network's connectivity infrastructure supports productive remote work</w:t>
      </w:r>
    </w:p>
    <w:p w:rsidR="000A7B81" w:rsidRPr="00A3184E" w:rsidRDefault="000A7B81" w:rsidP="00586A55">
      <w:pPr>
        <w:keepNext/>
        <w:keepLines/>
        <w:numPr>
          <w:ilvl w:val="0"/>
          <w:numId w:val="41"/>
        </w:numPr>
        <w:shd w:val="clear" w:color="auto" w:fill="auto"/>
        <w:spacing w:before="100" w:beforeAutospacing="1" w:after="100" w:afterAutospacing="1"/>
        <w:rPr>
          <w:rFonts w:ascii="Gotham" w:hAnsi="Gotham"/>
        </w:rPr>
      </w:pPr>
      <w:r w:rsidRPr="00A3184E">
        <w:rPr>
          <w:rFonts w:ascii="Gotham" w:hAnsi="Gotham"/>
        </w:rPr>
        <w:t>Designated co-working spaces with inspiring views blend productivity with inspiration</w:t>
      </w:r>
    </w:p>
    <w:p w:rsidR="000A7B81" w:rsidRPr="00A3184E" w:rsidRDefault="000A7B81" w:rsidP="00586A55">
      <w:pPr>
        <w:keepNext/>
        <w:keepLines/>
        <w:numPr>
          <w:ilvl w:val="0"/>
          <w:numId w:val="41"/>
        </w:numPr>
        <w:shd w:val="clear" w:color="auto" w:fill="auto"/>
        <w:spacing w:before="100" w:beforeAutospacing="1" w:after="100" w:afterAutospacing="1"/>
        <w:rPr>
          <w:rFonts w:ascii="Gotham" w:hAnsi="Gotham"/>
        </w:rPr>
      </w:pPr>
      <w:r w:rsidRPr="00A3184E">
        <w:rPr>
          <w:rFonts w:ascii="Gotham" w:hAnsi="Gotham"/>
        </w:rPr>
        <w:t>Family-friendly design allows parents to balance work with family recreation</w:t>
      </w:r>
    </w:p>
    <w:p w:rsidR="000A7B81" w:rsidRPr="00A3184E" w:rsidRDefault="000A7B81" w:rsidP="00586A55">
      <w:pPr>
        <w:keepNext/>
        <w:keepLines/>
        <w:numPr>
          <w:ilvl w:val="0"/>
          <w:numId w:val="41"/>
        </w:numPr>
        <w:shd w:val="clear" w:color="auto" w:fill="auto"/>
        <w:spacing w:before="100" w:beforeAutospacing="1" w:after="100" w:afterAutospacing="1"/>
        <w:rPr>
          <w:rFonts w:ascii="Gotham" w:hAnsi="Gotham"/>
        </w:rPr>
      </w:pPr>
      <w:r w:rsidRPr="00A3184E">
        <w:rPr>
          <w:rFonts w:ascii="Gotham" w:hAnsi="Gotham"/>
        </w:rPr>
        <w:t>Discounted extended-stay packages incentivize longer remote work residencies</w:t>
      </w:r>
    </w:p>
    <w:p w:rsidR="000A7B81" w:rsidRPr="00A3184E" w:rsidRDefault="000A7B81" w:rsidP="00586A55">
      <w:pPr>
        <w:pStyle w:val="Heading3"/>
        <w:rPr>
          <w:rFonts w:ascii="Gotham" w:hAnsi="Gotham"/>
        </w:rPr>
      </w:pPr>
      <w:bookmarkStart w:id="689" w:name="_Toc192768335"/>
      <w:r w:rsidRPr="00A3184E">
        <w:rPr>
          <w:rFonts w:ascii="Gotham" w:hAnsi="Gotham"/>
        </w:rPr>
        <w:t>4. Multigenerational Travel Experiences</w:t>
      </w:r>
      <w:bookmarkEnd w:id="689"/>
    </w:p>
    <w:p w:rsidR="000A7B81" w:rsidRPr="00A3184E" w:rsidRDefault="000A7B81" w:rsidP="00E31E79">
      <w:pPr>
        <w:pStyle w:val="NormalInd"/>
        <w:keepNext/>
        <w:keepLines/>
      </w:pPr>
      <w:r w:rsidRPr="00A3184E">
        <w:t>Family travel now commonly spans three or more generations:</w:t>
      </w:r>
    </w:p>
    <w:p w:rsidR="000A7B81" w:rsidRPr="00A3184E" w:rsidRDefault="000A7B81" w:rsidP="00550F12">
      <w:pPr>
        <w:keepNext/>
        <w:keepLines/>
        <w:numPr>
          <w:ilvl w:val="0"/>
          <w:numId w:val="42"/>
        </w:numPr>
        <w:shd w:val="clear" w:color="auto" w:fill="auto"/>
        <w:spacing w:before="100" w:beforeAutospacing="1" w:after="100" w:afterAutospacing="1"/>
        <w:rPr>
          <w:rFonts w:ascii="Gotham" w:hAnsi="Gotham"/>
        </w:rPr>
      </w:pPr>
      <w:r w:rsidRPr="00A3184E">
        <w:rPr>
          <w:rFonts w:ascii="Gotham" w:hAnsi="Gotham"/>
        </w:rPr>
        <w:t>Accessible design elements serve travelers of all ages and abilities</w:t>
      </w:r>
    </w:p>
    <w:p w:rsidR="000A7B81" w:rsidRPr="00A3184E" w:rsidRDefault="000A7B81" w:rsidP="00550F12">
      <w:pPr>
        <w:keepNext/>
        <w:keepLines/>
        <w:numPr>
          <w:ilvl w:val="0"/>
          <w:numId w:val="42"/>
        </w:numPr>
        <w:shd w:val="clear" w:color="auto" w:fill="auto"/>
        <w:spacing w:before="100" w:beforeAutospacing="1" w:after="100" w:afterAutospacing="1"/>
        <w:rPr>
          <w:rFonts w:ascii="Gotham" w:hAnsi="Gotham"/>
        </w:rPr>
      </w:pPr>
      <w:r w:rsidRPr="00A3184E">
        <w:rPr>
          <w:rFonts w:ascii="Gotham" w:hAnsi="Gotham"/>
        </w:rPr>
        <w:t>Activity options ranging from gentle to challenging accommodate varying physical capabilities</w:t>
      </w:r>
    </w:p>
    <w:p w:rsidR="000A7B81" w:rsidRPr="00A3184E" w:rsidRDefault="000A7B81" w:rsidP="00550F12">
      <w:pPr>
        <w:keepNext/>
        <w:keepLines/>
        <w:numPr>
          <w:ilvl w:val="0"/>
          <w:numId w:val="42"/>
        </w:numPr>
        <w:shd w:val="clear" w:color="auto" w:fill="auto"/>
        <w:spacing w:before="100" w:beforeAutospacing="1" w:after="100" w:afterAutospacing="1"/>
        <w:rPr>
          <w:rFonts w:ascii="Gotham" w:hAnsi="Gotham"/>
        </w:rPr>
      </w:pPr>
      <w:r w:rsidRPr="00A3184E">
        <w:rPr>
          <w:rFonts w:ascii="Gotham" w:hAnsi="Gotham"/>
        </w:rPr>
        <w:t>Communal gathering spaces facilitate meaningful cross-generational interaction</w:t>
      </w:r>
    </w:p>
    <w:p w:rsidR="000A7B81" w:rsidRPr="00A3184E" w:rsidRDefault="000A7B81" w:rsidP="00550F12">
      <w:pPr>
        <w:keepNext/>
        <w:keepLines/>
        <w:numPr>
          <w:ilvl w:val="0"/>
          <w:numId w:val="42"/>
        </w:numPr>
        <w:shd w:val="clear" w:color="auto" w:fill="auto"/>
        <w:spacing w:before="100" w:beforeAutospacing="1" w:after="100" w:afterAutospacing="1"/>
        <w:rPr>
          <w:rFonts w:ascii="Gotham" w:hAnsi="Gotham"/>
        </w:rPr>
      </w:pPr>
      <w:r w:rsidRPr="00A3184E">
        <w:rPr>
          <w:rFonts w:ascii="Gotham" w:hAnsi="Gotham"/>
        </w:rPr>
        <w:t>Knowledge-sharing programs allow elders to contribute expertise in traditional skills</w:t>
      </w:r>
    </w:p>
    <w:p w:rsidR="000A7B81" w:rsidRPr="00A3184E" w:rsidRDefault="000A7B81" w:rsidP="00586A55">
      <w:pPr>
        <w:pStyle w:val="Heading3"/>
        <w:rPr>
          <w:rFonts w:ascii="Gotham" w:hAnsi="Gotham"/>
        </w:rPr>
      </w:pPr>
      <w:bookmarkStart w:id="690" w:name="_Toc192768336"/>
      <w:r w:rsidRPr="00A3184E">
        <w:rPr>
          <w:rFonts w:ascii="Gotham" w:hAnsi="Gotham"/>
        </w:rPr>
        <w:t>5. Authentic Cultural Connection</w:t>
      </w:r>
      <w:bookmarkEnd w:id="690"/>
    </w:p>
    <w:p w:rsidR="000A7B81" w:rsidRPr="00A3184E" w:rsidRDefault="000A7B81" w:rsidP="000A7B81">
      <w:pPr>
        <w:pStyle w:val="NormalInd"/>
      </w:pPr>
      <w:r w:rsidRPr="00A3184E">
        <w:t>Travelers increasingly seek meaningful cultural engagement:</w:t>
      </w:r>
    </w:p>
    <w:p w:rsidR="000A7B81" w:rsidRPr="00A3184E" w:rsidRDefault="000A7B81" w:rsidP="00550F12">
      <w:pPr>
        <w:numPr>
          <w:ilvl w:val="0"/>
          <w:numId w:val="43"/>
        </w:numPr>
        <w:shd w:val="clear" w:color="auto" w:fill="auto"/>
        <w:spacing w:before="100" w:beforeAutospacing="1" w:after="100" w:afterAutospacing="1"/>
        <w:rPr>
          <w:rFonts w:ascii="Gotham" w:hAnsi="Gotham"/>
        </w:rPr>
      </w:pPr>
      <w:r w:rsidRPr="00A3184E">
        <w:rPr>
          <w:rFonts w:ascii="Gotham" w:hAnsi="Gotham"/>
        </w:rPr>
        <w:t>Partnership with local indigenous communities for interpretive programming</w:t>
      </w:r>
    </w:p>
    <w:p w:rsidR="000A7B81" w:rsidRPr="00A3184E" w:rsidRDefault="000A7B81" w:rsidP="00550F12">
      <w:pPr>
        <w:numPr>
          <w:ilvl w:val="0"/>
          <w:numId w:val="43"/>
        </w:numPr>
        <w:shd w:val="clear" w:color="auto" w:fill="auto"/>
        <w:spacing w:before="100" w:beforeAutospacing="1" w:after="100" w:afterAutospacing="1"/>
        <w:rPr>
          <w:rFonts w:ascii="Gotham" w:hAnsi="Gotham"/>
        </w:rPr>
      </w:pPr>
      <w:r w:rsidRPr="00A3184E">
        <w:rPr>
          <w:rFonts w:ascii="Gotham" w:hAnsi="Gotham"/>
        </w:rPr>
        <w:t>Culinary experiences featuring traditional New Mexican ingredients and techniques</w:t>
      </w:r>
    </w:p>
    <w:p w:rsidR="000A7B81" w:rsidRPr="00A3184E" w:rsidRDefault="000A7B81" w:rsidP="00550F12">
      <w:pPr>
        <w:numPr>
          <w:ilvl w:val="0"/>
          <w:numId w:val="43"/>
        </w:numPr>
        <w:shd w:val="clear" w:color="auto" w:fill="auto"/>
        <w:spacing w:before="100" w:beforeAutospacing="1" w:after="100" w:afterAutospacing="1"/>
        <w:rPr>
          <w:rFonts w:ascii="Gotham" w:hAnsi="Gotham"/>
        </w:rPr>
      </w:pPr>
      <w:r w:rsidRPr="00A3184E">
        <w:rPr>
          <w:rFonts w:ascii="Gotham" w:hAnsi="Gotham"/>
        </w:rPr>
        <w:t>Artisan demonstrations highlighting regional crafts and skills</w:t>
      </w:r>
    </w:p>
    <w:p w:rsidR="000A7B81" w:rsidRPr="00A3184E" w:rsidRDefault="000A7B81" w:rsidP="00550F12">
      <w:pPr>
        <w:numPr>
          <w:ilvl w:val="0"/>
          <w:numId w:val="43"/>
        </w:numPr>
        <w:shd w:val="clear" w:color="auto" w:fill="auto"/>
        <w:spacing w:before="100" w:beforeAutospacing="1" w:after="100" w:afterAutospacing="1"/>
        <w:rPr>
          <w:rFonts w:ascii="Gotham" w:hAnsi="Gotham"/>
        </w:rPr>
      </w:pPr>
      <w:r w:rsidRPr="00A3184E">
        <w:rPr>
          <w:rFonts w:ascii="Gotham" w:hAnsi="Gotham"/>
        </w:rPr>
        <w:t>Storytelling events that share the rich multicultural history of Sierra County</w:t>
      </w:r>
    </w:p>
    <w:p w:rsidR="000A7B81" w:rsidRPr="00A3184E" w:rsidRDefault="000A7B81" w:rsidP="000A7B81">
      <w:pPr>
        <w:pStyle w:val="Heading2"/>
      </w:pPr>
      <w:bookmarkStart w:id="691" w:name="_Toc192768337"/>
      <w:r w:rsidRPr="00A3184E">
        <w:t>Implementation Timeline for Trend-Aligned Features</w:t>
      </w:r>
      <w:bookmarkEnd w:id="691"/>
    </w:p>
    <w:p w:rsidR="000A7B81" w:rsidRPr="00A3184E" w:rsidRDefault="000A7B81" w:rsidP="00586A55">
      <w:pPr>
        <w:pStyle w:val="Heading3"/>
        <w:rPr>
          <w:rFonts w:ascii="Gotham" w:hAnsi="Gotham"/>
        </w:rPr>
      </w:pPr>
      <w:bookmarkStart w:id="692" w:name="_Toc192768338"/>
      <w:r w:rsidRPr="00A3184E">
        <w:rPr>
          <w:rFonts w:ascii="Gotham" w:hAnsi="Gotham"/>
        </w:rPr>
        <w:t>To capitalize on these trends, we propose:</w:t>
      </w:r>
      <w:bookmarkEnd w:id="692"/>
    </w:p>
    <w:p w:rsidR="000A7B81" w:rsidRPr="00A3184E" w:rsidRDefault="000A7B81" w:rsidP="00586A55">
      <w:pPr>
        <w:pStyle w:val="Heading3"/>
        <w:rPr>
          <w:rFonts w:ascii="Gotham" w:hAnsi="Gotham"/>
        </w:rPr>
      </w:pPr>
      <w:bookmarkStart w:id="693" w:name="_Toc192768339"/>
      <w:r w:rsidRPr="00A3184E">
        <w:rPr>
          <w:rFonts w:ascii="Gotham" w:hAnsi="Gotham"/>
        </w:rPr>
        <w:t>Phase 1 (Years 1-2)</w:t>
      </w:r>
      <w:bookmarkEnd w:id="693"/>
    </w:p>
    <w:p w:rsidR="000A7B81" w:rsidRPr="00A3184E" w:rsidRDefault="000A7B81" w:rsidP="00550F12">
      <w:pPr>
        <w:numPr>
          <w:ilvl w:val="0"/>
          <w:numId w:val="44"/>
        </w:numPr>
        <w:shd w:val="clear" w:color="auto" w:fill="auto"/>
        <w:spacing w:before="100" w:beforeAutospacing="1" w:after="100" w:afterAutospacing="1"/>
        <w:rPr>
          <w:rFonts w:ascii="Gotham" w:hAnsi="Gotham"/>
        </w:rPr>
      </w:pPr>
      <w:r w:rsidRPr="00A3184E">
        <w:rPr>
          <w:rFonts w:ascii="Gotham" w:hAnsi="Gotham"/>
        </w:rPr>
        <w:t>Dark sky infrastructure development including specialized viewing platforms</w:t>
      </w:r>
    </w:p>
    <w:p w:rsidR="000A7B81" w:rsidRPr="00A3184E" w:rsidRDefault="000A7B81" w:rsidP="00550F12">
      <w:pPr>
        <w:numPr>
          <w:ilvl w:val="0"/>
          <w:numId w:val="44"/>
        </w:numPr>
        <w:shd w:val="clear" w:color="auto" w:fill="auto"/>
        <w:spacing w:before="100" w:beforeAutospacing="1" w:after="100" w:afterAutospacing="1"/>
        <w:rPr>
          <w:rFonts w:ascii="Gotham" w:hAnsi="Gotham"/>
        </w:rPr>
      </w:pPr>
      <w:r w:rsidRPr="00A3184E">
        <w:rPr>
          <w:rFonts w:ascii="Gotham" w:hAnsi="Gotham"/>
        </w:rPr>
        <w:t>Initial nocturnal programming development</w:t>
      </w:r>
    </w:p>
    <w:p w:rsidR="000A7B81" w:rsidRPr="00A3184E" w:rsidRDefault="000A7B81" w:rsidP="00550F12">
      <w:pPr>
        <w:numPr>
          <w:ilvl w:val="0"/>
          <w:numId w:val="44"/>
        </w:numPr>
        <w:shd w:val="clear" w:color="auto" w:fill="auto"/>
        <w:spacing w:before="100" w:beforeAutospacing="1" w:after="100" w:afterAutospacing="1"/>
        <w:rPr>
          <w:rFonts w:ascii="Gotham" w:hAnsi="Gotham"/>
        </w:rPr>
      </w:pPr>
      <w:r w:rsidRPr="00A3184E">
        <w:rPr>
          <w:rFonts w:ascii="Gotham" w:hAnsi="Gotham"/>
        </w:rPr>
        <w:t>Staff training in astronomy and night interpretation</w:t>
      </w:r>
    </w:p>
    <w:p w:rsidR="000A7B81" w:rsidRPr="00A3184E" w:rsidRDefault="000A7B81" w:rsidP="00550F12">
      <w:pPr>
        <w:numPr>
          <w:ilvl w:val="0"/>
          <w:numId w:val="44"/>
        </w:numPr>
        <w:shd w:val="clear" w:color="auto" w:fill="auto"/>
        <w:spacing w:before="100" w:beforeAutospacing="1" w:after="100" w:afterAutospacing="1"/>
        <w:rPr>
          <w:rFonts w:ascii="Gotham" w:hAnsi="Gotham"/>
        </w:rPr>
      </w:pPr>
      <w:r w:rsidRPr="00A3184E">
        <w:rPr>
          <w:rFonts w:ascii="Gotham" w:hAnsi="Gotham"/>
        </w:rPr>
        <w:t>Application for International Dark Sky designation</w:t>
      </w:r>
    </w:p>
    <w:p w:rsidR="000A7B81" w:rsidRPr="00A3184E" w:rsidRDefault="000A7B81" w:rsidP="00586A55">
      <w:pPr>
        <w:pStyle w:val="Heading3"/>
        <w:rPr>
          <w:rFonts w:ascii="Gotham" w:hAnsi="Gotham"/>
        </w:rPr>
      </w:pPr>
      <w:bookmarkStart w:id="694" w:name="_Toc192768340"/>
      <w:r w:rsidRPr="00A3184E">
        <w:rPr>
          <w:rFonts w:ascii="Gotham" w:hAnsi="Gotham"/>
        </w:rPr>
        <w:t>Phase 2 (Years 3-4)</w:t>
      </w:r>
      <w:bookmarkEnd w:id="694"/>
    </w:p>
    <w:p w:rsidR="000A7B81" w:rsidRPr="00A3184E" w:rsidRDefault="000A7B81" w:rsidP="00550F12">
      <w:pPr>
        <w:numPr>
          <w:ilvl w:val="0"/>
          <w:numId w:val="45"/>
        </w:numPr>
        <w:shd w:val="clear" w:color="auto" w:fill="auto"/>
        <w:spacing w:before="100" w:beforeAutospacing="1" w:after="100" w:afterAutospacing="1"/>
        <w:rPr>
          <w:rFonts w:ascii="Gotham" w:hAnsi="Gotham"/>
        </w:rPr>
      </w:pPr>
      <w:r w:rsidRPr="00A3184E">
        <w:rPr>
          <w:rFonts w:ascii="Gotham" w:hAnsi="Gotham"/>
        </w:rPr>
        <w:t>Expansion of seasonal celestial event programming</w:t>
      </w:r>
    </w:p>
    <w:p w:rsidR="000A7B81" w:rsidRPr="00A3184E" w:rsidRDefault="000A7B81" w:rsidP="00550F12">
      <w:pPr>
        <w:numPr>
          <w:ilvl w:val="0"/>
          <w:numId w:val="45"/>
        </w:numPr>
        <w:shd w:val="clear" w:color="auto" w:fill="auto"/>
        <w:spacing w:before="100" w:beforeAutospacing="1" w:after="100" w:afterAutospacing="1"/>
        <w:rPr>
          <w:rFonts w:ascii="Gotham" w:hAnsi="Gotham"/>
        </w:rPr>
      </w:pPr>
      <w:r w:rsidRPr="00A3184E">
        <w:rPr>
          <w:rFonts w:ascii="Gotham" w:hAnsi="Gotham"/>
        </w:rPr>
        <w:t xml:space="preserve">Development of specialized </w:t>
      </w:r>
      <w:proofErr w:type="spellStart"/>
      <w:r w:rsidRPr="00A3184E">
        <w:rPr>
          <w:rFonts w:ascii="Gotham" w:hAnsi="Gotham"/>
        </w:rPr>
        <w:t>nocturism</w:t>
      </w:r>
      <w:proofErr w:type="spellEnd"/>
      <w:r w:rsidRPr="00A3184E">
        <w:rPr>
          <w:rFonts w:ascii="Gotham" w:hAnsi="Gotham"/>
        </w:rPr>
        <w:t xml:space="preserve"> accommodations</w:t>
      </w:r>
    </w:p>
    <w:p w:rsidR="000A7B81" w:rsidRPr="00A3184E" w:rsidRDefault="000A7B81" w:rsidP="00550F12">
      <w:pPr>
        <w:numPr>
          <w:ilvl w:val="0"/>
          <w:numId w:val="45"/>
        </w:numPr>
        <w:shd w:val="clear" w:color="auto" w:fill="auto"/>
        <w:spacing w:before="100" w:beforeAutospacing="1" w:after="100" w:afterAutospacing="1"/>
        <w:rPr>
          <w:rFonts w:ascii="Gotham" w:hAnsi="Gotham"/>
        </w:rPr>
      </w:pPr>
      <w:r w:rsidRPr="00A3184E">
        <w:rPr>
          <w:rFonts w:ascii="Gotham" w:hAnsi="Gotham"/>
        </w:rPr>
        <w:t>Creation of night photography infrastructure</w:t>
      </w:r>
    </w:p>
    <w:p w:rsidR="000A7B81" w:rsidRPr="00A3184E" w:rsidRDefault="000A7B81" w:rsidP="00550F12">
      <w:pPr>
        <w:numPr>
          <w:ilvl w:val="0"/>
          <w:numId w:val="45"/>
        </w:numPr>
        <w:shd w:val="clear" w:color="auto" w:fill="auto"/>
        <w:spacing w:before="100" w:beforeAutospacing="1" w:after="100" w:afterAutospacing="1"/>
        <w:rPr>
          <w:rFonts w:ascii="Gotham" w:hAnsi="Gotham"/>
        </w:rPr>
      </w:pPr>
      <w:r w:rsidRPr="00A3184E">
        <w:rPr>
          <w:rFonts w:ascii="Gotham" w:hAnsi="Gotham"/>
        </w:rPr>
        <w:t>Launch of nocturnal wildlife viewing programs</w:t>
      </w:r>
    </w:p>
    <w:p w:rsidR="000A7B81" w:rsidRPr="00A3184E" w:rsidRDefault="000A7B81" w:rsidP="00586A55">
      <w:pPr>
        <w:pStyle w:val="Heading3"/>
        <w:rPr>
          <w:rFonts w:ascii="Gotham" w:hAnsi="Gotham"/>
        </w:rPr>
      </w:pPr>
      <w:bookmarkStart w:id="695" w:name="_Toc192768341"/>
      <w:r w:rsidRPr="00A3184E">
        <w:rPr>
          <w:rFonts w:ascii="Gotham" w:hAnsi="Gotham"/>
        </w:rPr>
        <w:t>Phase 3 (Years 5-7)</w:t>
      </w:r>
      <w:bookmarkEnd w:id="695"/>
    </w:p>
    <w:p w:rsidR="000A7B81" w:rsidRPr="00A3184E" w:rsidRDefault="000A7B81" w:rsidP="00550F12">
      <w:pPr>
        <w:numPr>
          <w:ilvl w:val="0"/>
          <w:numId w:val="46"/>
        </w:numPr>
        <w:shd w:val="clear" w:color="auto" w:fill="auto"/>
        <w:spacing w:before="100" w:beforeAutospacing="1" w:after="100" w:afterAutospacing="1"/>
        <w:rPr>
          <w:rFonts w:ascii="Gotham" w:hAnsi="Gotham"/>
        </w:rPr>
      </w:pPr>
      <w:r w:rsidRPr="00A3184E">
        <w:rPr>
          <w:rFonts w:ascii="Gotham" w:hAnsi="Gotham"/>
        </w:rPr>
        <w:t>Development of advanced technological interpretation tools</w:t>
      </w:r>
    </w:p>
    <w:p w:rsidR="000A7B81" w:rsidRPr="00A3184E" w:rsidRDefault="000A7B81" w:rsidP="00550F12">
      <w:pPr>
        <w:numPr>
          <w:ilvl w:val="0"/>
          <w:numId w:val="46"/>
        </w:numPr>
        <w:shd w:val="clear" w:color="auto" w:fill="auto"/>
        <w:spacing w:before="100" w:beforeAutospacing="1" w:after="100" w:afterAutospacing="1"/>
        <w:rPr>
          <w:rFonts w:ascii="Gotham" w:hAnsi="Gotham"/>
        </w:rPr>
      </w:pPr>
      <w:r w:rsidRPr="00A3184E">
        <w:rPr>
          <w:rFonts w:ascii="Gotham" w:hAnsi="Gotham"/>
        </w:rPr>
        <w:t xml:space="preserve">Expansion to year-round </w:t>
      </w:r>
      <w:proofErr w:type="spellStart"/>
      <w:r w:rsidRPr="00A3184E">
        <w:rPr>
          <w:rFonts w:ascii="Gotham" w:hAnsi="Gotham"/>
        </w:rPr>
        <w:t>nocturism</w:t>
      </w:r>
      <w:proofErr w:type="spellEnd"/>
      <w:r w:rsidRPr="00A3184E">
        <w:rPr>
          <w:rFonts w:ascii="Gotham" w:hAnsi="Gotham"/>
        </w:rPr>
        <w:t xml:space="preserve"> offerings</w:t>
      </w:r>
    </w:p>
    <w:p w:rsidR="000A7B81" w:rsidRPr="00A3184E" w:rsidRDefault="000A7B81" w:rsidP="00550F12">
      <w:pPr>
        <w:numPr>
          <w:ilvl w:val="0"/>
          <w:numId w:val="46"/>
        </w:numPr>
        <w:shd w:val="clear" w:color="auto" w:fill="auto"/>
        <w:spacing w:before="100" w:beforeAutospacing="1" w:after="100" w:afterAutospacing="1"/>
        <w:rPr>
          <w:rFonts w:ascii="Gotham" w:hAnsi="Gotham"/>
        </w:rPr>
      </w:pPr>
      <w:r w:rsidRPr="00A3184E">
        <w:rPr>
          <w:rFonts w:ascii="Gotham" w:hAnsi="Gotham"/>
        </w:rPr>
        <w:t>Integration with regional dark sky corridor initiatives</w:t>
      </w:r>
    </w:p>
    <w:p w:rsidR="000A7B81" w:rsidRPr="00A3184E" w:rsidRDefault="000A7B81" w:rsidP="00550F12">
      <w:pPr>
        <w:numPr>
          <w:ilvl w:val="0"/>
          <w:numId w:val="46"/>
        </w:numPr>
        <w:shd w:val="clear" w:color="auto" w:fill="auto"/>
        <w:spacing w:before="100" w:beforeAutospacing="1" w:after="100" w:afterAutospacing="1"/>
        <w:rPr>
          <w:rFonts w:ascii="Gotham" w:hAnsi="Gotham"/>
        </w:rPr>
      </w:pPr>
      <w:r w:rsidRPr="00A3184E">
        <w:rPr>
          <w:rFonts w:ascii="Gotham" w:hAnsi="Gotham"/>
        </w:rPr>
        <w:t>Hosting of international astronomy events</w:t>
      </w:r>
    </w:p>
    <w:p w:rsidR="000A7B81" w:rsidRPr="00A3184E" w:rsidRDefault="000A7B81" w:rsidP="00586A55">
      <w:pPr>
        <w:pStyle w:val="Heading2"/>
        <w:keepNext/>
        <w:keepLines/>
      </w:pPr>
      <w:bookmarkStart w:id="696" w:name="_Toc192768342"/>
      <w:r w:rsidRPr="00A3184E">
        <w:t>Conclusion: Becoming the Southwest's Premier Enchanted Experience Destination</w:t>
      </w:r>
      <w:bookmarkEnd w:id="696"/>
    </w:p>
    <w:p w:rsidR="000A7B81" w:rsidRPr="00A3184E" w:rsidRDefault="000A7B81" w:rsidP="00586A55">
      <w:pPr>
        <w:pStyle w:val="NormalInd"/>
        <w:keepNext/>
        <w:keepLines/>
      </w:pPr>
      <w:r w:rsidRPr="00A3184E">
        <w:t xml:space="preserve">By deliberately aligning the Sierra County SRA development with these emerging travel trends, particularly the extraordinary opportunity presented by </w:t>
      </w:r>
      <w:proofErr w:type="spellStart"/>
      <w:r w:rsidRPr="00A3184E">
        <w:t>nocturism</w:t>
      </w:r>
      <w:proofErr w:type="spellEnd"/>
      <w:r w:rsidRPr="00A3184E">
        <w:t xml:space="preserve">, we position the destination at the leading edge of experiential tourism. The unique combination of exceptional natural assets—dramatic sunrises and sunsets, spectacular moon rises over the lake, </w:t>
      </w:r>
      <w:proofErr w:type="gramStart"/>
      <w:r w:rsidRPr="00A3184E">
        <w:t>world-class</w:t>
      </w:r>
      <w:proofErr w:type="gramEnd"/>
      <w:r w:rsidRPr="00A3184E">
        <w:t xml:space="preserve"> night skies, and seasonal bird migrations—creates an "Enchanted Outdoors" experience that is authentic to New Mexico's identity while meeting the evolving demands of contemporary travelers.</w:t>
      </w:r>
    </w:p>
    <w:p w:rsidR="000A7B81" w:rsidRPr="00A3184E" w:rsidRDefault="000A7B81" w:rsidP="00586A55">
      <w:pPr>
        <w:pStyle w:val="NormalInd"/>
        <w:keepNext/>
        <w:keepLines/>
      </w:pPr>
      <w:r w:rsidRPr="00A3184E">
        <w:t xml:space="preserve">The proposed </w:t>
      </w:r>
      <w:proofErr w:type="spellStart"/>
      <w:r w:rsidRPr="00A3184E">
        <w:t>nocturism</w:t>
      </w:r>
      <w:proofErr w:type="spellEnd"/>
      <w:r w:rsidRPr="00A3184E">
        <w:t xml:space="preserve"> focus not only differentiates Sierra County from competing destinations </w:t>
      </w:r>
      <w:proofErr w:type="gramStart"/>
      <w:r w:rsidRPr="00A3184E">
        <w:t>but</w:t>
      </w:r>
      <w:proofErr w:type="gramEnd"/>
      <w:r w:rsidRPr="00A3184E">
        <w:t xml:space="preserve"> creates a compelling reason for extended stays, repeat visits, and year-round visitation. By embracing the night as a prime attraction rather than an afterthought, the Sierra County SRA will pioneer a new model for comprehensive outdoor recreation that spans all 24 hours of the day, maximizing both visitor experience and economic impact.</w:t>
      </w:r>
    </w:p>
    <w:p w:rsidR="000A7B81" w:rsidRPr="00A3184E" w:rsidRDefault="000A7B81" w:rsidP="00586A55">
      <w:pPr>
        <w:pStyle w:val="NormalInd"/>
        <w:keepNext/>
        <w:keepLines/>
      </w:pPr>
      <w:r w:rsidRPr="00A3184E">
        <w:t>In a world increasingly dominated by artificial light and digital distraction, Sierra County's natural darkness becomes not a limitation but an extraordinary asset—one that can be leveraged to create truly transformative experiences while generating substantial economic benefits for the region.</w:t>
      </w:r>
    </w:p>
    <w:p w:rsidR="00E13C84" w:rsidRPr="00A3184E" w:rsidRDefault="00E13C84">
      <w:pPr>
        <w:shd w:val="clear" w:color="auto" w:fill="auto"/>
        <w:spacing w:after="200" w:line="276" w:lineRule="auto"/>
        <w:rPr>
          <w:rFonts w:ascii="Gotham" w:hAnsi="Gotham" w:cstheme="majorBidi"/>
          <w:b/>
          <w:bCs/>
          <w:sz w:val="36"/>
          <w:szCs w:val="28"/>
        </w:rPr>
      </w:pPr>
      <w:r w:rsidRPr="00A3184E">
        <w:rPr>
          <w:rFonts w:ascii="Gotham" w:hAnsi="Gotham"/>
        </w:rPr>
        <w:br w:type="page"/>
      </w:r>
    </w:p>
    <w:p w:rsidR="002555BF" w:rsidRPr="00A3184E" w:rsidRDefault="002555BF" w:rsidP="002555BF">
      <w:pPr>
        <w:pStyle w:val="Heading1"/>
      </w:pPr>
      <w:bookmarkStart w:id="697" w:name="_Toc192768343"/>
      <w:r w:rsidRPr="00A3184E">
        <w:t>Addendum: Historic Restoration and Heritage Tourism Opportunities</w:t>
      </w:r>
      <w:bookmarkEnd w:id="697"/>
    </w:p>
    <w:p w:rsidR="002555BF" w:rsidRPr="00A3184E" w:rsidRDefault="002555BF" w:rsidP="002555BF">
      <w:pPr>
        <w:pStyle w:val="Heading2"/>
      </w:pPr>
      <w:bookmarkStart w:id="698" w:name="_Toc192768344"/>
      <w:r w:rsidRPr="00A3184E">
        <w:t>Sierra County State Recreation Area (SRA) Proposal</w:t>
      </w:r>
      <w:bookmarkEnd w:id="698"/>
    </w:p>
    <w:p w:rsidR="002555BF" w:rsidRPr="00A3184E" w:rsidRDefault="002555BF" w:rsidP="00586A55">
      <w:pPr>
        <w:pStyle w:val="Heading3"/>
        <w:rPr>
          <w:rFonts w:ascii="Gotham" w:hAnsi="Gotham"/>
        </w:rPr>
      </w:pPr>
      <w:bookmarkStart w:id="699" w:name="_Toc192768345"/>
      <w:r w:rsidRPr="00A3184E">
        <w:rPr>
          <w:rFonts w:ascii="Gotham" w:hAnsi="Gotham"/>
        </w:rPr>
        <w:t>Executive Summary</w:t>
      </w:r>
      <w:bookmarkEnd w:id="699"/>
    </w:p>
    <w:p w:rsidR="002555BF" w:rsidRPr="00A3184E" w:rsidRDefault="002555BF" w:rsidP="002555BF">
      <w:pPr>
        <w:pStyle w:val="NormalInd"/>
      </w:pPr>
      <w:r w:rsidRPr="00A3184E">
        <w:t>This addendum outlines the significant heritage tourism and outdoor recreation opportunities available through the restoration and revitalization of historic sites within the proposed Sierra County State Recreation Area, with particular focus on the Elephant Butte Dam Historic District and Fish Hatchery area. The analysis identifies approximately $20.4-26.7 million in potential restoration and trailhead development projects that could generate an estimated $7.2-</w:t>
      </w:r>
      <w:r w:rsidR="00A015F8" w:rsidRPr="00A3184E">
        <w:t>$</w:t>
      </w:r>
      <w:r w:rsidRPr="00A3184E">
        <w:t>8.5 million in annual revenue while preserving invaluable cultural assets. These restoration efforts would provide a unique opportunity to integrate historical tourism with premier trail-based recreation, creating a destination trailhead and event venue that serves as the gateway to the entire SRA trail system. Positioned as both a cultural heritage site and the starting point for trail adventures, the dam site district's rehabilitation would establish the SRA as a premier destination for outdoor enthusiasts seeking experiences that combine natural beauty, physical activity, and historical significance.</w:t>
      </w:r>
    </w:p>
    <w:p w:rsidR="002555BF" w:rsidRPr="00A3184E" w:rsidRDefault="002555BF" w:rsidP="00586A55">
      <w:pPr>
        <w:pStyle w:val="Heading3"/>
        <w:rPr>
          <w:rFonts w:ascii="Gotham" w:hAnsi="Gotham"/>
        </w:rPr>
      </w:pPr>
      <w:bookmarkStart w:id="700" w:name="_Toc192768346"/>
      <w:r w:rsidRPr="00A3184E">
        <w:rPr>
          <w:rFonts w:ascii="Gotham" w:hAnsi="Gotham"/>
        </w:rPr>
        <w:t>Introduction</w:t>
      </w:r>
      <w:bookmarkEnd w:id="700"/>
    </w:p>
    <w:p w:rsidR="002555BF" w:rsidRPr="00A3184E" w:rsidRDefault="002555BF" w:rsidP="002555BF">
      <w:pPr>
        <w:pStyle w:val="NormalInd"/>
      </w:pPr>
      <w:r w:rsidRPr="00A3184E">
        <w:t>The Rio Grande Dam Historic District and associated facilities represent a remarkable opportunity to enhance the Sierra County SRA proposal through a strategic combination of heritage tourism and premiere outdoor recreation development. Since September 11, 2001, public access across Elephant Butte Dam has been restricted, contributing to the decline of this historic district. Key historic structures have closed to the public, while local casitas remain open but require significant restoration.</w:t>
      </w:r>
    </w:p>
    <w:p w:rsidR="002555BF" w:rsidRPr="00A3184E" w:rsidRDefault="002555BF" w:rsidP="002555BF">
      <w:pPr>
        <w:pStyle w:val="NormalInd"/>
      </w:pPr>
      <w:r w:rsidRPr="00A3184E">
        <w:t xml:space="preserve">This addendum explores the potential for revitalizing these assets as part of the broader SRA </w:t>
      </w:r>
      <w:proofErr w:type="gramStart"/>
      <w:r w:rsidRPr="00A3184E">
        <w:t>development,</w:t>
      </w:r>
      <w:proofErr w:type="gramEnd"/>
      <w:r w:rsidRPr="00A3184E">
        <w:t xml:space="preserve"> with a special emphasis on establishing the dam site as the signature trailhead destination within the SRA trail system. By positioning this historic area as both a cultural heritage site and the gateway to trail-based adventures, the SRA can create a unique nexus where history meets recreation. The historic district would serve as the natural starting and finishing point for hiking, trail running, and mountain biking events, leveraging its existing infrastructure, scenic vistas, and historical significance to create iconic race experiences not found elsewhere in the Southwest.</w:t>
      </w:r>
    </w:p>
    <w:p w:rsidR="002555BF" w:rsidRPr="00A3184E" w:rsidRDefault="002555BF" w:rsidP="00586A55">
      <w:pPr>
        <w:pStyle w:val="Heading3"/>
        <w:rPr>
          <w:rFonts w:ascii="Gotham" w:hAnsi="Gotham"/>
        </w:rPr>
      </w:pPr>
      <w:bookmarkStart w:id="701" w:name="_Toc192768347"/>
      <w:r w:rsidRPr="00A3184E">
        <w:rPr>
          <w:rFonts w:ascii="Gotham" w:hAnsi="Gotham"/>
        </w:rPr>
        <w:t>Current State Assessment</w:t>
      </w:r>
      <w:bookmarkEnd w:id="701"/>
    </w:p>
    <w:p w:rsidR="002555BF" w:rsidRPr="00A3184E" w:rsidRDefault="002555BF" w:rsidP="002555BF">
      <w:pPr>
        <w:pStyle w:val="Heading4"/>
        <w:rPr>
          <w:rFonts w:ascii="Gotham" w:hAnsi="Gotham"/>
        </w:rPr>
      </w:pPr>
      <w:r w:rsidRPr="00A3184E">
        <w:rPr>
          <w:rFonts w:ascii="Gotham" w:hAnsi="Gotham"/>
        </w:rPr>
        <w:t>Historic Assets Inventory and Condition</w:t>
      </w:r>
    </w:p>
    <w:p w:rsidR="002555BF" w:rsidRPr="00A3184E" w:rsidRDefault="002555BF" w:rsidP="002555BF">
      <w:pPr>
        <w:pStyle w:val="NormalWeb"/>
        <w:rPr>
          <w:rFonts w:ascii="Gotham" w:hAnsi="Gotham"/>
        </w:rPr>
      </w:pPr>
      <w:r w:rsidRPr="00A3184E">
        <w:rPr>
          <w:rStyle w:val="Strong"/>
          <w:rFonts w:eastAsiaTheme="majorEastAsia"/>
        </w:rPr>
        <w:t>Elephant Butte Dam and Associated Infrastructure:</w:t>
      </w:r>
    </w:p>
    <w:p w:rsidR="002555BF" w:rsidRPr="00A3184E" w:rsidRDefault="002555BF" w:rsidP="00550F12">
      <w:pPr>
        <w:numPr>
          <w:ilvl w:val="0"/>
          <w:numId w:val="56"/>
        </w:numPr>
        <w:shd w:val="clear" w:color="auto" w:fill="auto"/>
        <w:spacing w:before="100" w:beforeAutospacing="1" w:after="100" w:afterAutospacing="1"/>
        <w:rPr>
          <w:rFonts w:ascii="Gotham" w:hAnsi="Gotham"/>
        </w:rPr>
      </w:pPr>
      <w:r w:rsidRPr="00A3184E">
        <w:rPr>
          <w:rFonts w:ascii="Gotham" w:hAnsi="Gotham"/>
        </w:rPr>
        <w:t>Elephant Butte Dam: Generally sound structural condition but restricted access since 2001</w:t>
      </w:r>
    </w:p>
    <w:p w:rsidR="002555BF" w:rsidRPr="00A3184E" w:rsidRDefault="002555BF" w:rsidP="00550F12">
      <w:pPr>
        <w:numPr>
          <w:ilvl w:val="0"/>
          <w:numId w:val="56"/>
        </w:numPr>
        <w:shd w:val="clear" w:color="auto" w:fill="auto"/>
        <w:spacing w:before="100" w:beforeAutospacing="1" w:after="100" w:afterAutospacing="1"/>
        <w:rPr>
          <w:rFonts w:ascii="Gotham" w:hAnsi="Gotham"/>
        </w:rPr>
      </w:pPr>
      <w:r w:rsidRPr="00A3184E">
        <w:rPr>
          <w:rFonts w:ascii="Gotham" w:hAnsi="Gotham"/>
        </w:rPr>
        <w:t>Historic walkway across dam: Closed to pedestrian and bicycle traffic</w:t>
      </w:r>
    </w:p>
    <w:p w:rsidR="002555BF" w:rsidRPr="00A3184E" w:rsidRDefault="002555BF" w:rsidP="00550F12">
      <w:pPr>
        <w:numPr>
          <w:ilvl w:val="0"/>
          <w:numId w:val="56"/>
        </w:numPr>
        <w:shd w:val="clear" w:color="auto" w:fill="auto"/>
        <w:spacing w:before="100" w:beforeAutospacing="1" w:after="100" w:afterAutospacing="1"/>
        <w:rPr>
          <w:rFonts w:ascii="Gotham" w:hAnsi="Gotham"/>
        </w:rPr>
      </w:pPr>
      <w:r w:rsidRPr="00A3184E">
        <w:rPr>
          <w:rFonts w:ascii="Gotham" w:hAnsi="Gotham"/>
        </w:rPr>
        <w:t>Original spillways: Functional but deteriorated aesthetic condition</w:t>
      </w:r>
    </w:p>
    <w:p w:rsidR="002555BF" w:rsidRPr="00A3184E" w:rsidRDefault="002555BF" w:rsidP="00550F12">
      <w:pPr>
        <w:numPr>
          <w:ilvl w:val="0"/>
          <w:numId w:val="56"/>
        </w:numPr>
        <w:shd w:val="clear" w:color="auto" w:fill="auto"/>
        <w:spacing w:before="100" w:beforeAutospacing="1" w:after="100" w:afterAutospacing="1"/>
        <w:rPr>
          <w:rFonts w:ascii="Gotham" w:hAnsi="Gotham"/>
        </w:rPr>
      </w:pPr>
      <w:r w:rsidRPr="00A3184E">
        <w:rPr>
          <w:rFonts w:ascii="Gotham" w:hAnsi="Gotham"/>
        </w:rPr>
        <w:t>Hydroelectric facility (1940): Operational but closed to public tours</w:t>
      </w:r>
    </w:p>
    <w:p w:rsidR="002555BF" w:rsidRPr="00A3184E" w:rsidRDefault="002555BF" w:rsidP="00550F12">
      <w:pPr>
        <w:numPr>
          <w:ilvl w:val="0"/>
          <w:numId w:val="56"/>
        </w:numPr>
        <w:shd w:val="clear" w:color="auto" w:fill="auto"/>
        <w:spacing w:before="100" w:beforeAutospacing="1" w:after="100" w:afterAutospacing="1"/>
        <w:rPr>
          <w:rFonts w:ascii="Gotham" w:hAnsi="Gotham"/>
        </w:rPr>
      </w:pPr>
      <w:r w:rsidRPr="00A3184E">
        <w:rPr>
          <w:rFonts w:ascii="Gotham" w:hAnsi="Gotham"/>
        </w:rPr>
        <w:t>Original construction-era equipment: Stored but not displayed</w:t>
      </w:r>
    </w:p>
    <w:p w:rsidR="002555BF" w:rsidRPr="00A3184E" w:rsidRDefault="002555BF" w:rsidP="002555BF">
      <w:pPr>
        <w:pStyle w:val="NormalWeb"/>
        <w:rPr>
          <w:rFonts w:ascii="Gotham" w:hAnsi="Gotham"/>
        </w:rPr>
      </w:pPr>
      <w:r w:rsidRPr="00A3184E">
        <w:rPr>
          <w:rStyle w:val="Strong"/>
          <w:rFonts w:eastAsiaTheme="majorEastAsia"/>
        </w:rPr>
        <w:t>Historic Dam Site District:</w:t>
      </w:r>
    </w:p>
    <w:p w:rsidR="002555BF" w:rsidRPr="00A3184E" w:rsidRDefault="002555BF" w:rsidP="00550F12">
      <w:pPr>
        <w:numPr>
          <w:ilvl w:val="0"/>
          <w:numId w:val="57"/>
        </w:numPr>
        <w:shd w:val="clear" w:color="auto" w:fill="auto"/>
        <w:spacing w:before="100" w:beforeAutospacing="1" w:after="100" w:afterAutospacing="1"/>
        <w:rPr>
          <w:rFonts w:ascii="Gotham" w:hAnsi="Gotham"/>
        </w:rPr>
      </w:pPr>
      <w:r w:rsidRPr="00A3184E">
        <w:rPr>
          <w:rFonts w:ascii="Gotham" w:hAnsi="Gotham"/>
        </w:rPr>
        <w:t>Original Bureau of Reclamation administrative buildings: Closed and deteriorating</w:t>
      </w:r>
    </w:p>
    <w:p w:rsidR="002555BF" w:rsidRPr="00A3184E" w:rsidRDefault="002555BF" w:rsidP="00550F12">
      <w:pPr>
        <w:numPr>
          <w:ilvl w:val="0"/>
          <w:numId w:val="57"/>
        </w:numPr>
        <w:shd w:val="clear" w:color="auto" w:fill="auto"/>
        <w:spacing w:before="100" w:beforeAutospacing="1" w:after="100" w:afterAutospacing="1"/>
        <w:rPr>
          <w:rFonts w:ascii="Gotham" w:hAnsi="Gotham"/>
        </w:rPr>
      </w:pPr>
      <w:r w:rsidRPr="00A3184E">
        <w:rPr>
          <w:rFonts w:ascii="Gotham" w:hAnsi="Gotham"/>
        </w:rPr>
        <w:t>Historic superintendent's house: Closed and requiring comprehensive restoration</w:t>
      </w:r>
    </w:p>
    <w:p w:rsidR="002555BF" w:rsidRPr="00A3184E" w:rsidRDefault="002555BF" w:rsidP="00550F12">
      <w:pPr>
        <w:numPr>
          <w:ilvl w:val="0"/>
          <w:numId w:val="57"/>
        </w:numPr>
        <w:shd w:val="clear" w:color="auto" w:fill="auto"/>
        <w:spacing w:before="100" w:beforeAutospacing="1" w:after="100" w:afterAutospacing="1"/>
        <w:rPr>
          <w:rFonts w:ascii="Gotham" w:hAnsi="Gotham"/>
        </w:rPr>
      </w:pPr>
      <w:r w:rsidRPr="00A3184E">
        <w:rPr>
          <w:rFonts w:ascii="Gotham" w:hAnsi="Gotham"/>
        </w:rPr>
        <w:t>Worker housing casitas: Partially occupied but requiring structural and aesthetic improvements</w:t>
      </w:r>
    </w:p>
    <w:p w:rsidR="002555BF" w:rsidRPr="00A3184E" w:rsidRDefault="002555BF" w:rsidP="00550F12">
      <w:pPr>
        <w:numPr>
          <w:ilvl w:val="0"/>
          <w:numId w:val="57"/>
        </w:numPr>
        <w:shd w:val="clear" w:color="auto" w:fill="auto"/>
        <w:spacing w:before="100" w:beforeAutospacing="1" w:after="100" w:afterAutospacing="1"/>
        <w:rPr>
          <w:rFonts w:ascii="Gotham" w:hAnsi="Gotham"/>
        </w:rPr>
      </w:pPr>
      <w:r w:rsidRPr="00A3184E">
        <w:rPr>
          <w:rFonts w:ascii="Gotham" w:hAnsi="Gotham"/>
        </w:rPr>
        <w:t>Historic gardens and landscaping: Significantly degraded</w:t>
      </w:r>
    </w:p>
    <w:p w:rsidR="002555BF" w:rsidRPr="00A3184E" w:rsidRDefault="002555BF" w:rsidP="00550F12">
      <w:pPr>
        <w:numPr>
          <w:ilvl w:val="0"/>
          <w:numId w:val="57"/>
        </w:numPr>
        <w:shd w:val="clear" w:color="auto" w:fill="auto"/>
        <w:spacing w:before="100" w:beforeAutospacing="1" w:after="100" w:afterAutospacing="1"/>
        <w:rPr>
          <w:rFonts w:ascii="Gotham" w:hAnsi="Gotham"/>
        </w:rPr>
      </w:pPr>
      <w:r w:rsidRPr="00A3184E">
        <w:rPr>
          <w:rFonts w:ascii="Gotham" w:hAnsi="Gotham"/>
        </w:rPr>
        <w:t>Fish Hatchery facilities: Abandoned and deteriorating</w:t>
      </w:r>
    </w:p>
    <w:p w:rsidR="002555BF" w:rsidRPr="00A3184E" w:rsidRDefault="002555BF" w:rsidP="002555BF">
      <w:pPr>
        <w:pStyle w:val="NormalWeb"/>
        <w:keepNext/>
        <w:keepLines/>
        <w:rPr>
          <w:rFonts w:ascii="Gotham" w:hAnsi="Gotham"/>
        </w:rPr>
      </w:pPr>
      <w:r w:rsidRPr="00A3184E">
        <w:rPr>
          <w:rStyle w:val="Strong"/>
          <w:rFonts w:eastAsiaTheme="majorEastAsia"/>
        </w:rPr>
        <w:t>Historical Significance:</w:t>
      </w:r>
    </w:p>
    <w:p w:rsidR="002555BF" w:rsidRPr="00A3184E" w:rsidRDefault="002555BF" w:rsidP="00550F12">
      <w:pPr>
        <w:keepNext/>
        <w:keepLines/>
        <w:numPr>
          <w:ilvl w:val="0"/>
          <w:numId w:val="58"/>
        </w:numPr>
        <w:shd w:val="clear" w:color="auto" w:fill="auto"/>
        <w:spacing w:before="100" w:beforeAutospacing="1" w:after="100" w:afterAutospacing="1"/>
        <w:rPr>
          <w:rFonts w:ascii="Gotham" w:hAnsi="Gotham"/>
        </w:rPr>
      </w:pPr>
      <w:r w:rsidRPr="00A3184E">
        <w:rPr>
          <w:rFonts w:ascii="Gotham" w:hAnsi="Gotham"/>
        </w:rPr>
        <w:t>Construction period (1911-1916): Represents a pivotal era in Western reclamation projects</w:t>
      </w:r>
    </w:p>
    <w:p w:rsidR="002555BF" w:rsidRPr="00A3184E" w:rsidRDefault="002555BF" w:rsidP="00550F12">
      <w:pPr>
        <w:keepNext/>
        <w:keepLines/>
        <w:numPr>
          <w:ilvl w:val="0"/>
          <w:numId w:val="58"/>
        </w:numPr>
        <w:shd w:val="clear" w:color="auto" w:fill="auto"/>
        <w:spacing w:before="100" w:beforeAutospacing="1" w:after="100" w:afterAutospacing="1"/>
        <w:rPr>
          <w:rFonts w:ascii="Gotham" w:hAnsi="Gotham"/>
        </w:rPr>
      </w:pPr>
      <w:r w:rsidRPr="00A3184E">
        <w:rPr>
          <w:rFonts w:ascii="Gotham" w:hAnsi="Gotham"/>
        </w:rPr>
        <w:t>Technological significance: One of the earliest major concrete dams in the Southwest</w:t>
      </w:r>
    </w:p>
    <w:p w:rsidR="002555BF" w:rsidRPr="00A3184E" w:rsidRDefault="002555BF" w:rsidP="00550F12">
      <w:pPr>
        <w:keepNext/>
        <w:keepLines/>
        <w:numPr>
          <w:ilvl w:val="0"/>
          <w:numId w:val="58"/>
        </w:numPr>
        <w:shd w:val="clear" w:color="auto" w:fill="auto"/>
        <w:spacing w:before="100" w:beforeAutospacing="1" w:after="100" w:afterAutospacing="1"/>
        <w:rPr>
          <w:rFonts w:ascii="Gotham" w:hAnsi="Gotham"/>
        </w:rPr>
      </w:pPr>
      <w:r w:rsidRPr="00A3184E">
        <w:rPr>
          <w:rFonts w:ascii="Gotham" w:hAnsi="Gotham"/>
        </w:rPr>
        <w:t>Cultural significance: Transformed agriculture and settlement patterns in southern New Mexico</w:t>
      </w:r>
    </w:p>
    <w:p w:rsidR="002555BF" w:rsidRPr="00A3184E" w:rsidRDefault="002555BF" w:rsidP="00550F12">
      <w:pPr>
        <w:keepNext/>
        <w:keepLines/>
        <w:numPr>
          <w:ilvl w:val="0"/>
          <w:numId w:val="58"/>
        </w:numPr>
        <w:shd w:val="clear" w:color="auto" w:fill="auto"/>
        <w:spacing w:before="100" w:beforeAutospacing="1" w:after="100" w:afterAutospacing="1"/>
        <w:rPr>
          <w:rFonts w:ascii="Gotham" w:hAnsi="Gotham"/>
        </w:rPr>
      </w:pPr>
      <w:r w:rsidRPr="00A3184E">
        <w:rPr>
          <w:rFonts w:ascii="Gotham" w:hAnsi="Gotham"/>
        </w:rPr>
        <w:t>Architectural significance: Notable examples of early 20th century government infrastructure design</w:t>
      </w:r>
    </w:p>
    <w:p w:rsidR="002555BF" w:rsidRPr="00A3184E" w:rsidRDefault="002555BF" w:rsidP="00586A55">
      <w:pPr>
        <w:pStyle w:val="Heading3"/>
        <w:rPr>
          <w:rFonts w:ascii="Gotham" w:hAnsi="Gotham"/>
        </w:rPr>
      </w:pPr>
      <w:bookmarkStart w:id="702" w:name="_Toc192768348"/>
      <w:r w:rsidRPr="00A3184E">
        <w:rPr>
          <w:rFonts w:ascii="Gotham" w:hAnsi="Gotham"/>
        </w:rPr>
        <w:t>Restoration Opportunity Analysis</w:t>
      </w:r>
      <w:bookmarkEnd w:id="702"/>
    </w:p>
    <w:p w:rsidR="002555BF" w:rsidRPr="00A3184E" w:rsidRDefault="002555BF" w:rsidP="002555BF">
      <w:pPr>
        <w:pStyle w:val="Heading4"/>
        <w:rPr>
          <w:rFonts w:ascii="Gotham" w:hAnsi="Gotham"/>
        </w:rPr>
      </w:pPr>
      <w:r w:rsidRPr="00A3184E">
        <w:rPr>
          <w:rFonts w:ascii="Gotham" w:hAnsi="Gotham"/>
        </w:rPr>
        <w:t>1. Dam Site Destination Trailhead Development</w:t>
      </w:r>
    </w:p>
    <w:p w:rsidR="002555BF" w:rsidRPr="00A3184E" w:rsidRDefault="002555BF" w:rsidP="002555BF">
      <w:pPr>
        <w:pStyle w:val="NormalWeb"/>
        <w:rPr>
          <w:rFonts w:ascii="Gotham" w:hAnsi="Gotham"/>
        </w:rPr>
      </w:pPr>
      <w:r w:rsidRPr="00A3184E">
        <w:rPr>
          <w:rStyle w:val="Strong"/>
          <w:rFonts w:eastAsiaTheme="majorEastAsia"/>
        </w:rPr>
        <w:t>Project Components:</w:t>
      </w:r>
    </w:p>
    <w:p w:rsidR="002555BF" w:rsidRPr="00A3184E" w:rsidRDefault="002555BF" w:rsidP="00550F12">
      <w:pPr>
        <w:numPr>
          <w:ilvl w:val="0"/>
          <w:numId w:val="59"/>
        </w:numPr>
        <w:shd w:val="clear" w:color="auto" w:fill="auto"/>
        <w:spacing w:before="100" w:beforeAutospacing="1" w:after="100" w:afterAutospacing="1"/>
        <w:rPr>
          <w:rFonts w:ascii="Gotham" w:hAnsi="Gotham"/>
        </w:rPr>
      </w:pPr>
      <w:r w:rsidRPr="00A3184E">
        <w:rPr>
          <w:rFonts w:ascii="Gotham" w:hAnsi="Gotham"/>
        </w:rPr>
        <w:t>Establish the historic dam site as the premier gateway trailhead for the SRA trail system</w:t>
      </w:r>
    </w:p>
    <w:p w:rsidR="002555BF" w:rsidRPr="00A3184E" w:rsidRDefault="002555BF" w:rsidP="00550F12">
      <w:pPr>
        <w:numPr>
          <w:ilvl w:val="0"/>
          <w:numId w:val="59"/>
        </w:numPr>
        <w:shd w:val="clear" w:color="auto" w:fill="auto"/>
        <w:spacing w:before="100" w:beforeAutospacing="1" w:after="100" w:afterAutospacing="1"/>
        <w:rPr>
          <w:rFonts w:ascii="Gotham" w:hAnsi="Gotham"/>
        </w:rPr>
      </w:pPr>
      <w:r w:rsidRPr="00A3184E">
        <w:rPr>
          <w:rFonts w:ascii="Gotham" w:hAnsi="Gotham"/>
        </w:rPr>
        <w:t>Develop trailhead infrastructure including parking, restrooms, and information kiosks</w:t>
      </w:r>
    </w:p>
    <w:p w:rsidR="002555BF" w:rsidRPr="00A3184E" w:rsidRDefault="002555BF" w:rsidP="00550F12">
      <w:pPr>
        <w:numPr>
          <w:ilvl w:val="0"/>
          <w:numId w:val="59"/>
        </w:numPr>
        <w:shd w:val="clear" w:color="auto" w:fill="auto"/>
        <w:spacing w:before="100" w:beforeAutospacing="1" w:after="100" w:afterAutospacing="1"/>
        <w:rPr>
          <w:rFonts w:ascii="Gotham" w:hAnsi="Gotham"/>
        </w:rPr>
      </w:pPr>
      <w:r w:rsidRPr="00A3184E">
        <w:rPr>
          <w:rFonts w:ascii="Gotham" w:hAnsi="Gotham"/>
        </w:rPr>
        <w:t>Create connectivity between historic district and broader trail networks</w:t>
      </w:r>
    </w:p>
    <w:p w:rsidR="002555BF" w:rsidRPr="00A3184E" w:rsidRDefault="002555BF" w:rsidP="00550F12">
      <w:pPr>
        <w:numPr>
          <w:ilvl w:val="0"/>
          <w:numId w:val="59"/>
        </w:numPr>
        <w:shd w:val="clear" w:color="auto" w:fill="auto"/>
        <w:spacing w:before="100" w:beforeAutospacing="1" w:after="100" w:afterAutospacing="1"/>
        <w:rPr>
          <w:rFonts w:ascii="Gotham" w:hAnsi="Gotham"/>
        </w:rPr>
      </w:pPr>
      <w:r w:rsidRPr="00A3184E">
        <w:rPr>
          <w:rFonts w:ascii="Gotham" w:hAnsi="Gotham"/>
        </w:rPr>
        <w:t xml:space="preserve">Install trail signage and </w:t>
      </w:r>
      <w:proofErr w:type="spellStart"/>
      <w:r w:rsidRPr="00A3184E">
        <w:rPr>
          <w:rFonts w:ascii="Gotham" w:hAnsi="Gotham"/>
        </w:rPr>
        <w:t>wayfinding</w:t>
      </w:r>
      <w:proofErr w:type="spellEnd"/>
      <w:r w:rsidRPr="00A3184E">
        <w:rPr>
          <w:rFonts w:ascii="Gotham" w:hAnsi="Gotham"/>
        </w:rPr>
        <w:t xml:space="preserve"> system integrating historical and recreational elements</w:t>
      </w:r>
    </w:p>
    <w:p w:rsidR="002555BF" w:rsidRPr="00A3184E" w:rsidRDefault="002555BF" w:rsidP="00550F12">
      <w:pPr>
        <w:numPr>
          <w:ilvl w:val="0"/>
          <w:numId w:val="59"/>
        </w:numPr>
        <w:shd w:val="clear" w:color="auto" w:fill="auto"/>
        <w:spacing w:before="100" w:beforeAutospacing="1" w:after="100" w:afterAutospacing="1"/>
        <w:rPr>
          <w:rFonts w:ascii="Gotham" w:hAnsi="Gotham"/>
        </w:rPr>
      </w:pPr>
      <w:r w:rsidRPr="00A3184E">
        <w:rPr>
          <w:rFonts w:ascii="Gotham" w:hAnsi="Gotham"/>
        </w:rPr>
        <w:t>Develop multi-use staging area for races and trail events</w:t>
      </w:r>
    </w:p>
    <w:p w:rsidR="002555BF" w:rsidRPr="00A3184E" w:rsidRDefault="002555BF" w:rsidP="00550F12">
      <w:pPr>
        <w:numPr>
          <w:ilvl w:val="0"/>
          <w:numId w:val="59"/>
        </w:numPr>
        <w:shd w:val="clear" w:color="auto" w:fill="auto"/>
        <w:spacing w:before="100" w:beforeAutospacing="1" w:after="100" w:afterAutospacing="1"/>
        <w:rPr>
          <w:rFonts w:ascii="Gotham" w:hAnsi="Gotham"/>
        </w:rPr>
      </w:pPr>
      <w:r w:rsidRPr="00A3184E">
        <w:rPr>
          <w:rFonts w:ascii="Gotham" w:hAnsi="Gotham"/>
        </w:rPr>
        <w:t>Construct event pavilion for pre/post-race gatherings and award ceremonies</w:t>
      </w:r>
    </w:p>
    <w:p w:rsidR="002555BF" w:rsidRPr="00A3184E" w:rsidRDefault="002555BF" w:rsidP="00550F12">
      <w:pPr>
        <w:numPr>
          <w:ilvl w:val="0"/>
          <w:numId w:val="59"/>
        </w:numPr>
        <w:shd w:val="clear" w:color="auto" w:fill="auto"/>
        <w:spacing w:before="100" w:beforeAutospacing="1" w:after="100" w:afterAutospacing="1"/>
        <w:rPr>
          <w:rFonts w:ascii="Gotham" w:hAnsi="Gotham"/>
        </w:rPr>
      </w:pPr>
      <w:r w:rsidRPr="00A3184E">
        <w:rPr>
          <w:rFonts w:ascii="Gotham" w:hAnsi="Gotham"/>
        </w:rPr>
        <w:t>Integrate digital trail mapping and historical interpretation</w:t>
      </w:r>
    </w:p>
    <w:p w:rsidR="002555BF" w:rsidRPr="00A3184E" w:rsidRDefault="002555BF" w:rsidP="002555BF">
      <w:pPr>
        <w:pStyle w:val="NormalWeb"/>
        <w:rPr>
          <w:rFonts w:ascii="Gotham" w:hAnsi="Gotham"/>
        </w:rPr>
      </w:pPr>
      <w:r w:rsidRPr="00A3184E">
        <w:rPr>
          <w:rStyle w:val="Strong"/>
          <w:rFonts w:eastAsiaTheme="majorEastAsia"/>
        </w:rPr>
        <w:t>Cost Estimate:</w:t>
      </w:r>
    </w:p>
    <w:p w:rsidR="002555BF" w:rsidRPr="00A3184E" w:rsidRDefault="002555BF" w:rsidP="00550F12">
      <w:pPr>
        <w:numPr>
          <w:ilvl w:val="0"/>
          <w:numId w:val="60"/>
        </w:numPr>
        <w:shd w:val="clear" w:color="auto" w:fill="auto"/>
        <w:spacing w:before="100" w:beforeAutospacing="1" w:after="100" w:afterAutospacing="1"/>
        <w:rPr>
          <w:rFonts w:ascii="Gotham" w:hAnsi="Gotham"/>
        </w:rPr>
      </w:pPr>
      <w:r w:rsidRPr="00A3184E">
        <w:rPr>
          <w:rFonts w:ascii="Gotham" w:hAnsi="Gotham"/>
        </w:rPr>
        <w:t>Trailhead infrastructure development: $1.4-1.8 million</w:t>
      </w:r>
    </w:p>
    <w:p w:rsidR="002555BF" w:rsidRPr="00A3184E" w:rsidRDefault="002555BF" w:rsidP="00550F12">
      <w:pPr>
        <w:numPr>
          <w:ilvl w:val="0"/>
          <w:numId w:val="60"/>
        </w:numPr>
        <w:shd w:val="clear" w:color="auto" w:fill="auto"/>
        <w:spacing w:before="100" w:beforeAutospacing="1" w:after="100" w:afterAutospacing="1"/>
        <w:rPr>
          <w:rFonts w:ascii="Gotham" w:hAnsi="Gotham"/>
        </w:rPr>
      </w:pPr>
      <w:r w:rsidRPr="00A3184E">
        <w:rPr>
          <w:rFonts w:ascii="Gotham" w:hAnsi="Gotham"/>
        </w:rPr>
        <w:t>Event facilities and staging areas: $0.9-1.2 million</w:t>
      </w:r>
    </w:p>
    <w:p w:rsidR="002555BF" w:rsidRPr="00A3184E" w:rsidRDefault="002555BF" w:rsidP="00550F12">
      <w:pPr>
        <w:numPr>
          <w:ilvl w:val="0"/>
          <w:numId w:val="60"/>
        </w:numPr>
        <w:shd w:val="clear" w:color="auto" w:fill="auto"/>
        <w:spacing w:before="100" w:beforeAutospacing="1" w:after="100" w:afterAutospacing="1"/>
        <w:rPr>
          <w:rFonts w:ascii="Gotham" w:hAnsi="Gotham"/>
        </w:rPr>
      </w:pPr>
      <w:r w:rsidRPr="00A3184E">
        <w:rPr>
          <w:rFonts w:ascii="Gotham" w:hAnsi="Gotham"/>
        </w:rPr>
        <w:t>Trail connectivity development: $0.6-0.8 million</w:t>
      </w:r>
    </w:p>
    <w:p w:rsidR="002555BF" w:rsidRPr="00A3184E" w:rsidRDefault="002555BF" w:rsidP="00550F12">
      <w:pPr>
        <w:numPr>
          <w:ilvl w:val="0"/>
          <w:numId w:val="60"/>
        </w:numPr>
        <w:shd w:val="clear" w:color="auto" w:fill="auto"/>
        <w:spacing w:before="100" w:beforeAutospacing="1" w:after="100" w:afterAutospacing="1"/>
        <w:rPr>
          <w:rFonts w:ascii="Gotham" w:hAnsi="Gotham"/>
        </w:rPr>
      </w:pPr>
      <w:r w:rsidRPr="00A3184E">
        <w:rPr>
          <w:rFonts w:ascii="Gotham" w:hAnsi="Gotham"/>
        </w:rPr>
        <w:t xml:space="preserve">Signage and </w:t>
      </w:r>
      <w:proofErr w:type="spellStart"/>
      <w:r w:rsidRPr="00A3184E">
        <w:rPr>
          <w:rFonts w:ascii="Gotham" w:hAnsi="Gotham"/>
        </w:rPr>
        <w:t>wayfinding</w:t>
      </w:r>
      <w:proofErr w:type="spellEnd"/>
      <w:r w:rsidRPr="00A3184E">
        <w:rPr>
          <w:rFonts w:ascii="Gotham" w:hAnsi="Gotham"/>
        </w:rPr>
        <w:t xml:space="preserve"> systems: $0.3-0.4 million</w:t>
      </w:r>
    </w:p>
    <w:p w:rsidR="002555BF" w:rsidRPr="00A3184E" w:rsidRDefault="002555BF" w:rsidP="00550F12">
      <w:pPr>
        <w:numPr>
          <w:ilvl w:val="0"/>
          <w:numId w:val="60"/>
        </w:numPr>
        <w:shd w:val="clear" w:color="auto" w:fill="auto"/>
        <w:spacing w:before="100" w:beforeAutospacing="1" w:after="100" w:afterAutospacing="1"/>
        <w:rPr>
          <w:rFonts w:ascii="Gotham" w:hAnsi="Gotham"/>
        </w:rPr>
      </w:pPr>
      <w:r w:rsidRPr="00A3184E">
        <w:rPr>
          <w:rStyle w:val="Strong"/>
          <w:rFonts w:eastAsiaTheme="majorEastAsia"/>
        </w:rPr>
        <w:t>Total Cost Range: $3.2-4.2 million</w:t>
      </w:r>
    </w:p>
    <w:p w:rsidR="002555BF" w:rsidRPr="00A3184E" w:rsidRDefault="002555BF" w:rsidP="002555BF">
      <w:pPr>
        <w:pStyle w:val="NormalWeb"/>
        <w:rPr>
          <w:rFonts w:ascii="Gotham" w:hAnsi="Gotham"/>
        </w:rPr>
      </w:pPr>
      <w:r w:rsidRPr="00A3184E">
        <w:rPr>
          <w:rStyle w:val="Strong"/>
          <w:rFonts w:eastAsiaTheme="majorEastAsia"/>
        </w:rPr>
        <w:t>Annual Revenue Potential:</w:t>
      </w:r>
    </w:p>
    <w:p w:rsidR="002555BF" w:rsidRPr="00A3184E" w:rsidRDefault="002555BF" w:rsidP="00550F12">
      <w:pPr>
        <w:numPr>
          <w:ilvl w:val="0"/>
          <w:numId w:val="61"/>
        </w:numPr>
        <w:shd w:val="clear" w:color="auto" w:fill="auto"/>
        <w:spacing w:before="100" w:beforeAutospacing="1" w:after="100" w:afterAutospacing="1"/>
        <w:rPr>
          <w:rFonts w:ascii="Gotham" w:hAnsi="Gotham"/>
        </w:rPr>
      </w:pPr>
      <w:r w:rsidRPr="00A3184E">
        <w:rPr>
          <w:rFonts w:ascii="Gotham" w:hAnsi="Gotham"/>
        </w:rPr>
        <w:t>Event hosting fees (12-18 major events annually): $240,000-360,000</w:t>
      </w:r>
    </w:p>
    <w:p w:rsidR="002555BF" w:rsidRPr="00A3184E" w:rsidRDefault="002555BF" w:rsidP="00550F12">
      <w:pPr>
        <w:numPr>
          <w:ilvl w:val="0"/>
          <w:numId w:val="61"/>
        </w:numPr>
        <w:shd w:val="clear" w:color="auto" w:fill="auto"/>
        <w:spacing w:before="100" w:beforeAutospacing="1" w:after="100" w:afterAutospacing="1"/>
        <w:rPr>
          <w:rFonts w:ascii="Gotham" w:hAnsi="Gotham"/>
        </w:rPr>
      </w:pPr>
      <w:r w:rsidRPr="00A3184E">
        <w:rPr>
          <w:rFonts w:ascii="Gotham" w:hAnsi="Gotham"/>
        </w:rPr>
        <w:t>Race registration fees (portion attributable to venue): $180,000-290,000</w:t>
      </w:r>
    </w:p>
    <w:p w:rsidR="002555BF" w:rsidRPr="00A3184E" w:rsidRDefault="002555BF" w:rsidP="00550F12">
      <w:pPr>
        <w:numPr>
          <w:ilvl w:val="0"/>
          <w:numId w:val="61"/>
        </w:numPr>
        <w:shd w:val="clear" w:color="auto" w:fill="auto"/>
        <w:spacing w:before="100" w:beforeAutospacing="1" w:after="100" w:afterAutospacing="1"/>
        <w:rPr>
          <w:rFonts w:ascii="Gotham" w:hAnsi="Gotham"/>
        </w:rPr>
      </w:pPr>
      <w:r w:rsidRPr="00A3184E">
        <w:rPr>
          <w:rFonts w:ascii="Gotham" w:hAnsi="Gotham"/>
        </w:rPr>
        <w:t>Vendor fees during events: $60,000-95,000</w:t>
      </w:r>
    </w:p>
    <w:p w:rsidR="002555BF" w:rsidRPr="00A3184E" w:rsidRDefault="002555BF" w:rsidP="00550F12">
      <w:pPr>
        <w:numPr>
          <w:ilvl w:val="0"/>
          <w:numId w:val="61"/>
        </w:numPr>
        <w:shd w:val="clear" w:color="auto" w:fill="auto"/>
        <w:spacing w:before="100" w:beforeAutospacing="1" w:after="100" w:afterAutospacing="1"/>
        <w:rPr>
          <w:rFonts w:ascii="Gotham" w:hAnsi="Gotham"/>
        </w:rPr>
      </w:pPr>
      <w:r w:rsidRPr="00A3184E">
        <w:rPr>
          <w:rFonts w:ascii="Gotham" w:hAnsi="Gotham"/>
        </w:rPr>
        <w:t>Trailhead services (bike rentals, guides, repairs): $150,000-210,000</w:t>
      </w:r>
    </w:p>
    <w:p w:rsidR="002555BF" w:rsidRPr="00A3184E" w:rsidRDefault="002555BF" w:rsidP="00550F12">
      <w:pPr>
        <w:numPr>
          <w:ilvl w:val="0"/>
          <w:numId w:val="61"/>
        </w:numPr>
        <w:shd w:val="clear" w:color="auto" w:fill="auto"/>
        <w:spacing w:before="100" w:beforeAutospacing="1" w:after="100" w:afterAutospacing="1"/>
        <w:rPr>
          <w:rFonts w:ascii="Gotham" w:hAnsi="Gotham"/>
        </w:rPr>
      </w:pPr>
      <w:r w:rsidRPr="00A3184E">
        <w:rPr>
          <w:rStyle w:val="Strong"/>
          <w:rFonts w:eastAsiaTheme="majorEastAsia"/>
        </w:rPr>
        <w:t>Total Annual Revenue: $630,000-955,000</w:t>
      </w:r>
    </w:p>
    <w:p w:rsidR="002555BF" w:rsidRPr="00A3184E" w:rsidRDefault="002555BF" w:rsidP="002555BF">
      <w:pPr>
        <w:pStyle w:val="NormalWeb"/>
        <w:rPr>
          <w:rFonts w:ascii="Gotham" w:hAnsi="Gotham"/>
        </w:rPr>
      </w:pPr>
      <w:r w:rsidRPr="00A3184E">
        <w:rPr>
          <w:rStyle w:val="Strong"/>
          <w:rFonts w:eastAsiaTheme="majorEastAsia"/>
        </w:rPr>
        <w:t>Additional Benefits:</w:t>
      </w:r>
    </w:p>
    <w:p w:rsidR="002555BF" w:rsidRPr="00A3184E" w:rsidRDefault="002555BF" w:rsidP="00550F12">
      <w:pPr>
        <w:numPr>
          <w:ilvl w:val="0"/>
          <w:numId w:val="62"/>
        </w:numPr>
        <w:shd w:val="clear" w:color="auto" w:fill="auto"/>
        <w:spacing w:before="100" w:beforeAutospacing="1" w:after="100" w:afterAutospacing="1"/>
        <w:rPr>
          <w:rFonts w:ascii="Gotham" w:hAnsi="Gotham"/>
        </w:rPr>
      </w:pPr>
      <w:r w:rsidRPr="00A3184E">
        <w:rPr>
          <w:rFonts w:ascii="Gotham" w:hAnsi="Gotham"/>
        </w:rPr>
        <w:t>Establishes historic district as activity hub connecting recreational and historical experiences</w:t>
      </w:r>
    </w:p>
    <w:p w:rsidR="002555BF" w:rsidRPr="00A3184E" w:rsidRDefault="002555BF" w:rsidP="00550F12">
      <w:pPr>
        <w:numPr>
          <w:ilvl w:val="0"/>
          <w:numId w:val="62"/>
        </w:numPr>
        <w:shd w:val="clear" w:color="auto" w:fill="auto"/>
        <w:spacing w:before="100" w:beforeAutospacing="1" w:after="100" w:afterAutospacing="1"/>
        <w:rPr>
          <w:rFonts w:ascii="Gotham" w:hAnsi="Gotham"/>
        </w:rPr>
      </w:pPr>
      <w:r w:rsidRPr="00A3184E">
        <w:rPr>
          <w:rFonts w:ascii="Gotham" w:hAnsi="Gotham"/>
        </w:rPr>
        <w:t>Creates year-round programming opportunities independent of water levels</w:t>
      </w:r>
    </w:p>
    <w:p w:rsidR="002555BF" w:rsidRPr="00A3184E" w:rsidRDefault="002555BF" w:rsidP="00550F12">
      <w:pPr>
        <w:numPr>
          <w:ilvl w:val="0"/>
          <w:numId w:val="62"/>
        </w:numPr>
        <w:shd w:val="clear" w:color="auto" w:fill="auto"/>
        <w:spacing w:before="100" w:beforeAutospacing="1" w:after="100" w:afterAutospacing="1"/>
        <w:rPr>
          <w:rFonts w:ascii="Gotham" w:hAnsi="Gotham"/>
        </w:rPr>
      </w:pPr>
      <w:r w:rsidRPr="00A3184E">
        <w:rPr>
          <w:rFonts w:ascii="Gotham" w:hAnsi="Gotham"/>
        </w:rPr>
        <w:t>Provides consistent visitor traffic to support other historic district offerings</w:t>
      </w:r>
    </w:p>
    <w:p w:rsidR="002555BF" w:rsidRPr="00A3184E" w:rsidRDefault="002555BF" w:rsidP="00550F12">
      <w:pPr>
        <w:numPr>
          <w:ilvl w:val="0"/>
          <w:numId w:val="62"/>
        </w:numPr>
        <w:shd w:val="clear" w:color="auto" w:fill="auto"/>
        <w:spacing w:before="100" w:beforeAutospacing="1" w:after="100" w:afterAutospacing="1"/>
        <w:rPr>
          <w:rFonts w:ascii="Gotham" w:hAnsi="Gotham"/>
        </w:rPr>
      </w:pPr>
      <w:r w:rsidRPr="00A3184E">
        <w:rPr>
          <w:rFonts w:ascii="Gotham" w:hAnsi="Gotham"/>
        </w:rPr>
        <w:t>Differentiates SRA from other trail systems by offering unique historical starting point</w:t>
      </w:r>
    </w:p>
    <w:p w:rsidR="002555BF" w:rsidRPr="00A3184E" w:rsidRDefault="002555BF" w:rsidP="00550F12">
      <w:pPr>
        <w:numPr>
          <w:ilvl w:val="0"/>
          <w:numId w:val="62"/>
        </w:numPr>
        <w:shd w:val="clear" w:color="auto" w:fill="auto"/>
        <w:spacing w:before="100" w:beforeAutospacing="1" w:after="100" w:afterAutospacing="1"/>
        <w:rPr>
          <w:rFonts w:ascii="Gotham" w:hAnsi="Gotham"/>
        </w:rPr>
      </w:pPr>
      <w:r w:rsidRPr="00A3184E">
        <w:rPr>
          <w:rFonts w:ascii="Gotham" w:hAnsi="Gotham"/>
        </w:rPr>
        <w:t>Creates iconic "start/finish" location for signature trail events</w:t>
      </w:r>
    </w:p>
    <w:p w:rsidR="002555BF" w:rsidRPr="00A3184E" w:rsidRDefault="002555BF" w:rsidP="002555BF">
      <w:pPr>
        <w:pStyle w:val="Heading4"/>
        <w:rPr>
          <w:rFonts w:ascii="Gotham" w:hAnsi="Gotham"/>
        </w:rPr>
      </w:pPr>
      <w:r w:rsidRPr="00A3184E">
        <w:rPr>
          <w:rFonts w:ascii="Gotham" w:hAnsi="Gotham"/>
        </w:rPr>
        <w:t>2. Dam Access and Interpretation Restoration</w:t>
      </w:r>
    </w:p>
    <w:p w:rsidR="002555BF" w:rsidRPr="00A3184E" w:rsidRDefault="002555BF" w:rsidP="002555BF">
      <w:pPr>
        <w:pStyle w:val="NormalWeb"/>
        <w:rPr>
          <w:rFonts w:ascii="Gotham" w:hAnsi="Gotham"/>
        </w:rPr>
      </w:pPr>
      <w:r w:rsidRPr="00A3184E">
        <w:rPr>
          <w:rStyle w:val="Strong"/>
          <w:rFonts w:eastAsiaTheme="majorEastAsia"/>
        </w:rPr>
        <w:t>Project Components:</w:t>
      </w:r>
    </w:p>
    <w:p w:rsidR="002555BF" w:rsidRPr="00A3184E" w:rsidRDefault="002555BF" w:rsidP="00550F12">
      <w:pPr>
        <w:numPr>
          <w:ilvl w:val="0"/>
          <w:numId w:val="63"/>
        </w:numPr>
        <w:shd w:val="clear" w:color="auto" w:fill="auto"/>
        <w:spacing w:before="100" w:beforeAutospacing="1" w:after="100" w:afterAutospacing="1"/>
        <w:rPr>
          <w:rFonts w:ascii="Gotham" w:hAnsi="Gotham"/>
        </w:rPr>
      </w:pPr>
      <w:r w:rsidRPr="00A3184E">
        <w:rPr>
          <w:rFonts w:ascii="Gotham" w:hAnsi="Gotham"/>
        </w:rPr>
        <w:t>Reestablish controlled pedestrian access across the dam with appropriate security measures</w:t>
      </w:r>
    </w:p>
    <w:p w:rsidR="002555BF" w:rsidRPr="00A3184E" w:rsidRDefault="002555BF" w:rsidP="00550F12">
      <w:pPr>
        <w:numPr>
          <w:ilvl w:val="0"/>
          <w:numId w:val="63"/>
        </w:numPr>
        <w:shd w:val="clear" w:color="auto" w:fill="auto"/>
        <w:spacing w:before="100" w:beforeAutospacing="1" w:after="100" w:afterAutospacing="1"/>
        <w:rPr>
          <w:rFonts w:ascii="Gotham" w:hAnsi="Gotham"/>
        </w:rPr>
      </w:pPr>
      <w:r w:rsidRPr="00A3184E">
        <w:rPr>
          <w:rFonts w:ascii="Gotham" w:hAnsi="Gotham"/>
        </w:rPr>
        <w:t>Create interpretive walkway with historical markers and educational exhibits</w:t>
      </w:r>
    </w:p>
    <w:p w:rsidR="002555BF" w:rsidRPr="00A3184E" w:rsidRDefault="002555BF" w:rsidP="00550F12">
      <w:pPr>
        <w:numPr>
          <w:ilvl w:val="0"/>
          <w:numId w:val="63"/>
        </w:numPr>
        <w:shd w:val="clear" w:color="auto" w:fill="auto"/>
        <w:spacing w:before="100" w:beforeAutospacing="1" w:after="100" w:afterAutospacing="1"/>
        <w:rPr>
          <w:rFonts w:ascii="Gotham" w:hAnsi="Gotham"/>
        </w:rPr>
      </w:pPr>
      <w:r w:rsidRPr="00A3184E">
        <w:rPr>
          <w:rFonts w:ascii="Gotham" w:hAnsi="Gotham"/>
        </w:rPr>
        <w:t>Develop viewing platforms at strategic points</w:t>
      </w:r>
    </w:p>
    <w:p w:rsidR="002555BF" w:rsidRPr="00A3184E" w:rsidRDefault="002555BF" w:rsidP="00550F12">
      <w:pPr>
        <w:numPr>
          <w:ilvl w:val="0"/>
          <w:numId w:val="63"/>
        </w:numPr>
        <w:shd w:val="clear" w:color="auto" w:fill="auto"/>
        <w:spacing w:before="100" w:beforeAutospacing="1" w:after="100" w:afterAutospacing="1"/>
        <w:rPr>
          <w:rFonts w:ascii="Gotham" w:hAnsi="Gotham"/>
        </w:rPr>
      </w:pPr>
      <w:r w:rsidRPr="00A3184E">
        <w:rPr>
          <w:rFonts w:ascii="Gotham" w:hAnsi="Gotham"/>
        </w:rPr>
        <w:t>Install safety features compliant with current standards</w:t>
      </w:r>
    </w:p>
    <w:p w:rsidR="002555BF" w:rsidRPr="00A3184E" w:rsidRDefault="002555BF" w:rsidP="00550F12">
      <w:pPr>
        <w:numPr>
          <w:ilvl w:val="0"/>
          <w:numId w:val="63"/>
        </w:numPr>
        <w:shd w:val="clear" w:color="auto" w:fill="auto"/>
        <w:spacing w:before="100" w:beforeAutospacing="1" w:after="100" w:afterAutospacing="1"/>
        <w:rPr>
          <w:rFonts w:ascii="Gotham" w:hAnsi="Gotham"/>
        </w:rPr>
      </w:pPr>
      <w:r w:rsidRPr="00A3184E">
        <w:rPr>
          <w:rFonts w:ascii="Gotham" w:hAnsi="Gotham"/>
        </w:rPr>
        <w:t>Develop digital augmented reality tour of dam construction history</w:t>
      </w:r>
    </w:p>
    <w:p w:rsidR="002555BF" w:rsidRPr="00A3184E" w:rsidRDefault="002555BF" w:rsidP="002555BF">
      <w:pPr>
        <w:pStyle w:val="NormalWeb"/>
        <w:keepNext/>
        <w:keepLines/>
        <w:rPr>
          <w:rFonts w:ascii="Gotham" w:hAnsi="Gotham"/>
        </w:rPr>
      </w:pPr>
      <w:r w:rsidRPr="00A3184E">
        <w:rPr>
          <w:rStyle w:val="Strong"/>
          <w:rFonts w:eastAsiaTheme="majorEastAsia"/>
        </w:rPr>
        <w:t>Cost Estimate:</w:t>
      </w:r>
    </w:p>
    <w:p w:rsidR="002555BF" w:rsidRPr="00A3184E" w:rsidRDefault="002555BF" w:rsidP="00550F12">
      <w:pPr>
        <w:keepNext/>
        <w:keepLines/>
        <w:numPr>
          <w:ilvl w:val="0"/>
          <w:numId w:val="64"/>
        </w:numPr>
        <w:shd w:val="clear" w:color="auto" w:fill="auto"/>
        <w:spacing w:before="100" w:beforeAutospacing="1" w:after="100" w:afterAutospacing="1"/>
        <w:rPr>
          <w:rFonts w:ascii="Gotham" w:hAnsi="Gotham"/>
        </w:rPr>
      </w:pPr>
      <w:r w:rsidRPr="00A3184E">
        <w:rPr>
          <w:rFonts w:ascii="Gotham" w:hAnsi="Gotham"/>
        </w:rPr>
        <w:t>Security infrastructure upgrades: $2.8-3.5 million</w:t>
      </w:r>
    </w:p>
    <w:p w:rsidR="002555BF" w:rsidRPr="00A3184E" w:rsidRDefault="002555BF" w:rsidP="00550F12">
      <w:pPr>
        <w:keepNext/>
        <w:keepLines/>
        <w:numPr>
          <w:ilvl w:val="0"/>
          <w:numId w:val="64"/>
        </w:numPr>
        <w:shd w:val="clear" w:color="auto" w:fill="auto"/>
        <w:spacing w:before="100" w:beforeAutospacing="1" w:after="100" w:afterAutospacing="1"/>
        <w:rPr>
          <w:rFonts w:ascii="Gotham" w:hAnsi="Gotham"/>
        </w:rPr>
      </w:pPr>
      <w:r w:rsidRPr="00A3184E">
        <w:rPr>
          <w:rFonts w:ascii="Gotham" w:hAnsi="Gotham"/>
        </w:rPr>
        <w:t>Walkway restoration and safety improvements: $1.2-1.6 million</w:t>
      </w:r>
    </w:p>
    <w:p w:rsidR="002555BF" w:rsidRPr="00A3184E" w:rsidRDefault="002555BF" w:rsidP="00550F12">
      <w:pPr>
        <w:keepNext/>
        <w:keepLines/>
        <w:numPr>
          <w:ilvl w:val="0"/>
          <w:numId w:val="64"/>
        </w:numPr>
        <w:shd w:val="clear" w:color="auto" w:fill="auto"/>
        <w:spacing w:before="100" w:beforeAutospacing="1" w:after="100" w:afterAutospacing="1"/>
        <w:rPr>
          <w:rFonts w:ascii="Gotham" w:hAnsi="Gotham"/>
        </w:rPr>
      </w:pPr>
      <w:r w:rsidRPr="00A3184E">
        <w:rPr>
          <w:rFonts w:ascii="Gotham" w:hAnsi="Gotham"/>
        </w:rPr>
        <w:t>Interpretive exhibits and technology: $0.8-1.1 million</w:t>
      </w:r>
    </w:p>
    <w:p w:rsidR="002555BF" w:rsidRPr="00A3184E" w:rsidRDefault="002555BF" w:rsidP="00550F12">
      <w:pPr>
        <w:keepNext/>
        <w:keepLines/>
        <w:numPr>
          <w:ilvl w:val="0"/>
          <w:numId w:val="64"/>
        </w:numPr>
        <w:shd w:val="clear" w:color="auto" w:fill="auto"/>
        <w:spacing w:before="100" w:beforeAutospacing="1" w:after="100" w:afterAutospacing="1"/>
        <w:rPr>
          <w:rFonts w:ascii="Gotham" w:hAnsi="Gotham"/>
        </w:rPr>
      </w:pPr>
      <w:r w:rsidRPr="00A3184E">
        <w:rPr>
          <w:rStyle w:val="Strong"/>
          <w:rFonts w:eastAsiaTheme="majorEastAsia"/>
        </w:rPr>
        <w:t>Total Cost Range: $4.8-6.2 million</w:t>
      </w:r>
    </w:p>
    <w:p w:rsidR="002555BF" w:rsidRPr="00A3184E" w:rsidRDefault="002555BF" w:rsidP="002555BF">
      <w:pPr>
        <w:pStyle w:val="NormalWeb"/>
        <w:rPr>
          <w:rFonts w:ascii="Gotham" w:hAnsi="Gotham"/>
        </w:rPr>
      </w:pPr>
      <w:r w:rsidRPr="00A3184E">
        <w:rPr>
          <w:rStyle w:val="Strong"/>
          <w:rFonts w:eastAsiaTheme="majorEastAsia"/>
        </w:rPr>
        <w:t>Annual Revenue Potential:</w:t>
      </w:r>
    </w:p>
    <w:p w:rsidR="002555BF" w:rsidRPr="00A3184E" w:rsidRDefault="002555BF" w:rsidP="00550F12">
      <w:pPr>
        <w:numPr>
          <w:ilvl w:val="0"/>
          <w:numId w:val="65"/>
        </w:numPr>
        <w:shd w:val="clear" w:color="auto" w:fill="auto"/>
        <w:spacing w:before="100" w:beforeAutospacing="1" w:after="100" w:afterAutospacing="1"/>
        <w:rPr>
          <w:rFonts w:ascii="Gotham" w:hAnsi="Gotham"/>
        </w:rPr>
      </w:pPr>
      <w:r w:rsidRPr="00A3184E">
        <w:rPr>
          <w:rFonts w:ascii="Gotham" w:hAnsi="Gotham"/>
        </w:rPr>
        <w:t>Guided tours (15,000-25,000 visitors @ $12): $180,000-300,000</w:t>
      </w:r>
    </w:p>
    <w:p w:rsidR="002555BF" w:rsidRPr="00A3184E" w:rsidRDefault="002555BF" w:rsidP="00550F12">
      <w:pPr>
        <w:numPr>
          <w:ilvl w:val="0"/>
          <w:numId w:val="65"/>
        </w:numPr>
        <w:shd w:val="clear" w:color="auto" w:fill="auto"/>
        <w:spacing w:before="100" w:beforeAutospacing="1" w:after="100" w:afterAutospacing="1"/>
        <w:rPr>
          <w:rFonts w:ascii="Gotham" w:hAnsi="Gotham"/>
        </w:rPr>
      </w:pPr>
      <w:r w:rsidRPr="00A3184E">
        <w:rPr>
          <w:rFonts w:ascii="Gotham" w:hAnsi="Gotham"/>
        </w:rPr>
        <w:t>Special access passes: $120,000-180,000</w:t>
      </w:r>
    </w:p>
    <w:p w:rsidR="002555BF" w:rsidRPr="00A3184E" w:rsidRDefault="002555BF" w:rsidP="00550F12">
      <w:pPr>
        <w:numPr>
          <w:ilvl w:val="0"/>
          <w:numId w:val="65"/>
        </w:numPr>
        <w:shd w:val="clear" w:color="auto" w:fill="auto"/>
        <w:spacing w:before="100" w:beforeAutospacing="1" w:after="100" w:afterAutospacing="1"/>
        <w:rPr>
          <w:rFonts w:ascii="Gotham" w:hAnsi="Gotham"/>
        </w:rPr>
      </w:pPr>
      <w:r w:rsidRPr="00A3184E">
        <w:rPr>
          <w:rFonts w:ascii="Gotham" w:hAnsi="Gotham"/>
        </w:rPr>
        <w:t>Educational programs: $85,000-125,000</w:t>
      </w:r>
    </w:p>
    <w:p w:rsidR="002555BF" w:rsidRPr="00A3184E" w:rsidRDefault="002555BF" w:rsidP="00550F12">
      <w:pPr>
        <w:numPr>
          <w:ilvl w:val="0"/>
          <w:numId w:val="65"/>
        </w:numPr>
        <w:shd w:val="clear" w:color="auto" w:fill="auto"/>
        <w:spacing w:before="100" w:beforeAutospacing="1" w:after="100" w:afterAutospacing="1"/>
        <w:rPr>
          <w:rFonts w:ascii="Gotham" w:hAnsi="Gotham"/>
        </w:rPr>
      </w:pPr>
      <w:r w:rsidRPr="00A3184E">
        <w:rPr>
          <w:rStyle w:val="Strong"/>
          <w:rFonts w:eastAsiaTheme="majorEastAsia"/>
        </w:rPr>
        <w:t>Total Annual Revenue: $385,000-605,000</w:t>
      </w:r>
    </w:p>
    <w:p w:rsidR="002555BF" w:rsidRPr="00A3184E" w:rsidRDefault="002555BF" w:rsidP="002555BF">
      <w:pPr>
        <w:pStyle w:val="NormalWeb"/>
        <w:rPr>
          <w:rFonts w:ascii="Gotham" w:hAnsi="Gotham"/>
        </w:rPr>
      </w:pPr>
      <w:r w:rsidRPr="00A3184E">
        <w:rPr>
          <w:rStyle w:val="Strong"/>
          <w:rFonts w:eastAsiaTheme="majorEastAsia"/>
        </w:rPr>
        <w:t>Additional Benefits:</w:t>
      </w:r>
    </w:p>
    <w:p w:rsidR="002555BF" w:rsidRPr="00A3184E" w:rsidRDefault="002555BF" w:rsidP="00550F12">
      <w:pPr>
        <w:numPr>
          <w:ilvl w:val="0"/>
          <w:numId w:val="66"/>
        </w:numPr>
        <w:shd w:val="clear" w:color="auto" w:fill="auto"/>
        <w:spacing w:before="100" w:beforeAutospacing="1" w:after="100" w:afterAutospacing="1"/>
        <w:rPr>
          <w:rFonts w:ascii="Gotham" w:hAnsi="Gotham"/>
        </w:rPr>
      </w:pPr>
      <w:r w:rsidRPr="00A3184E">
        <w:rPr>
          <w:rFonts w:ascii="Gotham" w:hAnsi="Gotham"/>
        </w:rPr>
        <w:t>Enhanced visitor experience unique among Southwestern water recreation destinations</w:t>
      </w:r>
    </w:p>
    <w:p w:rsidR="002555BF" w:rsidRPr="00A3184E" w:rsidRDefault="002555BF" w:rsidP="00550F12">
      <w:pPr>
        <w:numPr>
          <w:ilvl w:val="0"/>
          <w:numId w:val="66"/>
        </w:numPr>
        <w:shd w:val="clear" w:color="auto" w:fill="auto"/>
        <w:spacing w:before="100" w:beforeAutospacing="1" w:after="100" w:afterAutospacing="1"/>
        <w:rPr>
          <w:rFonts w:ascii="Gotham" w:hAnsi="Gotham"/>
        </w:rPr>
      </w:pPr>
      <w:r w:rsidRPr="00A3184E">
        <w:rPr>
          <w:rFonts w:ascii="Gotham" w:hAnsi="Gotham"/>
        </w:rPr>
        <w:t>Educational opportunities for regional schools</w:t>
      </w:r>
    </w:p>
    <w:p w:rsidR="002555BF" w:rsidRPr="00A3184E" w:rsidRDefault="002555BF" w:rsidP="00550F12">
      <w:pPr>
        <w:numPr>
          <w:ilvl w:val="0"/>
          <w:numId w:val="66"/>
        </w:numPr>
        <w:shd w:val="clear" w:color="auto" w:fill="auto"/>
        <w:spacing w:before="100" w:beforeAutospacing="1" w:after="100" w:afterAutospacing="1"/>
        <w:rPr>
          <w:rFonts w:ascii="Gotham" w:hAnsi="Gotham"/>
        </w:rPr>
      </w:pPr>
      <w:r w:rsidRPr="00A3184E">
        <w:rPr>
          <w:rFonts w:ascii="Gotham" w:hAnsi="Gotham"/>
        </w:rPr>
        <w:t>Differentiation from other regional recreation areas</w:t>
      </w:r>
    </w:p>
    <w:p w:rsidR="002555BF" w:rsidRPr="00A3184E" w:rsidRDefault="002555BF" w:rsidP="002555BF">
      <w:pPr>
        <w:pStyle w:val="Heading4"/>
        <w:rPr>
          <w:rFonts w:ascii="Gotham" w:hAnsi="Gotham"/>
        </w:rPr>
      </w:pPr>
      <w:r w:rsidRPr="00A3184E">
        <w:rPr>
          <w:rFonts w:ascii="Gotham" w:hAnsi="Gotham"/>
        </w:rPr>
        <w:t>2. Historic District Buildings Restoration</w:t>
      </w:r>
    </w:p>
    <w:p w:rsidR="002555BF" w:rsidRPr="00A3184E" w:rsidRDefault="002555BF" w:rsidP="002555BF">
      <w:pPr>
        <w:pStyle w:val="NormalWeb"/>
        <w:rPr>
          <w:rFonts w:ascii="Gotham" w:hAnsi="Gotham"/>
        </w:rPr>
      </w:pPr>
      <w:r w:rsidRPr="00A3184E">
        <w:rPr>
          <w:rStyle w:val="Strong"/>
          <w:rFonts w:eastAsiaTheme="majorEastAsia"/>
        </w:rPr>
        <w:t>Project Components:</w:t>
      </w:r>
    </w:p>
    <w:p w:rsidR="002555BF" w:rsidRPr="00A3184E" w:rsidRDefault="002555BF" w:rsidP="00550F12">
      <w:pPr>
        <w:numPr>
          <w:ilvl w:val="0"/>
          <w:numId w:val="67"/>
        </w:numPr>
        <w:shd w:val="clear" w:color="auto" w:fill="auto"/>
        <w:spacing w:before="100" w:beforeAutospacing="1" w:after="100" w:afterAutospacing="1"/>
        <w:rPr>
          <w:rFonts w:ascii="Gotham" w:hAnsi="Gotham"/>
        </w:rPr>
      </w:pPr>
      <w:r w:rsidRPr="00A3184E">
        <w:rPr>
          <w:rFonts w:ascii="Gotham" w:hAnsi="Gotham"/>
        </w:rPr>
        <w:t>Comprehensive restoration of Bureau of Reclamation administrative building as visitor center</w:t>
      </w:r>
    </w:p>
    <w:p w:rsidR="002555BF" w:rsidRPr="00A3184E" w:rsidRDefault="002555BF" w:rsidP="00550F12">
      <w:pPr>
        <w:numPr>
          <w:ilvl w:val="0"/>
          <w:numId w:val="67"/>
        </w:numPr>
        <w:shd w:val="clear" w:color="auto" w:fill="auto"/>
        <w:spacing w:before="100" w:beforeAutospacing="1" w:after="100" w:afterAutospacing="1"/>
        <w:rPr>
          <w:rFonts w:ascii="Gotham" w:hAnsi="Gotham"/>
        </w:rPr>
      </w:pPr>
      <w:r w:rsidRPr="00A3184E">
        <w:rPr>
          <w:rFonts w:ascii="Gotham" w:hAnsi="Gotham"/>
        </w:rPr>
        <w:t>Rehabilitation of superintendent's house as museum/event space</w:t>
      </w:r>
    </w:p>
    <w:p w:rsidR="002555BF" w:rsidRPr="00A3184E" w:rsidRDefault="002555BF" w:rsidP="00550F12">
      <w:pPr>
        <w:numPr>
          <w:ilvl w:val="0"/>
          <w:numId w:val="67"/>
        </w:numPr>
        <w:shd w:val="clear" w:color="auto" w:fill="auto"/>
        <w:spacing w:before="100" w:beforeAutospacing="1" w:after="100" w:afterAutospacing="1"/>
        <w:rPr>
          <w:rFonts w:ascii="Gotham" w:hAnsi="Gotham"/>
        </w:rPr>
      </w:pPr>
      <w:r w:rsidRPr="00A3184E">
        <w:rPr>
          <w:rFonts w:ascii="Gotham" w:hAnsi="Gotham"/>
        </w:rPr>
        <w:t>Restoration of 12-15 worker casitas as heritage vacation rentals</w:t>
      </w:r>
    </w:p>
    <w:p w:rsidR="002555BF" w:rsidRPr="00A3184E" w:rsidRDefault="002555BF" w:rsidP="00550F12">
      <w:pPr>
        <w:numPr>
          <w:ilvl w:val="0"/>
          <w:numId w:val="67"/>
        </w:numPr>
        <w:shd w:val="clear" w:color="auto" w:fill="auto"/>
        <w:spacing w:before="100" w:beforeAutospacing="1" w:after="100" w:afterAutospacing="1"/>
        <w:rPr>
          <w:rFonts w:ascii="Gotham" w:hAnsi="Gotham"/>
        </w:rPr>
      </w:pPr>
      <w:r w:rsidRPr="00A3184E">
        <w:rPr>
          <w:rFonts w:ascii="Gotham" w:hAnsi="Gotham"/>
        </w:rPr>
        <w:t>Recreation of historic gardens and public spaces</w:t>
      </w:r>
    </w:p>
    <w:p w:rsidR="002555BF" w:rsidRPr="00A3184E" w:rsidRDefault="002555BF" w:rsidP="00550F12">
      <w:pPr>
        <w:numPr>
          <w:ilvl w:val="0"/>
          <w:numId w:val="67"/>
        </w:numPr>
        <w:shd w:val="clear" w:color="auto" w:fill="auto"/>
        <w:spacing w:before="100" w:beforeAutospacing="1" w:after="100" w:afterAutospacing="1"/>
        <w:rPr>
          <w:rFonts w:ascii="Gotham" w:hAnsi="Gotham"/>
        </w:rPr>
      </w:pPr>
      <w:r w:rsidRPr="00A3184E">
        <w:rPr>
          <w:rFonts w:ascii="Gotham" w:hAnsi="Gotham"/>
        </w:rPr>
        <w:t>Infrastructure upgrades (plumbing, electrical, accessibility)</w:t>
      </w:r>
    </w:p>
    <w:p w:rsidR="002555BF" w:rsidRPr="00A3184E" w:rsidRDefault="002555BF" w:rsidP="002555BF">
      <w:pPr>
        <w:pStyle w:val="NormalWeb"/>
        <w:rPr>
          <w:rFonts w:ascii="Gotham" w:hAnsi="Gotham"/>
        </w:rPr>
      </w:pPr>
      <w:r w:rsidRPr="00A3184E">
        <w:rPr>
          <w:rStyle w:val="Strong"/>
          <w:rFonts w:eastAsiaTheme="majorEastAsia"/>
        </w:rPr>
        <w:t>Cost Estimate:</w:t>
      </w:r>
    </w:p>
    <w:p w:rsidR="002555BF" w:rsidRPr="00A3184E" w:rsidRDefault="002555BF" w:rsidP="00550F12">
      <w:pPr>
        <w:numPr>
          <w:ilvl w:val="0"/>
          <w:numId w:val="68"/>
        </w:numPr>
        <w:shd w:val="clear" w:color="auto" w:fill="auto"/>
        <w:spacing w:before="100" w:beforeAutospacing="1" w:after="100" w:afterAutospacing="1"/>
        <w:rPr>
          <w:rFonts w:ascii="Gotham" w:hAnsi="Gotham"/>
        </w:rPr>
      </w:pPr>
      <w:r w:rsidRPr="00A3184E">
        <w:rPr>
          <w:rFonts w:ascii="Gotham" w:hAnsi="Gotham"/>
        </w:rPr>
        <w:t>Administrative building restoration: $3.2-4.1 million</w:t>
      </w:r>
    </w:p>
    <w:p w:rsidR="002555BF" w:rsidRPr="00A3184E" w:rsidRDefault="002555BF" w:rsidP="00550F12">
      <w:pPr>
        <w:numPr>
          <w:ilvl w:val="0"/>
          <w:numId w:val="68"/>
        </w:numPr>
        <w:shd w:val="clear" w:color="auto" w:fill="auto"/>
        <w:spacing w:before="100" w:beforeAutospacing="1" w:after="100" w:afterAutospacing="1"/>
        <w:rPr>
          <w:rFonts w:ascii="Gotham" w:hAnsi="Gotham"/>
        </w:rPr>
      </w:pPr>
      <w:r w:rsidRPr="00A3184E">
        <w:rPr>
          <w:rFonts w:ascii="Gotham" w:hAnsi="Gotham"/>
        </w:rPr>
        <w:t>Superintendent's house rehabilitation: $1.8-2.3 million</w:t>
      </w:r>
    </w:p>
    <w:p w:rsidR="002555BF" w:rsidRPr="00A3184E" w:rsidRDefault="002555BF" w:rsidP="00550F12">
      <w:pPr>
        <w:numPr>
          <w:ilvl w:val="0"/>
          <w:numId w:val="68"/>
        </w:numPr>
        <w:shd w:val="clear" w:color="auto" w:fill="auto"/>
        <w:spacing w:before="100" w:beforeAutospacing="1" w:after="100" w:afterAutospacing="1"/>
        <w:rPr>
          <w:rFonts w:ascii="Gotham" w:hAnsi="Gotham"/>
        </w:rPr>
      </w:pPr>
      <w:r w:rsidRPr="00A3184E">
        <w:rPr>
          <w:rFonts w:ascii="Gotham" w:hAnsi="Gotham"/>
        </w:rPr>
        <w:t>Worker casitas restoration (12-15 units): $3.6-4.5 million</w:t>
      </w:r>
    </w:p>
    <w:p w:rsidR="002555BF" w:rsidRPr="00A3184E" w:rsidRDefault="002555BF" w:rsidP="00550F12">
      <w:pPr>
        <w:numPr>
          <w:ilvl w:val="0"/>
          <w:numId w:val="68"/>
        </w:numPr>
        <w:shd w:val="clear" w:color="auto" w:fill="auto"/>
        <w:spacing w:before="100" w:beforeAutospacing="1" w:after="100" w:afterAutospacing="1"/>
        <w:rPr>
          <w:rFonts w:ascii="Gotham" w:hAnsi="Gotham"/>
        </w:rPr>
      </w:pPr>
      <w:r w:rsidRPr="00A3184E">
        <w:rPr>
          <w:rFonts w:ascii="Gotham" w:hAnsi="Gotham"/>
        </w:rPr>
        <w:t>Gardens and public spaces: $0.8-1.2 million</w:t>
      </w:r>
    </w:p>
    <w:p w:rsidR="002555BF" w:rsidRPr="00A3184E" w:rsidRDefault="002555BF" w:rsidP="00550F12">
      <w:pPr>
        <w:numPr>
          <w:ilvl w:val="0"/>
          <w:numId w:val="68"/>
        </w:numPr>
        <w:shd w:val="clear" w:color="auto" w:fill="auto"/>
        <w:spacing w:before="100" w:beforeAutospacing="1" w:after="100" w:afterAutospacing="1"/>
        <w:rPr>
          <w:rFonts w:ascii="Gotham" w:hAnsi="Gotham"/>
        </w:rPr>
      </w:pPr>
      <w:r w:rsidRPr="00A3184E">
        <w:rPr>
          <w:rFonts w:ascii="Gotham" w:hAnsi="Gotham"/>
        </w:rPr>
        <w:t>Infrastructure modernization: $1.2-1.5 million</w:t>
      </w:r>
    </w:p>
    <w:p w:rsidR="002555BF" w:rsidRPr="00A3184E" w:rsidRDefault="002555BF" w:rsidP="00550F12">
      <w:pPr>
        <w:numPr>
          <w:ilvl w:val="0"/>
          <w:numId w:val="68"/>
        </w:numPr>
        <w:shd w:val="clear" w:color="auto" w:fill="auto"/>
        <w:spacing w:before="100" w:beforeAutospacing="1" w:after="100" w:afterAutospacing="1"/>
        <w:rPr>
          <w:rFonts w:ascii="Gotham" w:hAnsi="Gotham"/>
        </w:rPr>
      </w:pPr>
      <w:r w:rsidRPr="00A3184E">
        <w:rPr>
          <w:rStyle w:val="Strong"/>
          <w:rFonts w:eastAsiaTheme="majorEastAsia"/>
        </w:rPr>
        <w:t>Total Cost Range: $10.6-13.6 million</w:t>
      </w:r>
    </w:p>
    <w:p w:rsidR="002555BF" w:rsidRPr="00A3184E" w:rsidRDefault="002555BF" w:rsidP="002555BF">
      <w:pPr>
        <w:pStyle w:val="NormalWeb"/>
        <w:rPr>
          <w:rFonts w:ascii="Gotham" w:hAnsi="Gotham"/>
        </w:rPr>
      </w:pPr>
      <w:r w:rsidRPr="00A3184E">
        <w:rPr>
          <w:rStyle w:val="Strong"/>
          <w:rFonts w:eastAsiaTheme="majorEastAsia"/>
        </w:rPr>
        <w:t>Annual Revenue Potential:</w:t>
      </w:r>
    </w:p>
    <w:p w:rsidR="002555BF" w:rsidRPr="00A3184E" w:rsidRDefault="002555BF" w:rsidP="00550F12">
      <w:pPr>
        <w:numPr>
          <w:ilvl w:val="0"/>
          <w:numId w:val="69"/>
        </w:numPr>
        <w:shd w:val="clear" w:color="auto" w:fill="auto"/>
        <w:spacing w:before="100" w:beforeAutospacing="1" w:after="100" w:afterAutospacing="1"/>
        <w:rPr>
          <w:rFonts w:ascii="Gotham" w:hAnsi="Gotham"/>
        </w:rPr>
      </w:pPr>
      <w:r w:rsidRPr="00A3184E">
        <w:rPr>
          <w:rFonts w:ascii="Gotham" w:hAnsi="Gotham"/>
        </w:rPr>
        <w:t>Heritage vacation rentals (12-15 casitas @ 60% occupancy): $2.2-2.8 million</w:t>
      </w:r>
    </w:p>
    <w:p w:rsidR="002555BF" w:rsidRPr="00A3184E" w:rsidRDefault="002555BF" w:rsidP="00550F12">
      <w:pPr>
        <w:numPr>
          <w:ilvl w:val="0"/>
          <w:numId w:val="69"/>
        </w:numPr>
        <w:shd w:val="clear" w:color="auto" w:fill="auto"/>
        <w:spacing w:before="100" w:beforeAutospacing="1" w:after="100" w:afterAutospacing="1"/>
        <w:rPr>
          <w:rFonts w:ascii="Gotham" w:hAnsi="Gotham"/>
        </w:rPr>
      </w:pPr>
      <w:r w:rsidRPr="00A3184E">
        <w:rPr>
          <w:rFonts w:ascii="Gotham" w:hAnsi="Gotham"/>
        </w:rPr>
        <w:t>Visitor center admissions: $250,000-380,000</w:t>
      </w:r>
    </w:p>
    <w:p w:rsidR="002555BF" w:rsidRPr="00A3184E" w:rsidRDefault="002555BF" w:rsidP="00550F12">
      <w:pPr>
        <w:numPr>
          <w:ilvl w:val="0"/>
          <w:numId w:val="69"/>
        </w:numPr>
        <w:shd w:val="clear" w:color="auto" w:fill="auto"/>
        <w:spacing w:before="100" w:beforeAutospacing="1" w:after="100" w:afterAutospacing="1"/>
        <w:rPr>
          <w:rFonts w:ascii="Gotham" w:hAnsi="Gotham"/>
        </w:rPr>
      </w:pPr>
      <w:r w:rsidRPr="00A3184E">
        <w:rPr>
          <w:rFonts w:ascii="Gotham" w:hAnsi="Gotham"/>
        </w:rPr>
        <w:t>Event space rentals: $180,000-325,000</w:t>
      </w:r>
    </w:p>
    <w:p w:rsidR="002555BF" w:rsidRPr="00A3184E" w:rsidRDefault="002555BF" w:rsidP="00550F12">
      <w:pPr>
        <w:numPr>
          <w:ilvl w:val="0"/>
          <w:numId w:val="69"/>
        </w:numPr>
        <w:shd w:val="clear" w:color="auto" w:fill="auto"/>
        <w:spacing w:before="100" w:beforeAutospacing="1" w:after="100" w:afterAutospacing="1"/>
        <w:rPr>
          <w:rFonts w:ascii="Gotham" w:hAnsi="Gotham"/>
        </w:rPr>
      </w:pPr>
      <w:r w:rsidRPr="00A3184E">
        <w:rPr>
          <w:rFonts w:ascii="Gotham" w:hAnsi="Gotham"/>
        </w:rPr>
        <w:t>Gift shop and publications: $350,000-450,000</w:t>
      </w:r>
    </w:p>
    <w:p w:rsidR="002555BF" w:rsidRPr="00A3184E" w:rsidRDefault="002555BF" w:rsidP="00550F12">
      <w:pPr>
        <w:numPr>
          <w:ilvl w:val="0"/>
          <w:numId w:val="69"/>
        </w:numPr>
        <w:shd w:val="clear" w:color="auto" w:fill="auto"/>
        <w:spacing w:before="100" w:beforeAutospacing="1" w:after="100" w:afterAutospacing="1"/>
        <w:rPr>
          <w:rFonts w:ascii="Gotham" w:hAnsi="Gotham"/>
        </w:rPr>
      </w:pPr>
      <w:r w:rsidRPr="00A3184E">
        <w:rPr>
          <w:rStyle w:val="Strong"/>
          <w:rFonts w:eastAsiaTheme="majorEastAsia"/>
        </w:rPr>
        <w:t>Total Annual Revenue: $2.98-3.96 million</w:t>
      </w:r>
    </w:p>
    <w:p w:rsidR="002555BF" w:rsidRPr="00A3184E" w:rsidRDefault="002555BF" w:rsidP="002555BF">
      <w:pPr>
        <w:pStyle w:val="NormalWeb"/>
        <w:rPr>
          <w:rFonts w:ascii="Gotham" w:hAnsi="Gotham"/>
        </w:rPr>
      </w:pPr>
      <w:r w:rsidRPr="00A3184E">
        <w:rPr>
          <w:rStyle w:val="Strong"/>
          <w:rFonts w:eastAsiaTheme="majorEastAsia"/>
        </w:rPr>
        <w:t>Additional Benefits:</w:t>
      </w:r>
    </w:p>
    <w:p w:rsidR="002555BF" w:rsidRPr="00A3184E" w:rsidRDefault="002555BF" w:rsidP="00550F12">
      <w:pPr>
        <w:numPr>
          <w:ilvl w:val="0"/>
          <w:numId w:val="70"/>
        </w:numPr>
        <w:shd w:val="clear" w:color="auto" w:fill="auto"/>
        <w:spacing w:before="100" w:beforeAutospacing="1" w:after="100" w:afterAutospacing="1"/>
        <w:rPr>
          <w:rFonts w:ascii="Gotham" w:hAnsi="Gotham"/>
        </w:rPr>
      </w:pPr>
      <w:r w:rsidRPr="00A3184E">
        <w:rPr>
          <w:rFonts w:ascii="Gotham" w:hAnsi="Gotham"/>
        </w:rPr>
        <w:t>Creation of 25-35 permanent jobs</w:t>
      </w:r>
    </w:p>
    <w:p w:rsidR="002555BF" w:rsidRPr="00A3184E" w:rsidRDefault="002555BF" w:rsidP="00550F12">
      <w:pPr>
        <w:numPr>
          <w:ilvl w:val="0"/>
          <w:numId w:val="70"/>
        </w:numPr>
        <w:shd w:val="clear" w:color="auto" w:fill="auto"/>
        <w:spacing w:before="100" w:beforeAutospacing="1" w:after="100" w:afterAutospacing="1"/>
        <w:rPr>
          <w:rFonts w:ascii="Gotham" w:hAnsi="Gotham"/>
        </w:rPr>
      </w:pPr>
      <w:r w:rsidRPr="00A3184E">
        <w:rPr>
          <w:rFonts w:ascii="Gotham" w:hAnsi="Gotham"/>
        </w:rPr>
        <w:t>Extended visitor stays within the SRA</w:t>
      </w:r>
    </w:p>
    <w:p w:rsidR="002555BF" w:rsidRPr="00A3184E" w:rsidRDefault="002555BF" w:rsidP="00550F12">
      <w:pPr>
        <w:numPr>
          <w:ilvl w:val="0"/>
          <w:numId w:val="70"/>
        </w:numPr>
        <w:shd w:val="clear" w:color="auto" w:fill="auto"/>
        <w:spacing w:before="100" w:beforeAutospacing="1" w:after="100" w:afterAutospacing="1"/>
        <w:rPr>
          <w:rFonts w:ascii="Gotham" w:hAnsi="Gotham"/>
        </w:rPr>
      </w:pPr>
      <w:r w:rsidRPr="00A3184E">
        <w:rPr>
          <w:rFonts w:ascii="Gotham" w:hAnsi="Gotham"/>
        </w:rPr>
        <w:t>Preservation of irreplaceable cultural resources</w:t>
      </w:r>
    </w:p>
    <w:p w:rsidR="002555BF" w:rsidRPr="00A3184E" w:rsidRDefault="002555BF" w:rsidP="00550F12">
      <w:pPr>
        <w:numPr>
          <w:ilvl w:val="0"/>
          <w:numId w:val="70"/>
        </w:numPr>
        <w:shd w:val="clear" w:color="auto" w:fill="auto"/>
        <w:spacing w:before="100" w:beforeAutospacing="1" w:after="100" w:afterAutospacing="1"/>
        <w:rPr>
          <w:rFonts w:ascii="Gotham" w:hAnsi="Gotham"/>
        </w:rPr>
      </w:pPr>
      <w:r w:rsidRPr="00A3184E">
        <w:rPr>
          <w:rFonts w:ascii="Gotham" w:hAnsi="Gotham"/>
        </w:rPr>
        <w:t>Opportunity for ranger-led historical programs</w:t>
      </w:r>
    </w:p>
    <w:p w:rsidR="002555BF" w:rsidRPr="00A3184E" w:rsidRDefault="002555BF" w:rsidP="002555BF">
      <w:pPr>
        <w:pStyle w:val="Heading4"/>
        <w:keepNext/>
        <w:keepLines/>
        <w:rPr>
          <w:rFonts w:ascii="Gotham" w:hAnsi="Gotham"/>
        </w:rPr>
      </w:pPr>
      <w:r w:rsidRPr="00A3184E">
        <w:rPr>
          <w:rFonts w:ascii="Gotham" w:hAnsi="Gotham"/>
        </w:rPr>
        <w:t>3. Fish Hatchery Revitalization</w:t>
      </w:r>
    </w:p>
    <w:p w:rsidR="002555BF" w:rsidRPr="00A3184E" w:rsidRDefault="002555BF" w:rsidP="002555BF">
      <w:pPr>
        <w:pStyle w:val="NormalWeb"/>
        <w:keepNext/>
        <w:keepLines/>
        <w:rPr>
          <w:rFonts w:ascii="Gotham" w:hAnsi="Gotham"/>
        </w:rPr>
      </w:pPr>
      <w:r w:rsidRPr="00A3184E">
        <w:rPr>
          <w:rStyle w:val="Strong"/>
          <w:rFonts w:eastAsiaTheme="majorEastAsia"/>
        </w:rPr>
        <w:t>Project Components:</w:t>
      </w:r>
    </w:p>
    <w:p w:rsidR="002555BF" w:rsidRPr="00A3184E" w:rsidRDefault="002555BF" w:rsidP="00550F12">
      <w:pPr>
        <w:keepNext/>
        <w:keepLines/>
        <w:numPr>
          <w:ilvl w:val="0"/>
          <w:numId w:val="71"/>
        </w:numPr>
        <w:shd w:val="clear" w:color="auto" w:fill="auto"/>
        <w:spacing w:before="100" w:beforeAutospacing="1" w:after="100" w:afterAutospacing="1"/>
        <w:rPr>
          <w:rFonts w:ascii="Gotham" w:hAnsi="Gotham"/>
        </w:rPr>
      </w:pPr>
      <w:r w:rsidRPr="00A3184E">
        <w:rPr>
          <w:rFonts w:ascii="Gotham" w:hAnsi="Gotham"/>
        </w:rPr>
        <w:t>Restore original fish hatchery buildings for interpretive center</w:t>
      </w:r>
    </w:p>
    <w:p w:rsidR="002555BF" w:rsidRPr="00A3184E" w:rsidRDefault="002555BF" w:rsidP="00550F12">
      <w:pPr>
        <w:keepNext/>
        <w:keepLines/>
        <w:numPr>
          <w:ilvl w:val="0"/>
          <w:numId w:val="71"/>
        </w:numPr>
        <w:shd w:val="clear" w:color="auto" w:fill="auto"/>
        <w:spacing w:before="100" w:beforeAutospacing="1" w:after="100" w:afterAutospacing="1"/>
        <w:rPr>
          <w:rFonts w:ascii="Gotham" w:hAnsi="Gotham"/>
        </w:rPr>
      </w:pPr>
      <w:r w:rsidRPr="00A3184E">
        <w:rPr>
          <w:rFonts w:ascii="Gotham" w:hAnsi="Gotham"/>
        </w:rPr>
        <w:t>Rehabilitate selected ponds for demonstration purposes</w:t>
      </w:r>
    </w:p>
    <w:p w:rsidR="002555BF" w:rsidRPr="00A3184E" w:rsidRDefault="002555BF" w:rsidP="00550F12">
      <w:pPr>
        <w:keepNext/>
        <w:keepLines/>
        <w:numPr>
          <w:ilvl w:val="0"/>
          <w:numId w:val="71"/>
        </w:numPr>
        <w:shd w:val="clear" w:color="auto" w:fill="auto"/>
        <w:spacing w:before="100" w:beforeAutospacing="1" w:after="100" w:afterAutospacing="1"/>
        <w:rPr>
          <w:rFonts w:ascii="Gotham" w:hAnsi="Gotham"/>
        </w:rPr>
      </w:pPr>
      <w:r w:rsidRPr="00A3184E">
        <w:rPr>
          <w:rFonts w:ascii="Gotham" w:hAnsi="Gotham"/>
        </w:rPr>
        <w:t>Create "history of fishing" interactive exhibits</w:t>
      </w:r>
    </w:p>
    <w:p w:rsidR="002555BF" w:rsidRPr="00A3184E" w:rsidRDefault="002555BF" w:rsidP="00550F12">
      <w:pPr>
        <w:keepNext/>
        <w:keepLines/>
        <w:numPr>
          <w:ilvl w:val="0"/>
          <w:numId w:val="71"/>
        </w:numPr>
        <w:shd w:val="clear" w:color="auto" w:fill="auto"/>
        <w:spacing w:before="100" w:beforeAutospacing="1" w:after="100" w:afterAutospacing="1"/>
        <w:rPr>
          <w:rFonts w:ascii="Gotham" w:hAnsi="Gotham"/>
        </w:rPr>
      </w:pPr>
      <w:r w:rsidRPr="00A3184E">
        <w:rPr>
          <w:rFonts w:ascii="Gotham" w:hAnsi="Gotham"/>
        </w:rPr>
        <w:t>Develop conservation education programs</w:t>
      </w:r>
    </w:p>
    <w:p w:rsidR="002555BF" w:rsidRPr="00A3184E" w:rsidRDefault="002555BF" w:rsidP="00550F12">
      <w:pPr>
        <w:keepNext/>
        <w:keepLines/>
        <w:numPr>
          <w:ilvl w:val="0"/>
          <w:numId w:val="71"/>
        </w:numPr>
        <w:shd w:val="clear" w:color="auto" w:fill="auto"/>
        <w:spacing w:before="100" w:beforeAutospacing="1" w:after="100" w:afterAutospacing="1"/>
        <w:rPr>
          <w:rFonts w:ascii="Gotham" w:hAnsi="Gotham"/>
        </w:rPr>
      </w:pPr>
      <w:r w:rsidRPr="00A3184E">
        <w:rPr>
          <w:rFonts w:ascii="Gotham" w:hAnsi="Gotham"/>
        </w:rPr>
        <w:t>Connect to broader aquatic ecology experiences within the SRA</w:t>
      </w:r>
    </w:p>
    <w:p w:rsidR="002555BF" w:rsidRPr="00A3184E" w:rsidRDefault="002555BF" w:rsidP="002555BF">
      <w:pPr>
        <w:pStyle w:val="NormalWeb"/>
        <w:rPr>
          <w:rFonts w:ascii="Gotham" w:hAnsi="Gotham"/>
        </w:rPr>
      </w:pPr>
      <w:r w:rsidRPr="00A3184E">
        <w:rPr>
          <w:rStyle w:val="Strong"/>
          <w:rFonts w:eastAsiaTheme="majorEastAsia"/>
        </w:rPr>
        <w:t>Cost Estimate:</w:t>
      </w:r>
    </w:p>
    <w:p w:rsidR="002555BF" w:rsidRPr="00A3184E" w:rsidRDefault="002555BF" w:rsidP="00550F12">
      <w:pPr>
        <w:numPr>
          <w:ilvl w:val="0"/>
          <w:numId w:val="72"/>
        </w:numPr>
        <w:shd w:val="clear" w:color="auto" w:fill="auto"/>
        <w:spacing w:before="100" w:beforeAutospacing="1" w:after="100" w:afterAutospacing="1"/>
        <w:rPr>
          <w:rFonts w:ascii="Gotham" w:hAnsi="Gotham"/>
        </w:rPr>
      </w:pPr>
      <w:r w:rsidRPr="00A3184E">
        <w:rPr>
          <w:rFonts w:ascii="Gotham" w:hAnsi="Gotham"/>
        </w:rPr>
        <w:t>Building restoration: $1.2-1.6 million</w:t>
      </w:r>
    </w:p>
    <w:p w:rsidR="002555BF" w:rsidRPr="00A3184E" w:rsidRDefault="002555BF" w:rsidP="00550F12">
      <w:pPr>
        <w:numPr>
          <w:ilvl w:val="0"/>
          <w:numId w:val="72"/>
        </w:numPr>
        <w:shd w:val="clear" w:color="auto" w:fill="auto"/>
        <w:spacing w:before="100" w:beforeAutospacing="1" w:after="100" w:afterAutospacing="1"/>
        <w:rPr>
          <w:rFonts w:ascii="Gotham" w:hAnsi="Gotham"/>
        </w:rPr>
      </w:pPr>
      <w:r w:rsidRPr="00A3184E">
        <w:rPr>
          <w:rFonts w:ascii="Gotham" w:hAnsi="Gotham"/>
        </w:rPr>
        <w:t>Pond rehabilitation: $0.4-0.7 million</w:t>
      </w:r>
    </w:p>
    <w:p w:rsidR="002555BF" w:rsidRPr="00A3184E" w:rsidRDefault="002555BF" w:rsidP="00550F12">
      <w:pPr>
        <w:numPr>
          <w:ilvl w:val="0"/>
          <w:numId w:val="72"/>
        </w:numPr>
        <w:shd w:val="clear" w:color="auto" w:fill="auto"/>
        <w:spacing w:before="100" w:beforeAutospacing="1" w:after="100" w:afterAutospacing="1"/>
        <w:rPr>
          <w:rFonts w:ascii="Gotham" w:hAnsi="Gotham"/>
        </w:rPr>
      </w:pPr>
      <w:r w:rsidRPr="00A3184E">
        <w:rPr>
          <w:rFonts w:ascii="Gotham" w:hAnsi="Gotham"/>
        </w:rPr>
        <w:t>Exhibit development: $0.2-0.4 million</w:t>
      </w:r>
    </w:p>
    <w:p w:rsidR="002555BF" w:rsidRPr="00A3184E" w:rsidRDefault="002555BF" w:rsidP="00550F12">
      <w:pPr>
        <w:numPr>
          <w:ilvl w:val="0"/>
          <w:numId w:val="72"/>
        </w:numPr>
        <w:shd w:val="clear" w:color="auto" w:fill="auto"/>
        <w:spacing w:before="100" w:beforeAutospacing="1" w:after="100" w:afterAutospacing="1"/>
        <w:rPr>
          <w:rFonts w:ascii="Gotham" w:hAnsi="Gotham"/>
        </w:rPr>
      </w:pPr>
      <w:r w:rsidRPr="00A3184E">
        <w:rPr>
          <w:rStyle w:val="Strong"/>
          <w:rFonts w:eastAsiaTheme="majorEastAsia"/>
        </w:rPr>
        <w:t>Total Cost Range: $1.8-2.7 million</w:t>
      </w:r>
    </w:p>
    <w:p w:rsidR="002555BF" w:rsidRPr="00A3184E" w:rsidRDefault="002555BF" w:rsidP="002555BF">
      <w:pPr>
        <w:pStyle w:val="NormalWeb"/>
        <w:rPr>
          <w:rFonts w:ascii="Gotham" w:hAnsi="Gotham"/>
        </w:rPr>
      </w:pPr>
      <w:r w:rsidRPr="00A3184E">
        <w:rPr>
          <w:rStyle w:val="Strong"/>
          <w:rFonts w:eastAsiaTheme="majorEastAsia"/>
        </w:rPr>
        <w:t>Annual Revenue Potential:</w:t>
      </w:r>
    </w:p>
    <w:p w:rsidR="002555BF" w:rsidRPr="00A3184E" w:rsidRDefault="002555BF" w:rsidP="00550F12">
      <w:pPr>
        <w:numPr>
          <w:ilvl w:val="0"/>
          <w:numId w:val="73"/>
        </w:numPr>
        <w:shd w:val="clear" w:color="auto" w:fill="auto"/>
        <w:spacing w:before="100" w:beforeAutospacing="1" w:after="100" w:afterAutospacing="1"/>
        <w:rPr>
          <w:rFonts w:ascii="Gotham" w:hAnsi="Gotham"/>
        </w:rPr>
      </w:pPr>
      <w:r w:rsidRPr="00A3184E">
        <w:rPr>
          <w:rFonts w:ascii="Gotham" w:hAnsi="Gotham"/>
        </w:rPr>
        <w:t>Admission fees: $120,000-180,000</w:t>
      </w:r>
    </w:p>
    <w:p w:rsidR="002555BF" w:rsidRPr="00A3184E" w:rsidRDefault="002555BF" w:rsidP="00550F12">
      <w:pPr>
        <w:numPr>
          <w:ilvl w:val="0"/>
          <w:numId w:val="73"/>
        </w:numPr>
        <w:shd w:val="clear" w:color="auto" w:fill="auto"/>
        <w:spacing w:before="100" w:beforeAutospacing="1" w:after="100" w:afterAutospacing="1"/>
        <w:rPr>
          <w:rFonts w:ascii="Gotham" w:hAnsi="Gotham"/>
        </w:rPr>
      </w:pPr>
      <w:r w:rsidRPr="00A3184E">
        <w:rPr>
          <w:rFonts w:ascii="Gotham" w:hAnsi="Gotham"/>
        </w:rPr>
        <w:t>Educational programs: $85,000-135,000</w:t>
      </w:r>
    </w:p>
    <w:p w:rsidR="002555BF" w:rsidRPr="00A3184E" w:rsidRDefault="002555BF" w:rsidP="00550F12">
      <w:pPr>
        <w:numPr>
          <w:ilvl w:val="0"/>
          <w:numId w:val="73"/>
        </w:numPr>
        <w:shd w:val="clear" w:color="auto" w:fill="auto"/>
        <w:spacing w:before="100" w:beforeAutospacing="1" w:after="100" w:afterAutospacing="1"/>
        <w:rPr>
          <w:rFonts w:ascii="Gotham" w:hAnsi="Gotham"/>
        </w:rPr>
      </w:pPr>
      <w:r w:rsidRPr="00A3184E">
        <w:rPr>
          <w:rFonts w:ascii="Gotham" w:hAnsi="Gotham"/>
        </w:rPr>
        <w:t>Special events: $75,000-110,000</w:t>
      </w:r>
    </w:p>
    <w:p w:rsidR="002555BF" w:rsidRPr="00A3184E" w:rsidRDefault="002555BF" w:rsidP="00550F12">
      <w:pPr>
        <w:numPr>
          <w:ilvl w:val="0"/>
          <w:numId w:val="73"/>
        </w:numPr>
        <w:shd w:val="clear" w:color="auto" w:fill="auto"/>
        <w:spacing w:before="100" w:beforeAutospacing="1" w:after="100" w:afterAutospacing="1"/>
        <w:rPr>
          <w:rFonts w:ascii="Gotham" w:hAnsi="Gotham"/>
        </w:rPr>
      </w:pPr>
      <w:r w:rsidRPr="00A3184E">
        <w:rPr>
          <w:rStyle w:val="Strong"/>
          <w:rFonts w:eastAsiaTheme="majorEastAsia"/>
        </w:rPr>
        <w:t>Total Annual Revenue: $280,000-425,000</w:t>
      </w:r>
    </w:p>
    <w:p w:rsidR="002555BF" w:rsidRPr="00A3184E" w:rsidRDefault="002555BF" w:rsidP="002555BF">
      <w:pPr>
        <w:pStyle w:val="NormalWeb"/>
        <w:rPr>
          <w:rFonts w:ascii="Gotham" w:hAnsi="Gotham"/>
        </w:rPr>
      </w:pPr>
      <w:r w:rsidRPr="00A3184E">
        <w:rPr>
          <w:rStyle w:val="Strong"/>
          <w:rFonts w:eastAsiaTheme="majorEastAsia"/>
        </w:rPr>
        <w:t>Additional Benefits:</w:t>
      </w:r>
    </w:p>
    <w:p w:rsidR="002555BF" w:rsidRPr="00A3184E" w:rsidRDefault="002555BF" w:rsidP="00550F12">
      <w:pPr>
        <w:numPr>
          <w:ilvl w:val="0"/>
          <w:numId w:val="74"/>
        </w:numPr>
        <w:shd w:val="clear" w:color="auto" w:fill="auto"/>
        <w:spacing w:before="100" w:beforeAutospacing="1" w:after="100" w:afterAutospacing="1"/>
        <w:rPr>
          <w:rFonts w:ascii="Gotham" w:hAnsi="Gotham"/>
        </w:rPr>
      </w:pPr>
      <w:r w:rsidRPr="00A3184E">
        <w:rPr>
          <w:rFonts w:ascii="Gotham" w:hAnsi="Gotham"/>
        </w:rPr>
        <w:t>Enhanced educational dimension to SRA</w:t>
      </w:r>
    </w:p>
    <w:p w:rsidR="002555BF" w:rsidRPr="00A3184E" w:rsidRDefault="002555BF" w:rsidP="00550F12">
      <w:pPr>
        <w:numPr>
          <w:ilvl w:val="0"/>
          <w:numId w:val="74"/>
        </w:numPr>
        <w:shd w:val="clear" w:color="auto" w:fill="auto"/>
        <w:spacing w:before="100" w:beforeAutospacing="1" w:after="100" w:afterAutospacing="1"/>
        <w:rPr>
          <w:rFonts w:ascii="Gotham" w:hAnsi="Gotham"/>
        </w:rPr>
      </w:pPr>
      <w:r w:rsidRPr="00A3184E">
        <w:rPr>
          <w:rFonts w:ascii="Gotham" w:hAnsi="Gotham"/>
        </w:rPr>
        <w:t>Conservation awareness programs</w:t>
      </w:r>
    </w:p>
    <w:p w:rsidR="002555BF" w:rsidRPr="00A3184E" w:rsidRDefault="002555BF" w:rsidP="00550F12">
      <w:pPr>
        <w:numPr>
          <w:ilvl w:val="0"/>
          <w:numId w:val="74"/>
        </w:numPr>
        <w:shd w:val="clear" w:color="auto" w:fill="auto"/>
        <w:spacing w:before="100" w:beforeAutospacing="1" w:after="100" w:afterAutospacing="1"/>
        <w:rPr>
          <w:rFonts w:ascii="Gotham" w:hAnsi="Gotham"/>
        </w:rPr>
      </w:pPr>
      <w:r w:rsidRPr="00A3184E">
        <w:rPr>
          <w:rFonts w:ascii="Gotham" w:hAnsi="Gotham"/>
        </w:rPr>
        <w:t>Complementary activity during non-peak water recreation periods</w:t>
      </w:r>
    </w:p>
    <w:p w:rsidR="002555BF" w:rsidRPr="00A3184E" w:rsidRDefault="002555BF" w:rsidP="00586A55">
      <w:pPr>
        <w:pStyle w:val="Heading3"/>
        <w:rPr>
          <w:rFonts w:ascii="Gotham" w:hAnsi="Gotham"/>
        </w:rPr>
      </w:pPr>
      <w:bookmarkStart w:id="703" w:name="_Toc192768349"/>
      <w:r w:rsidRPr="00A3184E">
        <w:rPr>
          <w:rFonts w:ascii="Gotham" w:hAnsi="Gotham"/>
        </w:rPr>
        <w:t>Integration with Overall SRA Development</w:t>
      </w:r>
      <w:bookmarkEnd w:id="703"/>
    </w:p>
    <w:p w:rsidR="002555BF" w:rsidRPr="00A3184E" w:rsidRDefault="002555BF" w:rsidP="002555BF">
      <w:pPr>
        <w:pStyle w:val="NormalInd"/>
      </w:pPr>
      <w:r w:rsidRPr="00A3184E">
        <w:t xml:space="preserve">The historic restoration and trailhead development projects </w:t>
      </w:r>
      <w:proofErr w:type="gramStart"/>
      <w:r w:rsidRPr="00A3184E">
        <w:t>would be strategically integrated</w:t>
      </w:r>
      <w:proofErr w:type="gramEnd"/>
      <w:r w:rsidRPr="00A3184E">
        <w:t xml:space="preserve"> with the broader SRA development:</w:t>
      </w:r>
    </w:p>
    <w:p w:rsidR="002555BF" w:rsidRPr="00A3184E" w:rsidRDefault="002555BF" w:rsidP="002555BF">
      <w:pPr>
        <w:pStyle w:val="Heading4"/>
        <w:rPr>
          <w:rFonts w:ascii="Gotham" w:hAnsi="Gotham"/>
        </w:rPr>
      </w:pPr>
      <w:r w:rsidRPr="00A3184E">
        <w:rPr>
          <w:rFonts w:ascii="Gotham" w:hAnsi="Gotham"/>
        </w:rPr>
        <w:t>Phased Implementation</w:t>
      </w:r>
    </w:p>
    <w:p w:rsidR="002555BF" w:rsidRPr="00A3184E" w:rsidRDefault="002555BF" w:rsidP="00550F12">
      <w:pPr>
        <w:pStyle w:val="NormalWeb"/>
        <w:numPr>
          <w:ilvl w:val="0"/>
          <w:numId w:val="75"/>
        </w:numPr>
        <w:shd w:val="clear" w:color="auto" w:fill="auto"/>
        <w:rPr>
          <w:rFonts w:ascii="Gotham" w:hAnsi="Gotham"/>
        </w:rPr>
      </w:pPr>
      <w:r w:rsidRPr="00A3184E">
        <w:rPr>
          <w:rStyle w:val="Strong"/>
          <w:rFonts w:eastAsiaTheme="majorEastAsia"/>
        </w:rPr>
        <w:t>Initial Trail &amp; Access Development (Years 1-2):</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Secure necessary security approvals for limited dam access</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Begin restoration of most critical historic structures</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Establish baseline trail connections from historic district to broader trail network</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Develop initial trailhead facilities and event infrastructure</w:t>
      </w:r>
    </w:p>
    <w:p w:rsidR="002555BF" w:rsidRPr="00A3184E" w:rsidRDefault="002555BF" w:rsidP="00550F12">
      <w:pPr>
        <w:pStyle w:val="NormalWeb"/>
        <w:numPr>
          <w:ilvl w:val="0"/>
          <w:numId w:val="75"/>
        </w:numPr>
        <w:shd w:val="clear" w:color="auto" w:fill="auto"/>
        <w:rPr>
          <w:rFonts w:ascii="Gotham" w:hAnsi="Gotham"/>
        </w:rPr>
      </w:pPr>
      <w:r w:rsidRPr="00A3184E">
        <w:rPr>
          <w:rStyle w:val="Strong"/>
          <w:rFonts w:eastAsiaTheme="majorEastAsia"/>
        </w:rPr>
        <w:t>Primary Restoration &amp; Event Development Phase (Years 2-4):</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Complete major building restorations</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Implement full interpretive program</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Launch heritage vacation rental program</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Develop complete trail system with the historic district as hub</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Establish signature trail events with historic district as start/finish</w:t>
      </w:r>
    </w:p>
    <w:p w:rsidR="002555BF" w:rsidRPr="00A3184E" w:rsidRDefault="002555BF" w:rsidP="00550F12">
      <w:pPr>
        <w:pStyle w:val="NormalWeb"/>
        <w:numPr>
          <w:ilvl w:val="0"/>
          <w:numId w:val="75"/>
        </w:numPr>
        <w:shd w:val="clear" w:color="auto" w:fill="auto"/>
        <w:rPr>
          <w:rFonts w:ascii="Gotham" w:hAnsi="Gotham"/>
        </w:rPr>
      </w:pPr>
      <w:r w:rsidRPr="00A3184E">
        <w:rPr>
          <w:rStyle w:val="Strong"/>
          <w:rFonts w:eastAsiaTheme="majorEastAsia"/>
        </w:rPr>
        <w:t>Program Expansion (Years 4-6):</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Develop comprehensive event calendar with national-level races</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Create complementary recreation services ecosystem</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Expand educational offerings</w:t>
      </w:r>
    </w:p>
    <w:p w:rsidR="002555BF" w:rsidRPr="00A3184E" w:rsidRDefault="002555BF" w:rsidP="00550F12">
      <w:pPr>
        <w:numPr>
          <w:ilvl w:val="1"/>
          <w:numId w:val="75"/>
        </w:numPr>
        <w:shd w:val="clear" w:color="auto" w:fill="auto"/>
        <w:spacing w:before="100" w:beforeAutospacing="1" w:after="100" w:afterAutospacing="1"/>
        <w:rPr>
          <w:rFonts w:ascii="Gotham" w:hAnsi="Gotham"/>
        </w:rPr>
      </w:pPr>
      <w:r w:rsidRPr="00A3184E">
        <w:rPr>
          <w:rFonts w:ascii="Gotham" w:hAnsi="Gotham"/>
        </w:rPr>
        <w:t>Integrate with broader regional heritage tourism and trail initiatives</w:t>
      </w:r>
    </w:p>
    <w:p w:rsidR="002555BF" w:rsidRPr="00A3184E" w:rsidRDefault="002555BF" w:rsidP="002555BF">
      <w:pPr>
        <w:pStyle w:val="Heading4"/>
        <w:keepNext/>
        <w:keepLines/>
        <w:rPr>
          <w:rFonts w:ascii="Gotham" w:hAnsi="Gotham"/>
        </w:rPr>
      </w:pPr>
      <w:r w:rsidRPr="00A3184E">
        <w:rPr>
          <w:rFonts w:ascii="Gotham" w:hAnsi="Gotham"/>
        </w:rPr>
        <w:t>Trail System Integration</w:t>
      </w:r>
    </w:p>
    <w:p w:rsidR="002555BF" w:rsidRPr="00A3184E" w:rsidRDefault="002555BF" w:rsidP="002555BF">
      <w:pPr>
        <w:pStyle w:val="NormalWeb"/>
        <w:keepNext/>
        <w:keepLines/>
        <w:rPr>
          <w:rFonts w:ascii="Gotham" w:hAnsi="Gotham"/>
        </w:rPr>
      </w:pPr>
      <w:r w:rsidRPr="00A3184E">
        <w:rPr>
          <w:rFonts w:ascii="Gotham" w:hAnsi="Gotham"/>
        </w:rPr>
        <w:t>The historic district would serve as the central hub for the SRA trail system:</w:t>
      </w:r>
    </w:p>
    <w:p w:rsidR="002555BF" w:rsidRPr="00A3184E" w:rsidRDefault="002555BF" w:rsidP="00550F12">
      <w:pPr>
        <w:pStyle w:val="NormalWeb"/>
        <w:keepNext/>
        <w:keepLines/>
        <w:numPr>
          <w:ilvl w:val="0"/>
          <w:numId w:val="76"/>
        </w:numPr>
        <w:shd w:val="clear" w:color="auto" w:fill="auto"/>
        <w:rPr>
          <w:rFonts w:ascii="Gotham" w:hAnsi="Gotham"/>
        </w:rPr>
      </w:pPr>
      <w:r w:rsidRPr="00A3184E">
        <w:rPr>
          <w:rStyle w:val="Strong"/>
          <w:rFonts w:eastAsiaTheme="majorEastAsia"/>
        </w:rPr>
        <w:t>Signature Trailhead Features:</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Gateway architecture incorporating historical design elements</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Central hub with radiating trail options for different users and ability levels</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Interpretive elements along initial trail segments connecting history to landscape</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Race staging areas with backdrop of historic structures</w:t>
      </w:r>
    </w:p>
    <w:p w:rsidR="002555BF" w:rsidRPr="00A3184E" w:rsidRDefault="002555BF" w:rsidP="00550F12">
      <w:pPr>
        <w:pStyle w:val="NormalWeb"/>
        <w:keepNext/>
        <w:keepLines/>
        <w:numPr>
          <w:ilvl w:val="0"/>
          <w:numId w:val="76"/>
        </w:numPr>
        <w:shd w:val="clear" w:color="auto" w:fill="auto"/>
        <w:rPr>
          <w:rFonts w:ascii="Gotham" w:hAnsi="Gotham"/>
        </w:rPr>
      </w:pPr>
      <w:r w:rsidRPr="00A3184E">
        <w:rPr>
          <w:rStyle w:val="Strong"/>
          <w:rFonts w:eastAsiaTheme="majorEastAsia"/>
        </w:rPr>
        <w:t>Trail Event Programming:</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Annual race series featuring historic district as iconic start/finish location</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Varied distance options (5K to ultra-marathon) for trail running events</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Mountain biking festivals utilizing district as central village</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Guided historical trail tours combining exercise with education</w:t>
      </w:r>
    </w:p>
    <w:p w:rsidR="002555BF" w:rsidRPr="00A3184E" w:rsidRDefault="002555BF" w:rsidP="00550F12">
      <w:pPr>
        <w:pStyle w:val="NormalWeb"/>
        <w:keepNext/>
        <w:keepLines/>
        <w:numPr>
          <w:ilvl w:val="0"/>
          <w:numId w:val="76"/>
        </w:numPr>
        <w:shd w:val="clear" w:color="auto" w:fill="auto"/>
        <w:rPr>
          <w:rFonts w:ascii="Gotham" w:hAnsi="Gotham"/>
        </w:rPr>
      </w:pPr>
      <w:r w:rsidRPr="00A3184E">
        <w:rPr>
          <w:rStyle w:val="Strong"/>
          <w:rFonts w:eastAsiaTheme="majorEastAsia"/>
        </w:rPr>
        <w:t>Training &amp; Skills Development:</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Trail running and mountain biking clinics based at historic district</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Navigation and outdoor skills workshops</w:t>
      </w:r>
    </w:p>
    <w:p w:rsidR="002555BF" w:rsidRPr="00A3184E" w:rsidRDefault="002555BF" w:rsidP="00550F12">
      <w:pPr>
        <w:keepNext/>
        <w:keepLines/>
        <w:numPr>
          <w:ilvl w:val="1"/>
          <w:numId w:val="76"/>
        </w:numPr>
        <w:shd w:val="clear" w:color="auto" w:fill="auto"/>
        <w:spacing w:before="100" w:beforeAutospacing="1" w:after="100" w:afterAutospacing="1"/>
        <w:rPr>
          <w:rFonts w:ascii="Gotham" w:hAnsi="Gotham"/>
        </w:rPr>
      </w:pPr>
      <w:r w:rsidRPr="00A3184E">
        <w:rPr>
          <w:rFonts w:ascii="Gotham" w:hAnsi="Gotham"/>
        </w:rPr>
        <w:t>Youth development programs connecting physical activity with historical education</w:t>
      </w:r>
    </w:p>
    <w:p w:rsidR="002555BF" w:rsidRPr="00A3184E" w:rsidRDefault="002555BF" w:rsidP="002555BF">
      <w:pPr>
        <w:pStyle w:val="Heading4"/>
        <w:rPr>
          <w:rFonts w:ascii="Gotham" w:hAnsi="Gotham"/>
        </w:rPr>
      </w:pPr>
      <w:r w:rsidRPr="00A3184E">
        <w:rPr>
          <w:rFonts w:ascii="Gotham" w:hAnsi="Gotham"/>
        </w:rPr>
        <w:t>Thematic Connections to Other SRA Elements</w:t>
      </w:r>
    </w:p>
    <w:p w:rsidR="002555BF" w:rsidRPr="00A3184E" w:rsidRDefault="002555BF" w:rsidP="002555BF">
      <w:pPr>
        <w:pStyle w:val="NormalWeb"/>
        <w:rPr>
          <w:rFonts w:ascii="Gotham" w:hAnsi="Gotham"/>
        </w:rPr>
      </w:pPr>
      <w:r w:rsidRPr="00A3184E">
        <w:rPr>
          <w:rFonts w:ascii="Gotham" w:hAnsi="Gotham"/>
        </w:rPr>
        <w:t>The historical components would connect to other SRA initiatives:</w:t>
      </w:r>
    </w:p>
    <w:p w:rsidR="002555BF" w:rsidRPr="00A3184E" w:rsidRDefault="002555BF" w:rsidP="00550F12">
      <w:pPr>
        <w:numPr>
          <w:ilvl w:val="0"/>
          <w:numId w:val="77"/>
        </w:numPr>
        <w:shd w:val="clear" w:color="auto" w:fill="auto"/>
        <w:spacing w:before="100" w:beforeAutospacing="1" w:after="100" w:afterAutospacing="1"/>
        <w:rPr>
          <w:rFonts w:ascii="Gotham" w:hAnsi="Gotham"/>
        </w:rPr>
      </w:pPr>
      <w:r w:rsidRPr="00A3184E">
        <w:rPr>
          <w:rFonts w:ascii="Gotham" w:hAnsi="Gotham"/>
        </w:rPr>
        <w:t>Water consciousness themes linking to "Islands of New Mexico" concept</w:t>
      </w:r>
    </w:p>
    <w:p w:rsidR="002555BF" w:rsidRPr="00A3184E" w:rsidRDefault="002555BF" w:rsidP="00550F12">
      <w:pPr>
        <w:numPr>
          <w:ilvl w:val="0"/>
          <w:numId w:val="77"/>
        </w:numPr>
        <w:shd w:val="clear" w:color="auto" w:fill="auto"/>
        <w:spacing w:before="100" w:beforeAutospacing="1" w:after="100" w:afterAutospacing="1"/>
        <w:rPr>
          <w:rFonts w:ascii="Gotham" w:hAnsi="Gotham"/>
        </w:rPr>
      </w:pPr>
      <w:r w:rsidRPr="00A3184E">
        <w:rPr>
          <w:rFonts w:ascii="Gotham" w:hAnsi="Gotham"/>
        </w:rPr>
        <w:t>Engineering heritage connected to sustainable infrastructure development</w:t>
      </w:r>
    </w:p>
    <w:p w:rsidR="002555BF" w:rsidRPr="00A3184E" w:rsidRDefault="002555BF" w:rsidP="00550F12">
      <w:pPr>
        <w:numPr>
          <w:ilvl w:val="0"/>
          <w:numId w:val="77"/>
        </w:numPr>
        <w:shd w:val="clear" w:color="auto" w:fill="auto"/>
        <w:spacing w:before="100" w:beforeAutospacing="1" w:after="100" w:afterAutospacing="1"/>
        <w:rPr>
          <w:rFonts w:ascii="Gotham" w:hAnsi="Gotham"/>
        </w:rPr>
      </w:pPr>
      <w:r w:rsidRPr="00A3184E">
        <w:rPr>
          <w:rFonts w:ascii="Gotham" w:hAnsi="Gotham"/>
        </w:rPr>
        <w:t>Historical accommodation models informing "Solar Hut" design elements</w:t>
      </w:r>
    </w:p>
    <w:p w:rsidR="002555BF" w:rsidRPr="00A3184E" w:rsidRDefault="002555BF" w:rsidP="00550F12">
      <w:pPr>
        <w:numPr>
          <w:ilvl w:val="0"/>
          <w:numId w:val="77"/>
        </w:numPr>
        <w:shd w:val="clear" w:color="auto" w:fill="auto"/>
        <w:spacing w:before="100" w:beforeAutospacing="1" w:after="100" w:afterAutospacing="1"/>
        <w:rPr>
          <w:rFonts w:ascii="Gotham" w:hAnsi="Gotham"/>
        </w:rPr>
      </w:pPr>
      <w:r w:rsidRPr="00A3184E">
        <w:rPr>
          <w:rFonts w:ascii="Gotham" w:hAnsi="Gotham"/>
        </w:rPr>
        <w:t>Cultural landscape preservation complementing natural resource conservation</w:t>
      </w:r>
    </w:p>
    <w:p w:rsidR="002555BF" w:rsidRPr="00A3184E" w:rsidRDefault="002555BF" w:rsidP="00550F12">
      <w:pPr>
        <w:numPr>
          <w:ilvl w:val="0"/>
          <w:numId w:val="77"/>
        </w:numPr>
        <w:shd w:val="clear" w:color="auto" w:fill="auto"/>
        <w:spacing w:before="100" w:beforeAutospacing="1" w:after="100" w:afterAutospacing="1"/>
        <w:rPr>
          <w:rFonts w:ascii="Gotham" w:hAnsi="Gotham"/>
        </w:rPr>
      </w:pPr>
      <w:r w:rsidRPr="00A3184E">
        <w:rPr>
          <w:rFonts w:ascii="Gotham" w:hAnsi="Gotham"/>
        </w:rPr>
        <w:t>Trail network creating physical connections between historic and natural features</w:t>
      </w:r>
    </w:p>
    <w:p w:rsidR="002555BF" w:rsidRPr="00A3184E" w:rsidRDefault="002555BF" w:rsidP="00586A55">
      <w:pPr>
        <w:pStyle w:val="Heading3"/>
        <w:rPr>
          <w:rFonts w:ascii="Gotham" w:hAnsi="Gotham"/>
        </w:rPr>
      </w:pPr>
      <w:bookmarkStart w:id="704" w:name="_Toc192768350"/>
      <w:r w:rsidRPr="00A3184E">
        <w:rPr>
          <w:rFonts w:ascii="Gotham" w:hAnsi="Gotham"/>
        </w:rPr>
        <w:t>Economic Impact Analysis</w:t>
      </w:r>
      <w:bookmarkEnd w:id="704"/>
    </w:p>
    <w:p w:rsidR="002555BF" w:rsidRPr="00A3184E" w:rsidRDefault="002555BF" w:rsidP="002555BF">
      <w:pPr>
        <w:pStyle w:val="Heading4"/>
        <w:rPr>
          <w:rFonts w:ascii="Gotham" w:hAnsi="Gotham"/>
        </w:rPr>
      </w:pPr>
      <w:r w:rsidRPr="00A3184E">
        <w:rPr>
          <w:rFonts w:ascii="Gotham" w:hAnsi="Gotham"/>
        </w:rPr>
        <w:t>Direct Economic 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gridCol w:w="1253"/>
        <w:gridCol w:w="1285"/>
        <w:gridCol w:w="1295"/>
      </w:tblGrid>
      <w:tr w:rsidR="002555BF" w:rsidRPr="00A3184E" w:rsidTr="002555BF">
        <w:trPr>
          <w:tblHeader/>
          <w:tblCellSpacing w:w="15" w:type="dxa"/>
        </w:trPr>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Revenue Source</w:t>
            </w:r>
          </w:p>
        </w:tc>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Year 3</w:t>
            </w:r>
          </w:p>
        </w:tc>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Year 5</w:t>
            </w:r>
          </w:p>
        </w:tc>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Year 10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Admission &amp; Tours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$420,000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$650,000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$950,000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Heritage Accommodations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$1,200,000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$2,400,000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$2,900,000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Educational Programs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$180,000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$320,000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$550,000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Events &amp; Rentals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$250,000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$450,000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$650,000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Retail &amp; Publications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$200,000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$375,000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$480,000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Trail Events &amp; Races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$380,000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$720,000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$1,250,000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Trailhead Services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$190,000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$320,000</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$450,000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Total Direct Revenue</w:t>
            </w:r>
          </w:p>
        </w:tc>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$2,820,000</w:t>
            </w:r>
          </w:p>
        </w:tc>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$5,235,000</w:t>
            </w:r>
          </w:p>
        </w:tc>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$7,230,000</w:t>
            </w:r>
          </w:p>
        </w:tc>
      </w:tr>
    </w:tbl>
    <w:p w:rsidR="002555BF" w:rsidRPr="00A3184E" w:rsidRDefault="002555BF" w:rsidP="002555BF">
      <w:pPr>
        <w:pStyle w:val="Heading4"/>
        <w:rPr>
          <w:rFonts w:ascii="Gotham" w:hAnsi="Gotham"/>
        </w:rPr>
      </w:pPr>
    </w:p>
    <w:p w:rsidR="002555BF" w:rsidRPr="00A3184E" w:rsidRDefault="002555BF" w:rsidP="002555BF">
      <w:pPr>
        <w:rPr>
          <w:rFonts w:ascii="Gotham" w:eastAsiaTheme="majorEastAsia" w:hAnsi="Gotham" w:cstheme="majorBidi"/>
        </w:rPr>
      </w:pPr>
      <w:r w:rsidRPr="00A3184E">
        <w:rPr>
          <w:rFonts w:ascii="Gotham" w:hAnsi="Gotham"/>
        </w:rPr>
        <w:br w:type="page"/>
      </w:r>
    </w:p>
    <w:p w:rsidR="002555BF" w:rsidRPr="00A3184E" w:rsidRDefault="002555BF" w:rsidP="002555BF">
      <w:pPr>
        <w:pStyle w:val="Heading4"/>
        <w:rPr>
          <w:rFonts w:ascii="Gotham" w:hAnsi="Gotham"/>
        </w:rPr>
      </w:pPr>
      <w:r w:rsidRPr="00A3184E">
        <w:rPr>
          <w:rFonts w:ascii="Gotham" w:hAnsi="Gotham"/>
        </w:rPr>
        <w:t>Job Creation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0"/>
        <w:gridCol w:w="3292"/>
        <w:gridCol w:w="3233"/>
      </w:tblGrid>
      <w:tr w:rsidR="002555BF" w:rsidRPr="00A3184E" w:rsidTr="002555BF">
        <w:trPr>
          <w:tblHeader/>
          <w:tblCellSpacing w:w="15" w:type="dxa"/>
        </w:trPr>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Job Category</w:t>
            </w:r>
          </w:p>
        </w:tc>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Initial Phase (Year 1-2)</w:t>
            </w:r>
          </w:p>
        </w:tc>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Full Implementation (Year 5+)</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Restoration Construction</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45-60 temporary</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10-15 maintenance</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Hospitality &amp; Tourism</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12-18</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28-35</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Education &amp; Interpretation</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4-6</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8-12</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Administration &amp; Management</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3-5</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6-8</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Trail &amp; Event Management</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5-8</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12-18</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Outdoor Recreation Services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8-12</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15-22</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Total Jobs</w:t>
            </w:r>
          </w:p>
        </w:tc>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77-109 (mostly temporary)</w:t>
            </w:r>
          </w:p>
        </w:tc>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79-110 (permanent)</w:t>
            </w:r>
          </w:p>
        </w:tc>
      </w:tr>
    </w:tbl>
    <w:p w:rsidR="002555BF" w:rsidRPr="00A3184E" w:rsidRDefault="002555BF" w:rsidP="002555BF">
      <w:pPr>
        <w:pStyle w:val="Heading4"/>
        <w:rPr>
          <w:rFonts w:ascii="Gotham" w:hAnsi="Gotham"/>
        </w:rPr>
      </w:pPr>
      <w:r w:rsidRPr="00A3184E">
        <w:rPr>
          <w:rFonts w:ascii="Gotham" w:hAnsi="Gotham"/>
        </w:rPr>
        <w:t>Tax Revenue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5"/>
        <w:gridCol w:w="3246"/>
      </w:tblGrid>
      <w:tr w:rsidR="002555BF" w:rsidRPr="00A3184E" w:rsidTr="002555BF">
        <w:trPr>
          <w:tblHeader/>
          <w:tblCellSpacing w:w="15" w:type="dxa"/>
        </w:trPr>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Revenue Type</w:t>
            </w:r>
          </w:p>
        </w:tc>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Annual at Full Implementation</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Lodgers Tax</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$290,000-350,000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Gross Receipts Tax</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$425,000-530,000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Property Tax (Improved Values)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$85,000-110,000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Event &amp; Recreation Fees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$125,000-180,000</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Total Annual Tax Revenue</w:t>
            </w:r>
          </w:p>
        </w:tc>
        <w:tc>
          <w:tcPr>
            <w:tcW w:w="0" w:type="auto"/>
            <w:vAlign w:val="center"/>
            <w:hideMark/>
          </w:tcPr>
          <w:p w:rsidR="002555BF" w:rsidRPr="00A3184E" w:rsidRDefault="002555BF" w:rsidP="002555BF">
            <w:pPr>
              <w:rPr>
                <w:rFonts w:ascii="Gotham" w:hAnsi="Gotham"/>
                <w:sz w:val="24"/>
                <w:szCs w:val="24"/>
              </w:rPr>
            </w:pPr>
            <w:r w:rsidRPr="00A3184E">
              <w:rPr>
                <w:rStyle w:val="Strong"/>
                <w:rFonts w:eastAsiaTheme="majorEastAsia"/>
              </w:rPr>
              <w:t>$925,000-1,170,000</w:t>
            </w:r>
          </w:p>
        </w:tc>
      </w:tr>
    </w:tbl>
    <w:p w:rsidR="002555BF" w:rsidRPr="00A3184E" w:rsidRDefault="002555BF" w:rsidP="00586A55">
      <w:pPr>
        <w:pStyle w:val="Heading3"/>
        <w:rPr>
          <w:rFonts w:ascii="Gotham" w:hAnsi="Gotham"/>
        </w:rPr>
      </w:pPr>
      <w:bookmarkStart w:id="705" w:name="_Toc192768351"/>
      <w:r w:rsidRPr="00A3184E">
        <w:rPr>
          <w:rFonts w:ascii="Gotham" w:hAnsi="Gotham"/>
        </w:rPr>
        <w:t>Funding Sources and Partnerships</w:t>
      </w:r>
      <w:bookmarkEnd w:id="705"/>
    </w:p>
    <w:p w:rsidR="002555BF" w:rsidRPr="00A3184E" w:rsidRDefault="002555BF" w:rsidP="002555BF">
      <w:pPr>
        <w:pStyle w:val="NormalWeb"/>
        <w:rPr>
          <w:rFonts w:ascii="Gotham" w:hAnsi="Gotham"/>
        </w:rPr>
      </w:pPr>
      <w:r w:rsidRPr="00A3184E">
        <w:rPr>
          <w:rFonts w:ascii="Gotham" w:hAnsi="Gotham"/>
        </w:rPr>
        <w:t>The historic restoration components would leverage multiple funding sources beyond the core SRA budget:</w:t>
      </w:r>
    </w:p>
    <w:p w:rsidR="002555BF" w:rsidRPr="00A3184E" w:rsidRDefault="002555BF" w:rsidP="002555BF">
      <w:pPr>
        <w:pStyle w:val="Heading4"/>
        <w:rPr>
          <w:rFonts w:ascii="Gotham" w:hAnsi="Gotham"/>
        </w:rPr>
      </w:pPr>
      <w:r w:rsidRPr="00A3184E">
        <w:rPr>
          <w:rFonts w:ascii="Gotham" w:hAnsi="Gotham"/>
        </w:rPr>
        <w:t>Federal Resources</w:t>
      </w:r>
    </w:p>
    <w:p w:rsidR="002555BF" w:rsidRPr="00A3184E" w:rsidRDefault="002555BF" w:rsidP="00550F12">
      <w:pPr>
        <w:numPr>
          <w:ilvl w:val="0"/>
          <w:numId w:val="78"/>
        </w:numPr>
        <w:shd w:val="clear" w:color="auto" w:fill="auto"/>
        <w:spacing w:before="100" w:beforeAutospacing="1" w:after="100" w:afterAutospacing="1"/>
        <w:rPr>
          <w:rFonts w:ascii="Gotham" w:hAnsi="Gotham"/>
        </w:rPr>
      </w:pPr>
      <w:r w:rsidRPr="00A3184E">
        <w:rPr>
          <w:rFonts w:ascii="Gotham" w:hAnsi="Gotham"/>
        </w:rPr>
        <w:t>Historic Preservation Fund grants</w:t>
      </w:r>
    </w:p>
    <w:p w:rsidR="002555BF" w:rsidRPr="00A3184E" w:rsidRDefault="002555BF" w:rsidP="00550F12">
      <w:pPr>
        <w:numPr>
          <w:ilvl w:val="0"/>
          <w:numId w:val="78"/>
        </w:numPr>
        <w:shd w:val="clear" w:color="auto" w:fill="auto"/>
        <w:spacing w:before="100" w:beforeAutospacing="1" w:after="100" w:afterAutospacing="1"/>
        <w:rPr>
          <w:rFonts w:ascii="Gotham" w:hAnsi="Gotham"/>
        </w:rPr>
      </w:pPr>
      <w:r w:rsidRPr="00A3184E">
        <w:rPr>
          <w:rFonts w:ascii="Gotham" w:hAnsi="Gotham"/>
        </w:rPr>
        <w:t>Save America's Treasures program</w:t>
      </w:r>
    </w:p>
    <w:p w:rsidR="002555BF" w:rsidRPr="00A3184E" w:rsidRDefault="002555BF" w:rsidP="00550F12">
      <w:pPr>
        <w:numPr>
          <w:ilvl w:val="0"/>
          <w:numId w:val="78"/>
        </w:numPr>
        <w:shd w:val="clear" w:color="auto" w:fill="auto"/>
        <w:spacing w:before="100" w:beforeAutospacing="1" w:after="100" w:afterAutospacing="1"/>
        <w:rPr>
          <w:rFonts w:ascii="Gotham" w:hAnsi="Gotham"/>
        </w:rPr>
      </w:pPr>
      <w:r w:rsidRPr="00A3184E">
        <w:rPr>
          <w:rFonts w:ascii="Gotham" w:hAnsi="Gotham"/>
        </w:rPr>
        <w:t>National Park Service Technical Assistance</w:t>
      </w:r>
    </w:p>
    <w:p w:rsidR="002555BF" w:rsidRPr="00A3184E" w:rsidRDefault="002555BF" w:rsidP="00550F12">
      <w:pPr>
        <w:numPr>
          <w:ilvl w:val="0"/>
          <w:numId w:val="78"/>
        </w:numPr>
        <w:shd w:val="clear" w:color="auto" w:fill="auto"/>
        <w:spacing w:before="100" w:beforeAutospacing="1" w:after="100" w:afterAutospacing="1"/>
        <w:rPr>
          <w:rFonts w:ascii="Gotham" w:hAnsi="Gotham"/>
        </w:rPr>
      </w:pPr>
      <w:r w:rsidRPr="00A3184E">
        <w:rPr>
          <w:rFonts w:ascii="Gotham" w:hAnsi="Gotham"/>
        </w:rPr>
        <w:t>Bureau of Reclamation heritage programs</w:t>
      </w:r>
    </w:p>
    <w:p w:rsidR="002555BF" w:rsidRPr="00A3184E" w:rsidRDefault="002555BF" w:rsidP="002555BF">
      <w:pPr>
        <w:pStyle w:val="Heading4"/>
        <w:rPr>
          <w:rFonts w:ascii="Gotham" w:hAnsi="Gotham"/>
        </w:rPr>
      </w:pPr>
      <w:r w:rsidRPr="00A3184E">
        <w:rPr>
          <w:rFonts w:ascii="Gotham" w:hAnsi="Gotham"/>
        </w:rPr>
        <w:t>State Programs</w:t>
      </w:r>
    </w:p>
    <w:p w:rsidR="002555BF" w:rsidRPr="00A3184E" w:rsidRDefault="002555BF" w:rsidP="00550F12">
      <w:pPr>
        <w:numPr>
          <w:ilvl w:val="0"/>
          <w:numId w:val="79"/>
        </w:numPr>
        <w:shd w:val="clear" w:color="auto" w:fill="auto"/>
        <w:spacing w:before="100" w:beforeAutospacing="1" w:after="100" w:afterAutospacing="1"/>
        <w:rPr>
          <w:rFonts w:ascii="Gotham" w:hAnsi="Gotham"/>
        </w:rPr>
      </w:pPr>
      <w:r w:rsidRPr="00A3184E">
        <w:rPr>
          <w:rFonts w:ascii="Gotham" w:hAnsi="Gotham"/>
        </w:rPr>
        <w:t>New Mexico Historic Preservation Division grants</w:t>
      </w:r>
    </w:p>
    <w:p w:rsidR="002555BF" w:rsidRPr="00A3184E" w:rsidRDefault="002555BF" w:rsidP="00550F12">
      <w:pPr>
        <w:numPr>
          <w:ilvl w:val="0"/>
          <w:numId w:val="79"/>
        </w:numPr>
        <w:shd w:val="clear" w:color="auto" w:fill="auto"/>
        <w:spacing w:before="100" w:beforeAutospacing="1" w:after="100" w:afterAutospacing="1"/>
        <w:rPr>
          <w:rFonts w:ascii="Gotham" w:hAnsi="Gotham"/>
        </w:rPr>
      </w:pPr>
      <w:r w:rsidRPr="00A3184E">
        <w:rPr>
          <w:rFonts w:ascii="Gotham" w:hAnsi="Gotham"/>
        </w:rPr>
        <w:t>New Mexico Cultural Affairs Department funding</w:t>
      </w:r>
    </w:p>
    <w:p w:rsidR="002555BF" w:rsidRPr="00A3184E" w:rsidRDefault="002555BF" w:rsidP="00550F12">
      <w:pPr>
        <w:numPr>
          <w:ilvl w:val="0"/>
          <w:numId w:val="79"/>
        </w:numPr>
        <w:shd w:val="clear" w:color="auto" w:fill="auto"/>
        <w:spacing w:before="100" w:beforeAutospacing="1" w:after="100" w:afterAutospacing="1"/>
        <w:rPr>
          <w:rFonts w:ascii="Gotham" w:hAnsi="Gotham"/>
        </w:rPr>
      </w:pPr>
      <w:r w:rsidRPr="00A3184E">
        <w:rPr>
          <w:rFonts w:ascii="Gotham" w:hAnsi="Gotham"/>
        </w:rPr>
        <w:t>New Mexico Tourism Department marketing support</w:t>
      </w:r>
    </w:p>
    <w:p w:rsidR="002555BF" w:rsidRPr="00A3184E" w:rsidRDefault="002555BF" w:rsidP="002555BF">
      <w:pPr>
        <w:pStyle w:val="Heading4"/>
        <w:rPr>
          <w:rFonts w:ascii="Gotham" w:hAnsi="Gotham"/>
        </w:rPr>
      </w:pPr>
      <w:r w:rsidRPr="00A3184E">
        <w:rPr>
          <w:rFonts w:ascii="Gotham" w:hAnsi="Gotham"/>
        </w:rPr>
        <w:t>Private and Foundation Support</w:t>
      </w:r>
    </w:p>
    <w:p w:rsidR="002555BF" w:rsidRPr="00A3184E" w:rsidRDefault="002555BF" w:rsidP="00550F12">
      <w:pPr>
        <w:numPr>
          <w:ilvl w:val="0"/>
          <w:numId w:val="80"/>
        </w:numPr>
        <w:shd w:val="clear" w:color="auto" w:fill="auto"/>
        <w:spacing w:before="100" w:beforeAutospacing="1" w:after="100" w:afterAutospacing="1"/>
        <w:rPr>
          <w:rFonts w:ascii="Gotham" w:hAnsi="Gotham"/>
        </w:rPr>
      </w:pPr>
      <w:r w:rsidRPr="00A3184E">
        <w:rPr>
          <w:rFonts w:ascii="Gotham" w:hAnsi="Gotham"/>
        </w:rPr>
        <w:t>National Trust for Historic Preservation</w:t>
      </w:r>
    </w:p>
    <w:p w:rsidR="002555BF" w:rsidRPr="00A3184E" w:rsidRDefault="002555BF" w:rsidP="00550F12">
      <w:pPr>
        <w:numPr>
          <w:ilvl w:val="0"/>
          <w:numId w:val="80"/>
        </w:numPr>
        <w:shd w:val="clear" w:color="auto" w:fill="auto"/>
        <w:spacing w:before="100" w:beforeAutospacing="1" w:after="100" w:afterAutospacing="1"/>
        <w:rPr>
          <w:rFonts w:ascii="Gotham" w:hAnsi="Gotham"/>
        </w:rPr>
      </w:pPr>
      <w:r w:rsidRPr="00A3184E">
        <w:rPr>
          <w:rFonts w:ascii="Gotham" w:hAnsi="Gotham"/>
        </w:rPr>
        <w:t>Getty Conservation Institute</w:t>
      </w:r>
    </w:p>
    <w:p w:rsidR="002555BF" w:rsidRPr="00A3184E" w:rsidRDefault="002555BF" w:rsidP="00550F12">
      <w:pPr>
        <w:numPr>
          <w:ilvl w:val="0"/>
          <w:numId w:val="80"/>
        </w:numPr>
        <w:shd w:val="clear" w:color="auto" w:fill="auto"/>
        <w:spacing w:before="100" w:beforeAutospacing="1" w:after="100" w:afterAutospacing="1"/>
        <w:rPr>
          <w:rFonts w:ascii="Gotham" w:hAnsi="Gotham"/>
        </w:rPr>
      </w:pPr>
      <w:r w:rsidRPr="00A3184E">
        <w:rPr>
          <w:rFonts w:ascii="Gotham" w:hAnsi="Gotham"/>
        </w:rPr>
        <w:t>Historical society partnerships</w:t>
      </w:r>
    </w:p>
    <w:p w:rsidR="002555BF" w:rsidRPr="00A3184E" w:rsidRDefault="002555BF" w:rsidP="00550F12">
      <w:pPr>
        <w:numPr>
          <w:ilvl w:val="0"/>
          <w:numId w:val="80"/>
        </w:numPr>
        <w:shd w:val="clear" w:color="auto" w:fill="auto"/>
        <w:spacing w:before="100" w:beforeAutospacing="1" w:after="100" w:afterAutospacing="1"/>
        <w:rPr>
          <w:rFonts w:ascii="Gotham" w:hAnsi="Gotham"/>
        </w:rPr>
      </w:pPr>
      <w:r w:rsidRPr="00A3184E">
        <w:rPr>
          <w:rFonts w:ascii="Gotham" w:hAnsi="Gotham"/>
        </w:rPr>
        <w:t>Corporate sponsorships for specific buildings or exhibits</w:t>
      </w:r>
    </w:p>
    <w:p w:rsidR="002555BF" w:rsidRPr="00A3184E" w:rsidRDefault="002555BF" w:rsidP="002555BF">
      <w:pPr>
        <w:pStyle w:val="Heading4"/>
        <w:keepNext/>
        <w:keepLines/>
        <w:rPr>
          <w:rFonts w:ascii="Gotham" w:hAnsi="Gotham"/>
        </w:rPr>
      </w:pPr>
      <w:r w:rsidRPr="00A3184E">
        <w:rPr>
          <w:rFonts w:ascii="Gotham" w:hAnsi="Gotham"/>
        </w:rPr>
        <w:t>Innovative Funding Mechanisms</w:t>
      </w:r>
    </w:p>
    <w:p w:rsidR="002555BF" w:rsidRPr="00A3184E" w:rsidRDefault="002555BF" w:rsidP="00550F12">
      <w:pPr>
        <w:keepNext/>
        <w:keepLines/>
        <w:numPr>
          <w:ilvl w:val="0"/>
          <w:numId w:val="81"/>
        </w:numPr>
        <w:shd w:val="clear" w:color="auto" w:fill="auto"/>
        <w:spacing w:before="100" w:beforeAutospacing="1" w:after="100" w:afterAutospacing="1"/>
        <w:rPr>
          <w:rFonts w:ascii="Gotham" w:hAnsi="Gotham"/>
        </w:rPr>
      </w:pPr>
      <w:r w:rsidRPr="00A3184E">
        <w:rPr>
          <w:rFonts w:ascii="Gotham" w:hAnsi="Gotham"/>
        </w:rPr>
        <w:t>Historic tax credit syndication</w:t>
      </w:r>
    </w:p>
    <w:p w:rsidR="002555BF" w:rsidRPr="00A3184E" w:rsidRDefault="002555BF" w:rsidP="00550F12">
      <w:pPr>
        <w:keepNext/>
        <w:keepLines/>
        <w:numPr>
          <w:ilvl w:val="0"/>
          <w:numId w:val="81"/>
        </w:numPr>
        <w:shd w:val="clear" w:color="auto" w:fill="auto"/>
        <w:spacing w:before="100" w:beforeAutospacing="1" w:after="100" w:afterAutospacing="1"/>
        <w:rPr>
          <w:rFonts w:ascii="Gotham" w:hAnsi="Gotham"/>
        </w:rPr>
      </w:pPr>
      <w:r w:rsidRPr="00A3184E">
        <w:rPr>
          <w:rFonts w:ascii="Gotham" w:hAnsi="Gotham"/>
        </w:rPr>
        <w:t>Heritage tourism impact investment fund</w:t>
      </w:r>
    </w:p>
    <w:p w:rsidR="002555BF" w:rsidRPr="00A3184E" w:rsidRDefault="002555BF" w:rsidP="00550F12">
      <w:pPr>
        <w:keepNext/>
        <w:keepLines/>
        <w:numPr>
          <w:ilvl w:val="0"/>
          <w:numId w:val="81"/>
        </w:numPr>
        <w:shd w:val="clear" w:color="auto" w:fill="auto"/>
        <w:spacing w:before="100" w:beforeAutospacing="1" w:after="100" w:afterAutospacing="1"/>
        <w:rPr>
          <w:rFonts w:ascii="Gotham" w:hAnsi="Gotham"/>
        </w:rPr>
      </w:pPr>
      <w:r w:rsidRPr="00A3184E">
        <w:rPr>
          <w:rFonts w:ascii="Gotham" w:hAnsi="Gotham"/>
        </w:rPr>
        <w:t>Adoption/sponsorship program for individual casitas</w:t>
      </w:r>
    </w:p>
    <w:p w:rsidR="002555BF" w:rsidRPr="00A3184E" w:rsidRDefault="002555BF" w:rsidP="00550F12">
      <w:pPr>
        <w:keepNext/>
        <w:keepLines/>
        <w:numPr>
          <w:ilvl w:val="0"/>
          <w:numId w:val="81"/>
        </w:numPr>
        <w:shd w:val="clear" w:color="auto" w:fill="auto"/>
        <w:spacing w:before="100" w:beforeAutospacing="1" w:after="100" w:afterAutospacing="1"/>
        <w:rPr>
          <w:rFonts w:ascii="Gotham" w:hAnsi="Gotham"/>
        </w:rPr>
      </w:pPr>
      <w:r w:rsidRPr="00A3184E">
        <w:rPr>
          <w:rFonts w:ascii="Gotham" w:hAnsi="Gotham"/>
        </w:rPr>
        <w:t>Community foundation support</w:t>
      </w:r>
    </w:p>
    <w:p w:rsidR="002555BF" w:rsidRPr="00A3184E" w:rsidRDefault="002555BF" w:rsidP="00586A55">
      <w:pPr>
        <w:pStyle w:val="Heading3"/>
        <w:rPr>
          <w:rFonts w:ascii="Gotham" w:hAnsi="Gotham"/>
        </w:rPr>
      </w:pPr>
      <w:bookmarkStart w:id="706" w:name="_Toc192768352"/>
      <w:r w:rsidRPr="00A3184E">
        <w:rPr>
          <w:rFonts w:ascii="Gotham" w:hAnsi="Gotham"/>
        </w:rPr>
        <w:t>Case Studies of Comparable Successful Projects</w:t>
      </w:r>
      <w:bookmarkEnd w:id="706"/>
    </w:p>
    <w:p w:rsidR="002555BF" w:rsidRPr="00A3184E" w:rsidRDefault="002555BF" w:rsidP="00FA3F85">
      <w:pPr>
        <w:pStyle w:val="Heading4"/>
        <w:keepNext/>
        <w:keepLines/>
        <w:rPr>
          <w:rFonts w:ascii="Gotham" w:hAnsi="Gotham"/>
        </w:rPr>
      </w:pPr>
      <w:r w:rsidRPr="00A3184E">
        <w:rPr>
          <w:rFonts w:ascii="Gotham" w:hAnsi="Gotham"/>
        </w:rPr>
        <w:t>1. Historic Columbia River Highway, Oregon</w:t>
      </w:r>
    </w:p>
    <w:p w:rsidR="002555BF" w:rsidRPr="00A3184E" w:rsidRDefault="002555BF" w:rsidP="00550F12">
      <w:pPr>
        <w:keepNext/>
        <w:keepLines/>
        <w:numPr>
          <w:ilvl w:val="0"/>
          <w:numId w:val="82"/>
        </w:numPr>
        <w:shd w:val="clear" w:color="auto" w:fill="auto"/>
        <w:spacing w:before="100" w:beforeAutospacing="1" w:after="100" w:afterAutospacing="1"/>
        <w:rPr>
          <w:rFonts w:ascii="Gotham" w:hAnsi="Gotham"/>
        </w:rPr>
      </w:pPr>
      <w:r w:rsidRPr="00A3184E">
        <w:rPr>
          <w:rStyle w:val="Strong"/>
          <w:rFonts w:eastAsiaTheme="majorEastAsia"/>
        </w:rPr>
        <w:t>Similarities:</w:t>
      </w:r>
      <w:r w:rsidRPr="00A3184E">
        <w:rPr>
          <w:rFonts w:ascii="Gotham" w:hAnsi="Gotham"/>
        </w:rPr>
        <w:t xml:space="preserve"> Historic infrastructure revitalization connected to recreation</w:t>
      </w:r>
    </w:p>
    <w:p w:rsidR="002555BF" w:rsidRPr="00A3184E" w:rsidRDefault="002555BF" w:rsidP="00550F12">
      <w:pPr>
        <w:keepNext/>
        <w:keepLines/>
        <w:numPr>
          <w:ilvl w:val="0"/>
          <w:numId w:val="82"/>
        </w:numPr>
        <w:shd w:val="clear" w:color="auto" w:fill="auto"/>
        <w:spacing w:before="100" w:beforeAutospacing="1" w:after="100" w:afterAutospacing="1"/>
        <w:rPr>
          <w:rFonts w:ascii="Gotham" w:hAnsi="Gotham"/>
        </w:rPr>
      </w:pPr>
      <w:r w:rsidRPr="00A3184E">
        <w:rPr>
          <w:rStyle w:val="Strong"/>
          <w:rFonts w:eastAsiaTheme="majorEastAsia"/>
        </w:rPr>
        <w:t>Key Lessons:</w:t>
      </w:r>
      <w:r w:rsidRPr="00A3184E">
        <w:rPr>
          <w:rFonts w:ascii="Gotham" w:hAnsi="Gotham"/>
        </w:rPr>
        <w:t xml:space="preserve"> Phased implementation of 73-mile historic highway restoration</w:t>
      </w:r>
    </w:p>
    <w:p w:rsidR="002555BF" w:rsidRPr="00A3184E" w:rsidRDefault="002555BF" w:rsidP="00550F12">
      <w:pPr>
        <w:keepNext/>
        <w:keepLines/>
        <w:numPr>
          <w:ilvl w:val="0"/>
          <w:numId w:val="82"/>
        </w:numPr>
        <w:shd w:val="clear" w:color="auto" w:fill="auto"/>
        <w:spacing w:before="100" w:beforeAutospacing="1" w:after="100" w:afterAutospacing="1"/>
        <w:rPr>
          <w:rFonts w:ascii="Gotham" w:hAnsi="Gotham"/>
        </w:rPr>
      </w:pPr>
      <w:r w:rsidRPr="00A3184E">
        <w:rPr>
          <w:rStyle w:val="Strong"/>
          <w:rFonts w:eastAsiaTheme="majorEastAsia"/>
        </w:rPr>
        <w:t>Outcomes:</w:t>
      </w:r>
      <w:r w:rsidRPr="00A3184E">
        <w:rPr>
          <w:rFonts w:ascii="Gotham" w:hAnsi="Gotham"/>
        </w:rPr>
        <w:t xml:space="preserve"> Generates approximately $11.3 million in annual tourism revenue</w:t>
      </w:r>
    </w:p>
    <w:p w:rsidR="002555BF" w:rsidRPr="00A3184E" w:rsidRDefault="002555BF" w:rsidP="002555BF">
      <w:pPr>
        <w:pStyle w:val="Heading4"/>
        <w:rPr>
          <w:rFonts w:ascii="Gotham" w:hAnsi="Gotham"/>
        </w:rPr>
      </w:pPr>
      <w:r w:rsidRPr="00A3184E">
        <w:rPr>
          <w:rFonts w:ascii="Gotham" w:hAnsi="Gotham"/>
        </w:rPr>
        <w:t>2. Roosevelt Dam &amp; Tonto National Monument, Arizona</w:t>
      </w:r>
    </w:p>
    <w:p w:rsidR="002555BF" w:rsidRPr="00A3184E" w:rsidRDefault="002555BF" w:rsidP="00550F12">
      <w:pPr>
        <w:numPr>
          <w:ilvl w:val="0"/>
          <w:numId w:val="83"/>
        </w:numPr>
        <w:shd w:val="clear" w:color="auto" w:fill="auto"/>
        <w:spacing w:before="100" w:beforeAutospacing="1" w:after="100" w:afterAutospacing="1"/>
        <w:rPr>
          <w:rFonts w:ascii="Gotham" w:hAnsi="Gotham"/>
        </w:rPr>
      </w:pPr>
      <w:r w:rsidRPr="00A3184E">
        <w:rPr>
          <w:rStyle w:val="Strong"/>
          <w:rFonts w:eastAsiaTheme="majorEastAsia"/>
        </w:rPr>
        <w:t>Similarities:</w:t>
      </w:r>
      <w:r w:rsidRPr="00A3184E">
        <w:rPr>
          <w:rFonts w:ascii="Gotham" w:hAnsi="Gotham"/>
        </w:rPr>
        <w:t xml:space="preserve"> Historic dam and associated facilities in desert environment</w:t>
      </w:r>
    </w:p>
    <w:p w:rsidR="002555BF" w:rsidRPr="00A3184E" w:rsidRDefault="002555BF" w:rsidP="00550F12">
      <w:pPr>
        <w:numPr>
          <w:ilvl w:val="0"/>
          <w:numId w:val="83"/>
        </w:numPr>
        <w:shd w:val="clear" w:color="auto" w:fill="auto"/>
        <w:spacing w:before="100" w:beforeAutospacing="1" w:after="100" w:afterAutospacing="1"/>
        <w:rPr>
          <w:rFonts w:ascii="Gotham" w:hAnsi="Gotham"/>
        </w:rPr>
      </w:pPr>
      <w:r w:rsidRPr="00A3184E">
        <w:rPr>
          <w:rStyle w:val="Strong"/>
          <w:rFonts w:eastAsiaTheme="majorEastAsia"/>
        </w:rPr>
        <w:t>Key Lessons:</w:t>
      </w:r>
      <w:r w:rsidRPr="00A3184E">
        <w:rPr>
          <w:rFonts w:ascii="Gotham" w:hAnsi="Gotham"/>
        </w:rPr>
        <w:t xml:space="preserve"> Integration of water infrastructure history with regional tourism</w:t>
      </w:r>
    </w:p>
    <w:p w:rsidR="002555BF" w:rsidRPr="00A3184E" w:rsidRDefault="002555BF" w:rsidP="00550F12">
      <w:pPr>
        <w:numPr>
          <w:ilvl w:val="0"/>
          <w:numId w:val="83"/>
        </w:numPr>
        <w:shd w:val="clear" w:color="auto" w:fill="auto"/>
        <w:spacing w:before="100" w:beforeAutospacing="1" w:after="100" w:afterAutospacing="1"/>
        <w:rPr>
          <w:rFonts w:ascii="Gotham" w:hAnsi="Gotham"/>
        </w:rPr>
      </w:pPr>
      <w:r w:rsidRPr="00A3184E">
        <w:rPr>
          <w:rStyle w:val="Strong"/>
          <w:rFonts w:eastAsiaTheme="majorEastAsia"/>
        </w:rPr>
        <w:t>Outcomes:</w:t>
      </w:r>
      <w:r w:rsidRPr="00A3184E">
        <w:rPr>
          <w:rFonts w:ascii="Gotham" w:hAnsi="Gotham"/>
        </w:rPr>
        <w:t xml:space="preserve"> 45% increase in regional visitation after interpretive improvements</w:t>
      </w:r>
    </w:p>
    <w:p w:rsidR="002555BF" w:rsidRPr="00A3184E" w:rsidRDefault="002555BF" w:rsidP="002555BF">
      <w:pPr>
        <w:pStyle w:val="Heading4"/>
        <w:rPr>
          <w:rFonts w:ascii="Gotham" w:hAnsi="Gotham"/>
        </w:rPr>
      </w:pPr>
      <w:r w:rsidRPr="00A3184E">
        <w:rPr>
          <w:rFonts w:ascii="Gotham" w:hAnsi="Gotham"/>
        </w:rPr>
        <w:t>3. Kettle Valley Railway, British Columbia</w:t>
      </w:r>
    </w:p>
    <w:p w:rsidR="002555BF" w:rsidRPr="00A3184E" w:rsidRDefault="002555BF" w:rsidP="00550F12">
      <w:pPr>
        <w:numPr>
          <w:ilvl w:val="0"/>
          <w:numId w:val="84"/>
        </w:numPr>
        <w:shd w:val="clear" w:color="auto" w:fill="auto"/>
        <w:spacing w:before="100" w:beforeAutospacing="1" w:after="100" w:afterAutospacing="1"/>
        <w:rPr>
          <w:rFonts w:ascii="Gotham" w:hAnsi="Gotham"/>
        </w:rPr>
      </w:pPr>
      <w:r w:rsidRPr="00A3184E">
        <w:rPr>
          <w:rStyle w:val="Strong"/>
          <w:rFonts w:eastAsiaTheme="majorEastAsia"/>
        </w:rPr>
        <w:t>Similarities:</w:t>
      </w:r>
      <w:r w:rsidRPr="00A3184E">
        <w:rPr>
          <w:rFonts w:ascii="Gotham" w:hAnsi="Gotham"/>
        </w:rPr>
        <w:t xml:space="preserve"> Historic infrastructure repurposed for recreation</w:t>
      </w:r>
    </w:p>
    <w:p w:rsidR="002555BF" w:rsidRPr="00A3184E" w:rsidRDefault="002555BF" w:rsidP="00550F12">
      <w:pPr>
        <w:numPr>
          <w:ilvl w:val="0"/>
          <w:numId w:val="84"/>
        </w:numPr>
        <w:shd w:val="clear" w:color="auto" w:fill="auto"/>
        <w:spacing w:before="100" w:beforeAutospacing="1" w:after="100" w:afterAutospacing="1"/>
        <w:rPr>
          <w:rFonts w:ascii="Gotham" w:hAnsi="Gotham"/>
        </w:rPr>
      </w:pPr>
      <w:r w:rsidRPr="00A3184E">
        <w:rPr>
          <w:rStyle w:val="Strong"/>
          <w:rFonts w:eastAsiaTheme="majorEastAsia"/>
        </w:rPr>
        <w:t>Key Lessons:</w:t>
      </w:r>
      <w:r w:rsidRPr="00A3184E">
        <w:rPr>
          <w:rFonts w:ascii="Gotham" w:hAnsi="Gotham"/>
        </w:rPr>
        <w:t xml:space="preserve"> Successful adaptive reuse principles</w:t>
      </w:r>
    </w:p>
    <w:p w:rsidR="002555BF" w:rsidRPr="00A3184E" w:rsidRDefault="002555BF" w:rsidP="00550F12">
      <w:pPr>
        <w:numPr>
          <w:ilvl w:val="0"/>
          <w:numId w:val="84"/>
        </w:numPr>
        <w:shd w:val="clear" w:color="auto" w:fill="auto"/>
        <w:spacing w:before="100" w:beforeAutospacing="1" w:after="100" w:afterAutospacing="1"/>
        <w:rPr>
          <w:rFonts w:ascii="Gotham" w:hAnsi="Gotham"/>
        </w:rPr>
      </w:pPr>
      <w:r w:rsidRPr="00A3184E">
        <w:rPr>
          <w:rStyle w:val="Strong"/>
          <w:rFonts w:eastAsiaTheme="majorEastAsia"/>
        </w:rPr>
        <w:t>Outcomes:</w:t>
      </w:r>
      <w:r w:rsidRPr="00A3184E">
        <w:rPr>
          <w:rFonts w:ascii="Gotham" w:hAnsi="Gotham"/>
        </w:rPr>
        <w:t xml:space="preserve"> Generates $12+ million in annual tourism revenue across region</w:t>
      </w:r>
    </w:p>
    <w:p w:rsidR="002555BF" w:rsidRPr="00A3184E" w:rsidRDefault="002555BF" w:rsidP="00586A55">
      <w:pPr>
        <w:pStyle w:val="Heading3"/>
        <w:rPr>
          <w:rFonts w:ascii="Gotham" w:hAnsi="Gotham"/>
        </w:rPr>
      </w:pPr>
      <w:bookmarkStart w:id="707" w:name="_Toc192768353"/>
      <w:r w:rsidRPr="00A3184E">
        <w:rPr>
          <w:rFonts w:ascii="Gotham" w:hAnsi="Gotham"/>
        </w:rPr>
        <w:t>Environmental and Conservation Benefits</w:t>
      </w:r>
      <w:bookmarkEnd w:id="707"/>
    </w:p>
    <w:p w:rsidR="002555BF" w:rsidRPr="00A3184E" w:rsidRDefault="002555BF" w:rsidP="002555BF">
      <w:pPr>
        <w:pStyle w:val="NormalInd"/>
        <w:keepNext/>
        <w:keepLines/>
      </w:pPr>
      <w:r w:rsidRPr="00A3184E">
        <w:t>The historic restoration projects provide important environmental benefits:</w:t>
      </w:r>
    </w:p>
    <w:p w:rsidR="002555BF" w:rsidRPr="00A3184E" w:rsidRDefault="002555BF" w:rsidP="00550F12">
      <w:pPr>
        <w:keepNext/>
        <w:keepLines/>
        <w:numPr>
          <w:ilvl w:val="0"/>
          <w:numId w:val="85"/>
        </w:numPr>
        <w:shd w:val="clear" w:color="auto" w:fill="auto"/>
        <w:spacing w:before="100" w:beforeAutospacing="1" w:after="100" w:afterAutospacing="1"/>
        <w:rPr>
          <w:rFonts w:ascii="Gotham" w:hAnsi="Gotham"/>
        </w:rPr>
      </w:pPr>
      <w:r w:rsidRPr="00A3184E">
        <w:rPr>
          <w:rStyle w:val="Strong"/>
          <w:rFonts w:eastAsiaTheme="majorEastAsia"/>
        </w:rPr>
        <w:t>Adaptive reuse</w:t>
      </w:r>
      <w:r w:rsidRPr="00A3184E">
        <w:rPr>
          <w:rFonts w:ascii="Gotham" w:hAnsi="Gotham"/>
        </w:rPr>
        <w:t xml:space="preserve"> of existing structures minimizes new construction impacts</w:t>
      </w:r>
    </w:p>
    <w:p w:rsidR="002555BF" w:rsidRPr="00A3184E" w:rsidRDefault="002555BF" w:rsidP="00550F12">
      <w:pPr>
        <w:keepNext/>
        <w:keepLines/>
        <w:numPr>
          <w:ilvl w:val="0"/>
          <w:numId w:val="85"/>
        </w:numPr>
        <w:shd w:val="clear" w:color="auto" w:fill="auto"/>
        <w:spacing w:before="100" w:beforeAutospacing="1" w:after="100" w:afterAutospacing="1"/>
        <w:rPr>
          <w:rFonts w:ascii="Gotham" w:hAnsi="Gotham"/>
        </w:rPr>
      </w:pPr>
      <w:r w:rsidRPr="00A3184E">
        <w:rPr>
          <w:rStyle w:val="Strong"/>
          <w:rFonts w:eastAsiaTheme="majorEastAsia"/>
        </w:rPr>
        <w:t>Historic preservation</w:t>
      </w:r>
      <w:r w:rsidRPr="00A3184E">
        <w:rPr>
          <w:rFonts w:ascii="Gotham" w:hAnsi="Gotham"/>
        </w:rPr>
        <w:t xml:space="preserve"> inherently embodies sustainability principles</w:t>
      </w:r>
    </w:p>
    <w:p w:rsidR="002555BF" w:rsidRPr="00A3184E" w:rsidRDefault="002555BF" w:rsidP="00550F12">
      <w:pPr>
        <w:keepNext/>
        <w:keepLines/>
        <w:numPr>
          <w:ilvl w:val="0"/>
          <w:numId w:val="85"/>
        </w:numPr>
        <w:shd w:val="clear" w:color="auto" w:fill="auto"/>
        <w:spacing w:before="100" w:beforeAutospacing="1" w:after="100" w:afterAutospacing="1"/>
        <w:rPr>
          <w:rFonts w:ascii="Gotham" w:hAnsi="Gotham"/>
        </w:rPr>
      </w:pPr>
      <w:r w:rsidRPr="00A3184E">
        <w:rPr>
          <w:rStyle w:val="Strong"/>
          <w:rFonts w:eastAsiaTheme="majorEastAsia"/>
        </w:rPr>
        <w:t>Heritage education</w:t>
      </w:r>
      <w:r w:rsidRPr="00A3184E">
        <w:rPr>
          <w:rFonts w:ascii="Gotham" w:hAnsi="Gotham"/>
        </w:rPr>
        <w:t xml:space="preserve"> can incorporate water conservation themes</w:t>
      </w:r>
    </w:p>
    <w:p w:rsidR="002555BF" w:rsidRPr="00A3184E" w:rsidRDefault="002555BF" w:rsidP="00550F12">
      <w:pPr>
        <w:keepNext/>
        <w:keepLines/>
        <w:numPr>
          <w:ilvl w:val="0"/>
          <w:numId w:val="85"/>
        </w:numPr>
        <w:shd w:val="clear" w:color="auto" w:fill="auto"/>
        <w:spacing w:before="100" w:beforeAutospacing="1" w:after="100" w:afterAutospacing="1"/>
        <w:rPr>
          <w:rFonts w:ascii="Gotham" w:hAnsi="Gotham"/>
        </w:rPr>
      </w:pPr>
      <w:r w:rsidRPr="00A3184E">
        <w:rPr>
          <w:rStyle w:val="Strong"/>
          <w:rFonts w:eastAsiaTheme="majorEastAsia"/>
        </w:rPr>
        <w:t>Cultural landscape</w:t>
      </w:r>
      <w:r w:rsidRPr="00A3184E">
        <w:rPr>
          <w:rFonts w:ascii="Gotham" w:hAnsi="Gotham"/>
        </w:rPr>
        <w:t xml:space="preserve"> protection preserves native vegetation</w:t>
      </w:r>
    </w:p>
    <w:p w:rsidR="002555BF" w:rsidRPr="00A3184E" w:rsidRDefault="002555BF" w:rsidP="00550F12">
      <w:pPr>
        <w:keepNext/>
        <w:keepLines/>
        <w:numPr>
          <w:ilvl w:val="0"/>
          <w:numId w:val="85"/>
        </w:numPr>
        <w:shd w:val="clear" w:color="auto" w:fill="auto"/>
        <w:spacing w:before="100" w:beforeAutospacing="1" w:after="100" w:afterAutospacing="1"/>
        <w:rPr>
          <w:rFonts w:ascii="Gotham" w:hAnsi="Gotham"/>
        </w:rPr>
      </w:pPr>
      <w:r w:rsidRPr="00A3184E">
        <w:rPr>
          <w:rStyle w:val="Strong"/>
          <w:rFonts w:eastAsiaTheme="majorEastAsia"/>
        </w:rPr>
        <w:t>Concentrated visitation</w:t>
      </w:r>
      <w:r w:rsidRPr="00A3184E">
        <w:rPr>
          <w:rFonts w:ascii="Gotham" w:hAnsi="Gotham"/>
        </w:rPr>
        <w:t xml:space="preserve"> in historic district reduces dispersed impacts</w:t>
      </w:r>
    </w:p>
    <w:p w:rsidR="002555BF" w:rsidRPr="00A3184E" w:rsidRDefault="002555BF" w:rsidP="00586A55">
      <w:pPr>
        <w:pStyle w:val="Heading3"/>
        <w:rPr>
          <w:rFonts w:ascii="Gotham" w:hAnsi="Gotham"/>
        </w:rPr>
      </w:pPr>
      <w:bookmarkStart w:id="708" w:name="_Toc192768354"/>
      <w:r w:rsidRPr="00A3184E">
        <w:rPr>
          <w:rFonts w:ascii="Gotham" w:hAnsi="Gotham"/>
        </w:rPr>
        <w:t>Implementation Timeline</w:t>
      </w:r>
      <w:bookmarkEnd w:id="70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6"/>
        <w:gridCol w:w="1181"/>
        <w:gridCol w:w="7223"/>
      </w:tblGrid>
      <w:tr w:rsidR="002555BF" w:rsidRPr="00A3184E" w:rsidTr="002555BF">
        <w:trPr>
          <w:tblHeader/>
          <w:tblCellSpacing w:w="15" w:type="dxa"/>
        </w:trPr>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Phase</w:t>
            </w:r>
          </w:p>
        </w:tc>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Timeframe</w:t>
            </w:r>
          </w:p>
        </w:tc>
        <w:tc>
          <w:tcPr>
            <w:tcW w:w="0" w:type="auto"/>
            <w:vAlign w:val="center"/>
            <w:hideMark/>
          </w:tcPr>
          <w:p w:rsidR="002555BF" w:rsidRPr="00A3184E" w:rsidRDefault="002555BF" w:rsidP="002555BF">
            <w:pPr>
              <w:rPr>
                <w:rFonts w:ascii="Gotham" w:hAnsi="Gotham"/>
                <w:b/>
                <w:bCs/>
                <w:sz w:val="24"/>
                <w:szCs w:val="24"/>
              </w:rPr>
            </w:pPr>
            <w:r w:rsidRPr="00A3184E">
              <w:rPr>
                <w:rFonts w:ascii="Gotham" w:hAnsi="Gotham"/>
                <w:b/>
                <w:bCs/>
              </w:rPr>
              <w:t>Key Milestones</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Planning &amp; Approvals</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Year 1</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Security assessments, historic structure reports, partnership development</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Initial Restoration</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Years 1-2</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Stabilization of endangered structures, initial visitor access improvements</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Primary Restoration</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Years 2-4</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Major building rehabilitations, landscape restoration, interpretive development</w:t>
            </w:r>
          </w:p>
        </w:tc>
      </w:tr>
      <w:tr w:rsidR="002555BF" w:rsidRPr="00A3184E" w:rsidTr="002555BF">
        <w:trPr>
          <w:tblCellSpacing w:w="15" w:type="dxa"/>
        </w:trPr>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Program Expansion</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Years 4-6</w:t>
            </w:r>
          </w:p>
        </w:tc>
        <w:tc>
          <w:tcPr>
            <w:tcW w:w="0" w:type="auto"/>
            <w:vAlign w:val="center"/>
            <w:hideMark/>
          </w:tcPr>
          <w:p w:rsidR="002555BF" w:rsidRPr="00A3184E" w:rsidRDefault="002555BF" w:rsidP="002555BF">
            <w:pPr>
              <w:rPr>
                <w:rFonts w:ascii="Gotham" w:hAnsi="Gotham"/>
                <w:sz w:val="24"/>
                <w:szCs w:val="24"/>
              </w:rPr>
            </w:pPr>
            <w:r w:rsidRPr="00A3184E">
              <w:rPr>
                <w:rFonts w:ascii="Gotham" w:hAnsi="Gotham"/>
              </w:rPr>
              <w:t>Full heritage tourism integration, specialized programming, marketing maturity</w:t>
            </w:r>
          </w:p>
        </w:tc>
      </w:tr>
    </w:tbl>
    <w:p w:rsidR="002555BF" w:rsidRPr="00A3184E" w:rsidRDefault="002555BF" w:rsidP="00586A55">
      <w:pPr>
        <w:pStyle w:val="Heading3"/>
        <w:keepNext/>
        <w:keepLines/>
        <w:rPr>
          <w:rFonts w:ascii="Gotham" w:hAnsi="Gotham"/>
        </w:rPr>
      </w:pPr>
      <w:bookmarkStart w:id="709" w:name="_Toc192768355"/>
      <w:r w:rsidRPr="00A3184E">
        <w:rPr>
          <w:rFonts w:ascii="Gotham" w:hAnsi="Gotham"/>
        </w:rPr>
        <w:t>Conclusion</w:t>
      </w:r>
      <w:bookmarkEnd w:id="709"/>
    </w:p>
    <w:p w:rsidR="002555BF" w:rsidRPr="00A3184E" w:rsidRDefault="002555BF" w:rsidP="00586A55">
      <w:pPr>
        <w:pStyle w:val="NormalInd"/>
        <w:keepNext/>
        <w:keepLines/>
      </w:pPr>
      <w:r w:rsidRPr="00A3184E">
        <w:t xml:space="preserve">The restoration of the Elephant Butte Dam Historic District and its development as a premier destination trailhead represents a transformative opportunity to enhance the overall Sierra County SRA proposal. With a total estimated investment of $20.4-26.7 million, these integrated projects could generate $7.2-8.5 million in annual revenue at maturity while preserving irreplaceable cultural resources and creating </w:t>
      </w:r>
      <w:proofErr w:type="gramStart"/>
      <w:r w:rsidRPr="00A3184E">
        <w:t>a world-class</w:t>
      </w:r>
      <w:proofErr w:type="gramEnd"/>
      <w:r w:rsidRPr="00A3184E">
        <w:t xml:space="preserve"> trail system gateway.</w:t>
      </w:r>
    </w:p>
    <w:p w:rsidR="002555BF" w:rsidRPr="00A3184E" w:rsidRDefault="002555BF" w:rsidP="00586A55">
      <w:pPr>
        <w:pStyle w:val="NormalInd"/>
        <w:keepNext/>
        <w:keepLines/>
      </w:pPr>
      <w:r w:rsidRPr="00A3184E">
        <w:t>Most importantly, this dual approach of heritage tourism and outdoor recreation creates a distinctive dimension to the SRA that sets it apart from other destinations in the Southwest. By establishing the historic district as both a cultural attraction and the central hub for trail-based activities, the SRA creates multiple reasons for visitation that appeal to diverse demographics:</w:t>
      </w:r>
    </w:p>
    <w:p w:rsidR="002555BF" w:rsidRPr="00A3184E" w:rsidRDefault="002555BF" w:rsidP="00550F12">
      <w:pPr>
        <w:numPr>
          <w:ilvl w:val="0"/>
          <w:numId w:val="86"/>
        </w:numPr>
        <w:shd w:val="clear" w:color="auto" w:fill="auto"/>
        <w:spacing w:before="100" w:beforeAutospacing="1" w:after="100" w:afterAutospacing="1"/>
        <w:rPr>
          <w:rFonts w:ascii="Gotham" w:hAnsi="Gotham"/>
        </w:rPr>
      </w:pPr>
      <w:r w:rsidRPr="00A3184E">
        <w:rPr>
          <w:rStyle w:val="Strong"/>
          <w:rFonts w:eastAsiaTheme="majorEastAsia"/>
        </w:rPr>
        <w:t>Heritage tourists</w:t>
      </w:r>
      <w:r w:rsidRPr="00A3184E">
        <w:rPr>
          <w:rFonts w:ascii="Gotham" w:hAnsi="Gotham"/>
        </w:rPr>
        <w:t xml:space="preserve"> seeking historical and cultural experiences</w:t>
      </w:r>
    </w:p>
    <w:p w:rsidR="002555BF" w:rsidRPr="00A3184E" w:rsidRDefault="002555BF" w:rsidP="00550F12">
      <w:pPr>
        <w:numPr>
          <w:ilvl w:val="0"/>
          <w:numId w:val="86"/>
        </w:numPr>
        <w:shd w:val="clear" w:color="auto" w:fill="auto"/>
        <w:spacing w:before="100" w:beforeAutospacing="1" w:after="100" w:afterAutospacing="1"/>
        <w:rPr>
          <w:rFonts w:ascii="Gotham" w:hAnsi="Gotham"/>
        </w:rPr>
      </w:pPr>
      <w:r w:rsidRPr="00A3184E">
        <w:rPr>
          <w:rStyle w:val="Strong"/>
          <w:rFonts w:eastAsiaTheme="majorEastAsia"/>
        </w:rPr>
        <w:t>Outdoor enthusiasts</w:t>
      </w:r>
      <w:r w:rsidRPr="00A3184E">
        <w:rPr>
          <w:rFonts w:ascii="Gotham" w:hAnsi="Gotham"/>
        </w:rPr>
        <w:t xml:space="preserve"> using the area as a gateway to trail adventures</w:t>
      </w:r>
    </w:p>
    <w:p w:rsidR="002555BF" w:rsidRPr="00A3184E" w:rsidRDefault="002555BF" w:rsidP="00550F12">
      <w:pPr>
        <w:numPr>
          <w:ilvl w:val="0"/>
          <w:numId w:val="86"/>
        </w:numPr>
        <w:shd w:val="clear" w:color="auto" w:fill="auto"/>
        <w:spacing w:before="100" w:beforeAutospacing="1" w:after="100" w:afterAutospacing="1"/>
        <w:rPr>
          <w:rFonts w:ascii="Gotham" w:hAnsi="Gotham"/>
        </w:rPr>
      </w:pPr>
      <w:r w:rsidRPr="00A3184E">
        <w:rPr>
          <w:rStyle w:val="Strong"/>
          <w:rFonts w:eastAsiaTheme="majorEastAsia"/>
        </w:rPr>
        <w:t>Event participants</w:t>
      </w:r>
      <w:r w:rsidRPr="00A3184E">
        <w:rPr>
          <w:rFonts w:ascii="Gotham" w:hAnsi="Gotham"/>
        </w:rPr>
        <w:t xml:space="preserve"> drawn by races and festivals centered at the historic district</w:t>
      </w:r>
    </w:p>
    <w:p w:rsidR="002555BF" w:rsidRPr="00A3184E" w:rsidRDefault="002555BF" w:rsidP="00550F12">
      <w:pPr>
        <w:numPr>
          <w:ilvl w:val="0"/>
          <w:numId w:val="86"/>
        </w:numPr>
        <w:shd w:val="clear" w:color="auto" w:fill="auto"/>
        <w:spacing w:before="100" w:beforeAutospacing="1" w:after="100" w:afterAutospacing="1"/>
        <w:rPr>
          <w:rFonts w:ascii="Gotham" w:hAnsi="Gotham"/>
        </w:rPr>
      </w:pPr>
      <w:r w:rsidRPr="00A3184E">
        <w:rPr>
          <w:rStyle w:val="Strong"/>
          <w:rFonts w:eastAsiaTheme="majorEastAsia"/>
        </w:rPr>
        <w:t>Families</w:t>
      </w:r>
      <w:r w:rsidRPr="00A3184E">
        <w:rPr>
          <w:rFonts w:ascii="Gotham" w:hAnsi="Gotham"/>
        </w:rPr>
        <w:t xml:space="preserve"> appreciating the combination of educational and recreational opportunities</w:t>
      </w:r>
    </w:p>
    <w:p w:rsidR="002555BF" w:rsidRPr="00A3184E" w:rsidRDefault="002555BF" w:rsidP="00550F12">
      <w:pPr>
        <w:numPr>
          <w:ilvl w:val="0"/>
          <w:numId w:val="86"/>
        </w:numPr>
        <w:shd w:val="clear" w:color="auto" w:fill="auto"/>
        <w:spacing w:before="100" w:beforeAutospacing="1" w:after="100" w:afterAutospacing="1"/>
        <w:rPr>
          <w:rFonts w:ascii="Gotham" w:hAnsi="Gotham"/>
        </w:rPr>
      </w:pPr>
      <w:r w:rsidRPr="00A3184E">
        <w:rPr>
          <w:rStyle w:val="Strong"/>
          <w:rFonts w:eastAsiaTheme="majorEastAsia"/>
        </w:rPr>
        <w:t>Training groups</w:t>
      </w:r>
      <w:r w:rsidRPr="00A3184E">
        <w:rPr>
          <w:rFonts w:ascii="Gotham" w:hAnsi="Gotham"/>
        </w:rPr>
        <w:t xml:space="preserve"> utilizing the facilities and trails for camps and clinics</w:t>
      </w:r>
    </w:p>
    <w:p w:rsidR="002555BF" w:rsidRPr="00A3184E" w:rsidRDefault="002555BF" w:rsidP="002555BF">
      <w:pPr>
        <w:pStyle w:val="NormalWeb"/>
        <w:rPr>
          <w:rFonts w:ascii="Gotham" w:hAnsi="Gotham"/>
        </w:rPr>
      </w:pPr>
      <w:r w:rsidRPr="00A3184E">
        <w:rPr>
          <w:rFonts w:ascii="Gotham" w:hAnsi="Gotham"/>
        </w:rPr>
        <w:t>This integrated approach directly supports the core SRA vision by:</w:t>
      </w:r>
    </w:p>
    <w:p w:rsidR="002555BF" w:rsidRPr="00A3184E" w:rsidRDefault="002555BF" w:rsidP="00550F12">
      <w:pPr>
        <w:numPr>
          <w:ilvl w:val="0"/>
          <w:numId w:val="87"/>
        </w:numPr>
        <w:shd w:val="clear" w:color="auto" w:fill="auto"/>
        <w:spacing w:before="100" w:beforeAutospacing="1" w:after="100" w:afterAutospacing="1"/>
        <w:rPr>
          <w:rFonts w:ascii="Gotham" w:hAnsi="Gotham"/>
        </w:rPr>
      </w:pPr>
      <w:r w:rsidRPr="00A3184E">
        <w:rPr>
          <w:rFonts w:ascii="Gotham" w:hAnsi="Gotham"/>
        </w:rPr>
        <w:t>Creating complementary activities during seasonal fluctuations in water recreation</w:t>
      </w:r>
    </w:p>
    <w:p w:rsidR="002555BF" w:rsidRPr="00A3184E" w:rsidRDefault="002555BF" w:rsidP="00550F12">
      <w:pPr>
        <w:numPr>
          <w:ilvl w:val="0"/>
          <w:numId w:val="87"/>
        </w:numPr>
        <w:shd w:val="clear" w:color="auto" w:fill="auto"/>
        <w:spacing w:before="100" w:beforeAutospacing="1" w:after="100" w:afterAutospacing="1"/>
        <w:rPr>
          <w:rFonts w:ascii="Gotham" w:hAnsi="Gotham"/>
        </w:rPr>
      </w:pPr>
      <w:r w:rsidRPr="00A3184E">
        <w:rPr>
          <w:rFonts w:ascii="Gotham" w:hAnsi="Gotham"/>
        </w:rPr>
        <w:t>Providing weather-independent visitor experiences</w:t>
      </w:r>
    </w:p>
    <w:p w:rsidR="002555BF" w:rsidRPr="00A3184E" w:rsidRDefault="002555BF" w:rsidP="00550F12">
      <w:pPr>
        <w:numPr>
          <w:ilvl w:val="0"/>
          <w:numId w:val="87"/>
        </w:numPr>
        <w:shd w:val="clear" w:color="auto" w:fill="auto"/>
        <w:spacing w:before="100" w:beforeAutospacing="1" w:after="100" w:afterAutospacing="1"/>
        <w:rPr>
          <w:rFonts w:ascii="Gotham" w:hAnsi="Gotham"/>
        </w:rPr>
      </w:pPr>
      <w:r w:rsidRPr="00A3184E">
        <w:rPr>
          <w:rFonts w:ascii="Gotham" w:hAnsi="Gotham"/>
        </w:rPr>
        <w:t>Enhancing educational dimensions of the recreation area</w:t>
      </w:r>
    </w:p>
    <w:p w:rsidR="002555BF" w:rsidRPr="00A3184E" w:rsidRDefault="002555BF" w:rsidP="00550F12">
      <w:pPr>
        <w:numPr>
          <w:ilvl w:val="0"/>
          <w:numId w:val="87"/>
        </w:numPr>
        <w:shd w:val="clear" w:color="auto" w:fill="auto"/>
        <w:spacing w:before="100" w:beforeAutospacing="1" w:after="100" w:afterAutospacing="1"/>
        <w:rPr>
          <w:rFonts w:ascii="Gotham" w:hAnsi="Gotham"/>
        </w:rPr>
      </w:pPr>
      <w:r w:rsidRPr="00A3184E">
        <w:rPr>
          <w:rFonts w:ascii="Gotham" w:hAnsi="Gotham"/>
        </w:rPr>
        <w:t>Generating additional revenue streams through events and services</w:t>
      </w:r>
    </w:p>
    <w:p w:rsidR="002555BF" w:rsidRPr="00A3184E" w:rsidRDefault="002555BF" w:rsidP="00550F12">
      <w:pPr>
        <w:numPr>
          <w:ilvl w:val="0"/>
          <w:numId w:val="87"/>
        </w:numPr>
        <w:shd w:val="clear" w:color="auto" w:fill="auto"/>
        <w:spacing w:before="100" w:beforeAutospacing="1" w:after="100" w:afterAutospacing="1"/>
        <w:rPr>
          <w:rFonts w:ascii="Gotham" w:hAnsi="Gotham"/>
        </w:rPr>
      </w:pPr>
      <w:r w:rsidRPr="00A3184E">
        <w:rPr>
          <w:rFonts w:ascii="Gotham" w:hAnsi="Gotham"/>
        </w:rPr>
        <w:t>Supporting year-round employment opportunities</w:t>
      </w:r>
    </w:p>
    <w:p w:rsidR="002555BF" w:rsidRPr="00A3184E" w:rsidRDefault="002555BF" w:rsidP="00550F12">
      <w:pPr>
        <w:numPr>
          <w:ilvl w:val="0"/>
          <w:numId w:val="87"/>
        </w:numPr>
        <w:shd w:val="clear" w:color="auto" w:fill="auto"/>
        <w:spacing w:before="100" w:beforeAutospacing="1" w:after="100" w:afterAutospacing="1"/>
        <w:rPr>
          <w:rFonts w:ascii="Gotham" w:hAnsi="Gotham"/>
        </w:rPr>
      </w:pPr>
      <w:r w:rsidRPr="00A3184E">
        <w:rPr>
          <w:rFonts w:ascii="Gotham" w:hAnsi="Gotham"/>
        </w:rPr>
        <w:t>Creating iconic experiences that build the SRA's reputation and brand</w:t>
      </w:r>
    </w:p>
    <w:p w:rsidR="002555BF" w:rsidRPr="00A3184E" w:rsidRDefault="002555BF" w:rsidP="00550F12">
      <w:pPr>
        <w:numPr>
          <w:ilvl w:val="0"/>
          <w:numId w:val="87"/>
        </w:numPr>
        <w:shd w:val="clear" w:color="auto" w:fill="auto"/>
        <w:spacing w:before="100" w:beforeAutospacing="1" w:after="100" w:afterAutospacing="1"/>
        <w:rPr>
          <w:rFonts w:ascii="Gotham" w:hAnsi="Gotham"/>
        </w:rPr>
      </w:pPr>
      <w:r w:rsidRPr="00A3184E">
        <w:rPr>
          <w:rFonts w:ascii="Gotham" w:hAnsi="Gotham"/>
        </w:rPr>
        <w:t>Establishing a physical and thematic connection point between the area's natural and cultural resources</w:t>
      </w:r>
    </w:p>
    <w:p w:rsidR="002555BF" w:rsidRPr="00A3184E" w:rsidRDefault="002555BF" w:rsidP="002555BF">
      <w:pPr>
        <w:pStyle w:val="NormalInd"/>
      </w:pPr>
      <w:r w:rsidRPr="00A3184E">
        <w:t>By positioning the historic dam site as the nexus where history meets trails, the Sierra County SRA would establish itself as a model for holistic public lands management that seamlessly integrates historic preservation, outdoor recreation, and economic development in the 21st century.</w:t>
      </w:r>
    </w:p>
    <w:p w:rsidR="00577AD5" w:rsidRPr="00A3184E" w:rsidRDefault="00577AD5">
      <w:pPr>
        <w:shd w:val="clear" w:color="auto" w:fill="auto"/>
        <w:spacing w:after="200" w:line="276" w:lineRule="auto"/>
        <w:rPr>
          <w:rFonts w:ascii="Gotham" w:hAnsi="Gotham"/>
        </w:rPr>
      </w:pPr>
      <w:r w:rsidRPr="00A3184E">
        <w:rPr>
          <w:rFonts w:ascii="Gotham" w:hAnsi="Gotham"/>
        </w:rPr>
        <w:br w:type="page"/>
      </w:r>
    </w:p>
    <w:p w:rsidR="00577AD5" w:rsidRPr="00A3184E" w:rsidRDefault="00577AD5" w:rsidP="00577AD5">
      <w:pPr>
        <w:pStyle w:val="Heading1"/>
      </w:pPr>
      <w:bookmarkStart w:id="710" w:name="_Toc192768356"/>
      <w:r w:rsidRPr="00A3184E">
        <w:t>Summer Elephant Fiesta Series at the Butte</w:t>
      </w:r>
      <w:bookmarkEnd w:id="710"/>
    </w:p>
    <w:p w:rsidR="00577AD5" w:rsidRPr="00A3184E" w:rsidRDefault="00577AD5" w:rsidP="00577AD5">
      <w:pPr>
        <w:pStyle w:val="Heading2"/>
      </w:pPr>
      <w:bookmarkStart w:id="711" w:name="_Toc192768357"/>
      <w:r w:rsidRPr="00A3184E">
        <w:t>Addendum to SRA Proposal</w:t>
      </w:r>
      <w:bookmarkEnd w:id="711"/>
    </w:p>
    <w:p w:rsidR="00577AD5" w:rsidRPr="00A3184E" w:rsidRDefault="00577AD5" w:rsidP="00586A55">
      <w:pPr>
        <w:pStyle w:val="Heading3"/>
        <w:rPr>
          <w:rFonts w:ascii="Gotham" w:hAnsi="Gotham"/>
        </w:rPr>
      </w:pPr>
      <w:bookmarkStart w:id="712" w:name="_Toc192768358"/>
      <w:r w:rsidRPr="00A3184E">
        <w:rPr>
          <w:rFonts w:ascii="Gotham" w:hAnsi="Gotham"/>
        </w:rPr>
        <w:t>Overview</w:t>
      </w:r>
      <w:bookmarkEnd w:id="712"/>
    </w:p>
    <w:p w:rsidR="00577AD5" w:rsidRPr="00A3184E" w:rsidRDefault="00577AD5" w:rsidP="00ED01B0">
      <w:pPr>
        <w:pStyle w:val="NormalInd"/>
      </w:pPr>
      <w:r w:rsidRPr="00A3184E">
        <w:t xml:space="preserve">The Summer Elephant </w:t>
      </w:r>
      <w:r w:rsidR="00ED01B0" w:rsidRPr="00A3184E">
        <w:t>Fiesta</w:t>
      </w:r>
      <w:r w:rsidRPr="00A3184E">
        <w:t xml:space="preserve"> Series at the Butte proposes to create a vibrant 4-weekend festival experience during June and July, culminating with </w:t>
      </w:r>
      <w:proofErr w:type="gramStart"/>
      <w:r w:rsidRPr="00A3184E">
        <w:t>4th</w:t>
      </w:r>
      <w:proofErr w:type="gramEnd"/>
      <w:r w:rsidRPr="00A3184E">
        <w:t xml:space="preserve"> of July celebrations. Drawing inspiration from established events like Seattle's </w:t>
      </w:r>
      <w:r w:rsidR="00ED01B0" w:rsidRPr="00A3184E">
        <w:t>Seafair</w:t>
      </w:r>
      <w:r w:rsidRPr="00A3184E">
        <w:t xml:space="preserve"> Festival, this series will feature signature events each weekend to drive consistent attendance and build excitement throughout the early summer months.</w:t>
      </w:r>
    </w:p>
    <w:p w:rsidR="00577AD5" w:rsidRPr="00A3184E" w:rsidRDefault="00577AD5" w:rsidP="00586A55">
      <w:pPr>
        <w:pStyle w:val="Heading3"/>
        <w:rPr>
          <w:rFonts w:ascii="Gotham" w:hAnsi="Gotham"/>
        </w:rPr>
      </w:pPr>
      <w:bookmarkStart w:id="713" w:name="_Toc192768359"/>
      <w:r w:rsidRPr="00A3184E">
        <w:rPr>
          <w:rFonts w:ascii="Gotham" w:hAnsi="Gotham"/>
        </w:rPr>
        <w:t>Schedule of Events</w:t>
      </w:r>
      <w:r w:rsidR="00ED01B0" w:rsidRPr="00A3184E">
        <w:rPr>
          <w:rFonts w:ascii="Gotham" w:hAnsi="Gotham"/>
        </w:rPr>
        <w:t>: (CONCEPTUAL SCHEDULE)</w:t>
      </w:r>
      <w:bookmarkEnd w:id="713"/>
    </w:p>
    <w:p w:rsidR="00577AD5" w:rsidRPr="00A3184E" w:rsidRDefault="00577AD5" w:rsidP="00577AD5">
      <w:pPr>
        <w:pStyle w:val="Heading4"/>
        <w:rPr>
          <w:rFonts w:ascii="Gotham" w:hAnsi="Gotham"/>
        </w:rPr>
      </w:pPr>
      <w:r w:rsidRPr="00A3184E">
        <w:rPr>
          <w:rFonts w:ascii="Gotham" w:hAnsi="Gotham"/>
        </w:rPr>
        <w:t>WEEKEND 1: JUNE 14-16, 2025 - SPLASH INTO SUMMER</w:t>
      </w:r>
    </w:p>
    <w:p w:rsidR="00577AD5" w:rsidRPr="00A3184E" w:rsidRDefault="00577AD5" w:rsidP="00577AD5">
      <w:pPr>
        <w:pStyle w:val="NormalWeb"/>
        <w:rPr>
          <w:rFonts w:ascii="Gotham" w:hAnsi="Gotham"/>
        </w:rPr>
      </w:pPr>
      <w:r w:rsidRPr="00A3184E">
        <w:rPr>
          <w:rStyle w:val="Strong"/>
          <w:rFonts w:eastAsiaTheme="majorEastAsia"/>
        </w:rPr>
        <w:t>Hydroplane Race Weekend</w:t>
      </w:r>
    </w:p>
    <w:p w:rsidR="00577AD5" w:rsidRPr="00A3184E" w:rsidRDefault="00577AD5" w:rsidP="00577AD5">
      <w:pPr>
        <w:numPr>
          <w:ilvl w:val="0"/>
          <w:numId w:val="88"/>
        </w:numPr>
        <w:shd w:val="clear" w:color="auto" w:fill="auto"/>
        <w:spacing w:before="100" w:beforeAutospacing="1" w:after="100" w:afterAutospacing="1"/>
        <w:rPr>
          <w:rFonts w:ascii="Gotham" w:hAnsi="Gotham"/>
        </w:rPr>
      </w:pPr>
      <w:r w:rsidRPr="00A3184E">
        <w:rPr>
          <w:rStyle w:val="Strong"/>
          <w:rFonts w:eastAsiaTheme="majorEastAsia"/>
        </w:rPr>
        <w:t>Friday, June 14</w:t>
      </w:r>
      <w:r w:rsidRPr="00A3184E">
        <w:rPr>
          <w:rFonts w:ascii="Gotham" w:hAnsi="Gotham"/>
        </w:rPr>
        <w:t xml:space="preserve">: </w:t>
      </w:r>
    </w:p>
    <w:p w:rsidR="00577AD5" w:rsidRPr="00A3184E" w:rsidRDefault="00577AD5" w:rsidP="00577AD5">
      <w:pPr>
        <w:numPr>
          <w:ilvl w:val="1"/>
          <w:numId w:val="88"/>
        </w:numPr>
        <w:shd w:val="clear" w:color="auto" w:fill="auto"/>
        <w:spacing w:before="100" w:beforeAutospacing="1" w:after="100" w:afterAutospacing="1"/>
        <w:rPr>
          <w:rFonts w:ascii="Gotham" w:hAnsi="Gotham"/>
        </w:rPr>
      </w:pPr>
      <w:r w:rsidRPr="00A3184E">
        <w:rPr>
          <w:rFonts w:ascii="Gotham" w:hAnsi="Gotham"/>
        </w:rPr>
        <w:t>4:00 PM - 8:00 PM: Race team setup and technical inspections</w:t>
      </w:r>
    </w:p>
    <w:p w:rsidR="00577AD5" w:rsidRPr="00A3184E" w:rsidRDefault="00577AD5" w:rsidP="00577AD5">
      <w:pPr>
        <w:numPr>
          <w:ilvl w:val="1"/>
          <w:numId w:val="88"/>
        </w:numPr>
        <w:shd w:val="clear" w:color="auto" w:fill="auto"/>
        <w:spacing w:before="100" w:beforeAutospacing="1" w:after="100" w:afterAutospacing="1"/>
        <w:rPr>
          <w:rFonts w:ascii="Gotham" w:hAnsi="Gotham"/>
        </w:rPr>
      </w:pPr>
      <w:r w:rsidRPr="00A3184E">
        <w:rPr>
          <w:rFonts w:ascii="Gotham" w:hAnsi="Gotham"/>
        </w:rPr>
        <w:t>6:00 PM - 9:00 PM: "Meet the Racers" reception and exhibition</w:t>
      </w:r>
    </w:p>
    <w:p w:rsidR="00577AD5" w:rsidRPr="00A3184E" w:rsidRDefault="00577AD5" w:rsidP="00577AD5">
      <w:pPr>
        <w:numPr>
          <w:ilvl w:val="0"/>
          <w:numId w:val="88"/>
        </w:numPr>
        <w:shd w:val="clear" w:color="auto" w:fill="auto"/>
        <w:spacing w:before="100" w:beforeAutospacing="1" w:after="100" w:afterAutospacing="1"/>
        <w:rPr>
          <w:rFonts w:ascii="Gotham" w:hAnsi="Gotham"/>
        </w:rPr>
      </w:pPr>
      <w:r w:rsidRPr="00A3184E">
        <w:rPr>
          <w:rStyle w:val="Strong"/>
          <w:rFonts w:eastAsiaTheme="majorEastAsia"/>
        </w:rPr>
        <w:t>Saturday, June 15</w:t>
      </w:r>
      <w:r w:rsidRPr="00A3184E">
        <w:rPr>
          <w:rFonts w:ascii="Gotham" w:hAnsi="Gotham"/>
        </w:rPr>
        <w:t xml:space="preserve">: </w:t>
      </w:r>
    </w:p>
    <w:p w:rsidR="00577AD5" w:rsidRPr="00A3184E" w:rsidRDefault="00577AD5" w:rsidP="00577AD5">
      <w:pPr>
        <w:numPr>
          <w:ilvl w:val="1"/>
          <w:numId w:val="88"/>
        </w:numPr>
        <w:shd w:val="clear" w:color="auto" w:fill="auto"/>
        <w:spacing w:before="100" w:beforeAutospacing="1" w:after="100" w:afterAutospacing="1"/>
        <w:rPr>
          <w:rFonts w:ascii="Gotham" w:hAnsi="Gotham"/>
        </w:rPr>
      </w:pPr>
      <w:r w:rsidRPr="00A3184E">
        <w:rPr>
          <w:rFonts w:ascii="Gotham" w:hAnsi="Gotham"/>
        </w:rPr>
        <w:t>10:00 AM - 4:00 PM: Qualifying heats and preliminary races</w:t>
      </w:r>
    </w:p>
    <w:p w:rsidR="00577AD5" w:rsidRPr="00A3184E" w:rsidRDefault="00577AD5" w:rsidP="00577AD5">
      <w:pPr>
        <w:numPr>
          <w:ilvl w:val="1"/>
          <w:numId w:val="88"/>
        </w:numPr>
        <w:shd w:val="clear" w:color="auto" w:fill="auto"/>
        <w:spacing w:before="100" w:beforeAutospacing="1" w:after="100" w:afterAutospacing="1"/>
        <w:rPr>
          <w:rFonts w:ascii="Gotham" w:hAnsi="Gotham"/>
        </w:rPr>
      </w:pPr>
      <w:r w:rsidRPr="00A3184E">
        <w:rPr>
          <w:rFonts w:ascii="Gotham" w:hAnsi="Gotham"/>
        </w:rPr>
        <w:t>5:00 PM - 7:00 PM: Concert in the Park: "Making Waves" (water-themed music)</w:t>
      </w:r>
    </w:p>
    <w:p w:rsidR="00577AD5" w:rsidRPr="00A3184E" w:rsidRDefault="00577AD5" w:rsidP="00577AD5">
      <w:pPr>
        <w:numPr>
          <w:ilvl w:val="1"/>
          <w:numId w:val="88"/>
        </w:numPr>
        <w:shd w:val="clear" w:color="auto" w:fill="auto"/>
        <w:spacing w:before="100" w:beforeAutospacing="1" w:after="100" w:afterAutospacing="1"/>
        <w:rPr>
          <w:rFonts w:ascii="Gotham" w:hAnsi="Gotham"/>
        </w:rPr>
      </w:pPr>
      <w:r w:rsidRPr="00A3184E">
        <w:rPr>
          <w:rFonts w:ascii="Gotham" w:hAnsi="Gotham"/>
        </w:rPr>
        <w:t>8:00 PM - 10:00 PM: Outdoor Movie Night: "Speed on Water" documentary</w:t>
      </w:r>
    </w:p>
    <w:p w:rsidR="00577AD5" w:rsidRPr="00A3184E" w:rsidRDefault="00577AD5" w:rsidP="00577AD5">
      <w:pPr>
        <w:numPr>
          <w:ilvl w:val="0"/>
          <w:numId w:val="88"/>
        </w:numPr>
        <w:shd w:val="clear" w:color="auto" w:fill="auto"/>
        <w:spacing w:before="100" w:beforeAutospacing="1" w:after="100" w:afterAutospacing="1"/>
        <w:rPr>
          <w:rFonts w:ascii="Gotham" w:hAnsi="Gotham"/>
        </w:rPr>
      </w:pPr>
      <w:r w:rsidRPr="00A3184E">
        <w:rPr>
          <w:rStyle w:val="Strong"/>
          <w:rFonts w:eastAsiaTheme="majorEastAsia"/>
        </w:rPr>
        <w:t>Sunday, June 16</w:t>
      </w:r>
      <w:r w:rsidRPr="00A3184E">
        <w:rPr>
          <w:rFonts w:ascii="Gotham" w:hAnsi="Gotham"/>
        </w:rPr>
        <w:t xml:space="preserve">: </w:t>
      </w:r>
    </w:p>
    <w:p w:rsidR="00577AD5" w:rsidRPr="00A3184E" w:rsidRDefault="00577AD5" w:rsidP="00577AD5">
      <w:pPr>
        <w:numPr>
          <w:ilvl w:val="1"/>
          <w:numId w:val="88"/>
        </w:numPr>
        <w:shd w:val="clear" w:color="auto" w:fill="auto"/>
        <w:spacing w:before="100" w:beforeAutospacing="1" w:after="100" w:afterAutospacing="1"/>
        <w:rPr>
          <w:rFonts w:ascii="Gotham" w:hAnsi="Gotham"/>
        </w:rPr>
      </w:pPr>
      <w:r w:rsidRPr="00A3184E">
        <w:rPr>
          <w:rFonts w:ascii="Gotham" w:hAnsi="Gotham"/>
        </w:rPr>
        <w:t>11:00 AM - 3:00 PM: Championship hydroplane races</w:t>
      </w:r>
    </w:p>
    <w:p w:rsidR="00577AD5" w:rsidRPr="00A3184E" w:rsidRDefault="00577AD5" w:rsidP="00577AD5">
      <w:pPr>
        <w:numPr>
          <w:ilvl w:val="1"/>
          <w:numId w:val="88"/>
        </w:numPr>
        <w:shd w:val="clear" w:color="auto" w:fill="auto"/>
        <w:spacing w:before="100" w:beforeAutospacing="1" w:after="100" w:afterAutospacing="1"/>
        <w:rPr>
          <w:rFonts w:ascii="Gotham" w:hAnsi="Gotham"/>
        </w:rPr>
      </w:pPr>
      <w:r w:rsidRPr="00A3184E">
        <w:rPr>
          <w:rFonts w:ascii="Gotham" w:hAnsi="Gotham"/>
        </w:rPr>
        <w:t>3:30 PM - 4:30 PM: Awards ceremony</w:t>
      </w:r>
    </w:p>
    <w:p w:rsidR="00577AD5" w:rsidRPr="00A3184E" w:rsidRDefault="00577AD5" w:rsidP="00ED01B0">
      <w:pPr>
        <w:pStyle w:val="NormalInd"/>
        <w:rPr>
          <w:b/>
          <w:i/>
        </w:rPr>
      </w:pPr>
      <w:r w:rsidRPr="00A3184E">
        <w:rPr>
          <w:rStyle w:val="Emphasis"/>
          <w:rFonts w:eastAsiaTheme="majorEastAsia"/>
          <w:b w:val="0"/>
          <w:i w:val="0"/>
        </w:rPr>
        <w:t xml:space="preserve">Modeling after Seattle </w:t>
      </w:r>
      <w:proofErr w:type="spellStart"/>
      <w:r w:rsidRPr="00A3184E">
        <w:rPr>
          <w:rStyle w:val="Emphasis"/>
          <w:rFonts w:eastAsiaTheme="majorEastAsia"/>
          <w:b w:val="0"/>
          <w:i w:val="0"/>
        </w:rPr>
        <w:t>Seafair's</w:t>
      </w:r>
      <w:proofErr w:type="spellEnd"/>
      <w:r w:rsidRPr="00A3184E">
        <w:rPr>
          <w:rStyle w:val="Emphasis"/>
          <w:rFonts w:eastAsiaTheme="majorEastAsia"/>
          <w:b w:val="0"/>
          <w:i w:val="0"/>
        </w:rPr>
        <w:t xml:space="preserve"> Albert Lee Appliance Cup hydroplane races, this event will feature professional and amateur divisions racing on a designated course visible from multiple viewing areas.</w:t>
      </w:r>
    </w:p>
    <w:p w:rsidR="00577AD5" w:rsidRPr="00A3184E" w:rsidRDefault="00577AD5" w:rsidP="00577AD5">
      <w:pPr>
        <w:pStyle w:val="Heading4"/>
        <w:rPr>
          <w:rFonts w:ascii="Gotham" w:hAnsi="Gotham"/>
        </w:rPr>
      </w:pPr>
      <w:r w:rsidRPr="00A3184E">
        <w:rPr>
          <w:rFonts w:ascii="Gotham" w:hAnsi="Gotham"/>
        </w:rPr>
        <w:t>WEEKEND 2: JUNE 21-23, 2025 - SKY HIGH WEEKEND</w:t>
      </w:r>
    </w:p>
    <w:p w:rsidR="00577AD5" w:rsidRPr="00A3184E" w:rsidRDefault="00577AD5" w:rsidP="00577AD5">
      <w:pPr>
        <w:pStyle w:val="NormalWeb"/>
        <w:rPr>
          <w:rFonts w:ascii="Gotham" w:hAnsi="Gotham"/>
        </w:rPr>
      </w:pPr>
      <w:r w:rsidRPr="00A3184E">
        <w:rPr>
          <w:rStyle w:val="Strong"/>
          <w:rFonts w:eastAsiaTheme="majorEastAsia"/>
        </w:rPr>
        <w:t>Blue Angel Airshow Spectacular</w:t>
      </w:r>
    </w:p>
    <w:p w:rsidR="00577AD5" w:rsidRPr="00A3184E" w:rsidRDefault="00577AD5" w:rsidP="00577AD5">
      <w:pPr>
        <w:numPr>
          <w:ilvl w:val="0"/>
          <w:numId w:val="89"/>
        </w:numPr>
        <w:shd w:val="clear" w:color="auto" w:fill="auto"/>
        <w:spacing w:before="100" w:beforeAutospacing="1" w:after="100" w:afterAutospacing="1"/>
        <w:rPr>
          <w:rFonts w:ascii="Gotham" w:hAnsi="Gotham"/>
        </w:rPr>
      </w:pPr>
      <w:r w:rsidRPr="00A3184E">
        <w:rPr>
          <w:rStyle w:val="Strong"/>
          <w:rFonts w:eastAsiaTheme="majorEastAsia"/>
        </w:rPr>
        <w:t>Friday, June 21</w:t>
      </w:r>
      <w:r w:rsidRPr="00A3184E">
        <w:rPr>
          <w:rFonts w:ascii="Gotham" w:hAnsi="Gotham"/>
        </w:rPr>
        <w:t xml:space="preserve">: </w:t>
      </w:r>
    </w:p>
    <w:p w:rsidR="00577AD5" w:rsidRPr="00A3184E" w:rsidRDefault="00577AD5" w:rsidP="00577AD5">
      <w:pPr>
        <w:numPr>
          <w:ilvl w:val="1"/>
          <w:numId w:val="89"/>
        </w:numPr>
        <w:shd w:val="clear" w:color="auto" w:fill="auto"/>
        <w:spacing w:before="100" w:beforeAutospacing="1" w:after="100" w:afterAutospacing="1"/>
        <w:rPr>
          <w:rFonts w:ascii="Gotham" w:hAnsi="Gotham"/>
        </w:rPr>
      </w:pPr>
      <w:r w:rsidRPr="00A3184E">
        <w:rPr>
          <w:rFonts w:ascii="Gotham" w:hAnsi="Gotham"/>
        </w:rPr>
        <w:t>1:00 PM - 3:00 PM: Practice flights and demonstration</w:t>
      </w:r>
    </w:p>
    <w:p w:rsidR="00577AD5" w:rsidRPr="00A3184E" w:rsidRDefault="00577AD5" w:rsidP="00577AD5">
      <w:pPr>
        <w:numPr>
          <w:ilvl w:val="1"/>
          <w:numId w:val="89"/>
        </w:numPr>
        <w:shd w:val="clear" w:color="auto" w:fill="auto"/>
        <w:spacing w:before="100" w:beforeAutospacing="1" w:after="100" w:afterAutospacing="1"/>
        <w:rPr>
          <w:rFonts w:ascii="Gotham" w:hAnsi="Gotham"/>
        </w:rPr>
      </w:pPr>
      <w:r w:rsidRPr="00A3184E">
        <w:rPr>
          <w:rFonts w:ascii="Gotham" w:hAnsi="Gotham"/>
        </w:rPr>
        <w:t>5:00 PM - 8:00 PM: Aviation exhibition and static displays</w:t>
      </w:r>
    </w:p>
    <w:p w:rsidR="00577AD5" w:rsidRPr="00A3184E" w:rsidRDefault="00577AD5" w:rsidP="00577AD5">
      <w:pPr>
        <w:numPr>
          <w:ilvl w:val="0"/>
          <w:numId w:val="89"/>
        </w:numPr>
        <w:shd w:val="clear" w:color="auto" w:fill="auto"/>
        <w:spacing w:before="100" w:beforeAutospacing="1" w:after="100" w:afterAutospacing="1"/>
        <w:rPr>
          <w:rFonts w:ascii="Gotham" w:hAnsi="Gotham"/>
        </w:rPr>
      </w:pPr>
      <w:r w:rsidRPr="00A3184E">
        <w:rPr>
          <w:rStyle w:val="Strong"/>
          <w:rFonts w:eastAsiaTheme="majorEastAsia"/>
        </w:rPr>
        <w:t>Saturday, June 22</w:t>
      </w:r>
      <w:r w:rsidRPr="00A3184E">
        <w:rPr>
          <w:rFonts w:ascii="Gotham" w:hAnsi="Gotham"/>
        </w:rPr>
        <w:t xml:space="preserve">: </w:t>
      </w:r>
    </w:p>
    <w:p w:rsidR="00577AD5" w:rsidRPr="00A3184E" w:rsidRDefault="00577AD5" w:rsidP="00577AD5">
      <w:pPr>
        <w:numPr>
          <w:ilvl w:val="1"/>
          <w:numId w:val="89"/>
        </w:numPr>
        <w:shd w:val="clear" w:color="auto" w:fill="auto"/>
        <w:spacing w:before="100" w:beforeAutospacing="1" w:after="100" w:afterAutospacing="1"/>
        <w:rPr>
          <w:rFonts w:ascii="Gotham" w:hAnsi="Gotham"/>
        </w:rPr>
      </w:pPr>
      <w:r w:rsidRPr="00A3184E">
        <w:rPr>
          <w:rFonts w:ascii="Gotham" w:hAnsi="Gotham"/>
        </w:rPr>
        <w:t>10:00 AM - 2:00 PM: Civilian airshow performances</w:t>
      </w:r>
    </w:p>
    <w:p w:rsidR="00577AD5" w:rsidRPr="00A3184E" w:rsidRDefault="00577AD5" w:rsidP="00577AD5">
      <w:pPr>
        <w:numPr>
          <w:ilvl w:val="1"/>
          <w:numId w:val="89"/>
        </w:numPr>
        <w:shd w:val="clear" w:color="auto" w:fill="auto"/>
        <w:spacing w:before="100" w:beforeAutospacing="1" w:after="100" w:afterAutospacing="1"/>
        <w:rPr>
          <w:rFonts w:ascii="Gotham" w:hAnsi="Gotham"/>
        </w:rPr>
      </w:pPr>
      <w:r w:rsidRPr="00A3184E">
        <w:rPr>
          <w:rFonts w:ascii="Gotham" w:hAnsi="Gotham"/>
        </w:rPr>
        <w:t>2:30 PM - 4:00 PM: Blue Angel demonstration</w:t>
      </w:r>
    </w:p>
    <w:p w:rsidR="00577AD5" w:rsidRPr="00A3184E" w:rsidRDefault="00577AD5" w:rsidP="00577AD5">
      <w:pPr>
        <w:numPr>
          <w:ilvl w:val="1"/>
          <w:numId w:val="89"/>
        </w:numPr>
        <w:shd w:val="clear" w:color="auto" w:fill="auto"/>
        <w:spacing w:before="100" w:beforeAutospacing="1" w:after="100" w:afterAutospacing="1"/>
        <w:rPr>
          <w:rFonts w:ascii="Gotham" w:hAnsi="Gotham"/>
        </w:rPr>
      </w:pPr>
      <w:r w:rsidRPr="00A3184E">
        <w:rPr>
          <w:rFonts w:ascii="Gotham" w:hAnsi="Gotham"/>
        </w:rPr>
        <w:t>5:00 PM - 7:00 PM: Concert in the Park: "Songs of Flight" (aviation-themed)</w:t>
      </w:r>
    </w:p>
    <w:p w:rsidR="00577AD5" w:rsidRPr="00A3184E" w:rsidRDefault="00577AD5" w:rsidP="00577AD5">
      <w:pPr>
        <w:numPr>
          <w:ilvl w:val="1"/>
          <w:numId w:val="89"/>
        </w:numPr>
        <w:shd w:val="clear" w:color="auto" w:fill="auto"/>
        <w:spacing w:before="100" w:beforeAutospacing="1" w:after="100" w:afterAutospacing="1"/>
        <w:rPr>
          <w:rFonts w:ascii="Gotham" w:hAnsi="Gotham"/>
        </w:rPr>
      </w:pPr>
      <w:r w:rsidRPr="00A3184E">
        <w:rPr>
          <w:rFonts w:ascii="Gotham" w:hAnsi="Gotham"/>
        </w:rPr>
        <w:t>8:00 PM - 10:00 PM: Outdoor Movie Night: "Top Gun" screening</w:t>
      </w:r>
    </w:p>
    <w:p w:rsidR="00577AD5" w:rsidRPr="00A3184E" w:rsidRDefault="00577AD5" w:rsidP="00577AD5">
      <w:pPr>
        <w:numPr>
          <w:ilvl w:val="0"/>
          <w:numId w:val="89"/>
        </w:numPr>
        <w:shd w:val="clear" w:color="auto" w:fill="auto"/>
        <w:spacing w:before="100" w:beforeAutospacing="1" w:after="100" w:afterAutospacing="1"/>
        <w:rPr>
          <w:rFonts w:ascii="Gotham" w:hAnsi="Gotham"/>
        </w:rPr>
      </w:pPr>
      <w:r w:rsidRPr="00A3184E">
        <w:rPr>
          <w:rStyle w:val="Strong"/>
          <w:rFonts w:eastAsiaTheme="majorEastAsia"/>
        </w:rPr>
        <w:t>Sunday, June 23</w:t>
      </w:r>
      <w:r w:rsidRPr="00A3184E">
        <w:rPr>
          <w:rFonts w:ascii="Gotham" w:hAnsi="Gotham"/>
        </w:rPr>
        <w:t xml:space="preserve">: </w:t>
      </w:r>
    </w:p>
    <w:p w:rsidR="00577AD5" w:rsidRPr="00A3184E" w:rsidRDefault="00577AD5" w:rsidP="00577AD5">
      <w:pPr>
        <w:numPr>
          <w:ilvl w:val="1"/>
          <w:numId w:val="89"/>
        </w:numPr>
        <w:shd w:val="clear" w:color="auto" w:fill="auto"/>
        <w:spacing w:before="100" w:beforeAutospacing="1" w:after="100" w:afterAutospacing="1"/>
        <w:rPr>
          <w:rFonts w:ascii="Gotham" w:hAnsi="Gotham"/>
        </w:rPr>
      </w:pPr>
      <w:r w:rsidRPr="00A3184E">
        <w:rPr>
          <w:rFonts w:ascii="Gotham" w:hAnsi="Gotham"/>
        </w:rPr>
        <w:t>12:00 PM - 3:00 PM: Blue Angel main performance</w:t>
      </w:r>
    </w:p>
    <w:p w:rsidR="00577AD5" w:rsidRPr="00A3184E" w:rsidRDefault="00577AD5" w:rsidP="00577AD5">
      <w:pPr>
        <w:numPr>
          <w:ilvl w:val="1"/>
          <w:numId w:val="89"/>
        </w:numPr>
        <w:shd w:val="clear" w:color="auto" w:fill="auto"/>
        <w:spacing w:before="100" w:beforeAutospacing="1" w:after="100" w:afterAutospacing="1"/>
        <w:rPr>
          <w:rFonts w:ascii="Gotham" w:hAnsi="Gotham"/>
        </w:rPr>
      </w:pPr>
      <w:r w:rsidRPr="00A3184E">
        <w:rPr>
          <w:rFonts w:ascii="Gotham" w:hAnsi="Gotham"/>
        </w:rPr>
        <w:t>3:30 PM - 5:00 PM: Meet the pilots event</w:t>
      </w:r>
    </w:p>
    <w:p w:rsidR="00577AD5" w:rsidRPr="00A3184E" w:rsidRDefault="00577AD5" w:rsidP="00ED01B0">
      <w:pPr>
        <w:pStyle w:val="NormalInd"/>
        <w:rPr>
          <w:b/>
          <w:i/>
        </w:rPr>
      </w:pPr>
      <w:r w:rsidRPr="00A3184E">
        <w:rPr>
          <w:rStyle w:val="Emphasis"/>
          <w:rFonts w:eastAsiaTheme="majorEastAsia"/>
          <w:b w:val="0"/>
          <w:i w:val="0"/>
        </w:rPr>
        <w:t xml:space="preserve">Taking inspiration from Seattle </w:t>
      </w:r>
      <w:proofErr w:type="spellStart"/>
      <w:r w:rsidRPr="00A3184E">
        <w:rPr>
          <w:rStyle w:val="Emphasis"/>
          <w:rFonts w:eastAsiaTheme="majorEastAsia"/>
          <w:b w:val="0"/>
          <w:i w:val="0"/>
        </w:rPr>
        <w:t>Seafair's</w:t>
      </w:r>
      <w:proofErr w:type="spellEnd"/>
      <w:r w:rsidRPr="00A3184E">
        <w:rPr>
          <w:rStyle w:val="Emphasis"/>
          <w:rFonts w:eastAsiaTheme="majorEastAsia"/>
          <w:b w:val="0"/>
          <w:i w:val="0"/>
        </w:rPr>
        <w:t xml:space="preserve"> partnership with the U.S. Navy Blue Angels, this airshow will feature precision flying demonstrations and crowd-pleasing aerobatics that create a perfect summer spectacle.</w:t>
      </w:r>
    </w:p>
    <w:p w:rsidR="00577AD5" w:rsidRPr="00A3184E" w:rsidRDefault="00577AD5" w:rsidP="00ED01B0">
      <w:pPr>
        <w:pStyle w:val="Heading4"/>
        <w:keepNext/>
        <w:keepLines/>
        <w:rPr>
          <w:rFonts w:ascii="Gotham" w:hAnsi="Gotham"/>
        </w:rPr>
      </w:pPr>
      <w:r w:rsidRPr="00A3184E">
        <w:rPr>
          <w:rFonts w:ascii="Gotham" w:hAnsi="Gotham"/>
        </w:rPr>
        <w:t>WEEKEND 3: JUNE 28-30, 2025 - SAND &amp; SPEED &amp; SADDLES</w:t>
      </w:r>
    </w:p>
    <w:p w:rsidR="00577AD5" w:rsidRPr="00A3184E" w:rsidRDefault="00577AD5" w:rsidP="00ED01B0">
      <w:pPr>
        <w:pStyle w:val="NormalWeb"/>
        <w:keepNext/>
        <w:keepLines/>
        <w:rPr>
          <w:rFonts w:ascii="Gotham" w:hAnsi="Gotham"/>
        </w:rPr>
      </w:pPr>
      <w:r w:rsidRPr="00A3184E">
        <w:rPr>
          <w:rStyle w:val="Strong"/>
          <w:rFonts w:eastAsiaTheme="majorEastAsia"/>
        </w:rPr>
        <w:t>Pismo Beach-Style Sand Race Weekend &amp; Equestrian Exhibition</w:t>
      </w:r>
    </w:p>
    <w:p w:rsidR="00577AD5" w:rsidRPr="00A3184E" w:rsidRDefault="00577AD5" w:rsidP="00ED01B0">
      <w:pPr>
        <w:keepNext/>
        <w:keepLines/>
        <w:numPr>
          <w:ilvl w:val="0"/>
          <w:numId w:val="90"/>
        </w:numPr>
        <w:shd w:val="clear" w:color="auto" w:fill="auto"/>
        <w:spacing w:before="100" w:beforeAutospacing="1" w:after="100" w:afterAutospacing="1"/>
        <w:rPr>
          <w:rFonts w:ascii="Gotham" w:hAnsi="Gotham"/>
        </w:rPr>
      </w:pPr>
      <w:r w:rsidRPr="00A3184E">
        <w:rPr>
          <w:rStyle w:val="Strong"/>
          <w:rFonts w:eastAsiaTheme="majorEastAsia"/>
        </w:rPr>
        <w:t>Friday, June 28</w:t>
      </w:r>
      <w:r w:rsidRPr="00A3184E">
        <w:rPr>
          <w:rFonts w:ascii="Gotham" w:hAnsi="Gotham"/>
        </w:rPr>
        <w:t xml:space="preserve">: </w:t>
      </w:r>
    </w:p>
    <w:p w:rsidR="00577AD5" w:rsidRPr="00A3184E" w:rsidRDefault="00577AD5" w:rsidP="00ED01B0">
      <w:pPr>
        <w:keepNext/>
        <w:keepLines/>
        <w:numPr>
          <w:ilvl w:val="1"/>
          <w:numId w:val="90"/>
        </w:numPr>
        <w:shd w:val="clear" w:color="auto" w:fill="auto"/>
        <w:spacing w:before="100" w:beforeAutospacing="1" w:after="100" w:afterAutospacing="1"/>
        <w:rPr>
          <w:rFonts w:ascii="Gotham" w:hAnsi="Gotham"/>
        </w:rPr>
      </w:pPr>
      <w:r w:rsidRPr="00A3184E">
        <w:rPr>
          <w:rFonts w:ascii="Gotham" w:hAnsi="Gotham"/>
        </w:rPr>
        <w:t>12:00 PM - 6:00 PM: Course setup and practice runs</w:t>
      </w:r>
    </w:p>
    <w:p w:rsidR="00577AD5" w:rsidRPr="00A3184E" w:rsidRDefault="00577AD5" w:rsidP="00ED01B0">
      <w:pPr>
        <w:keepNext/>
        <w:keepLines/>
        <w:numPr>
          <w:ilvl w:val="1"/>
          <w:numId w:val="90"/>
        </w:numPr>
        <w:shd w:val="clear" w:color="auto" w:fill="auto"/>
        <w:spacing w:before="100" w:beforeAutospacing="1" w:after="100" w:afterAutospacing="1"/>
        <w:rPr>
          <w:rFonts w:ascii="Gotham" w:hAnsi="Gotham"/>
        </w:rPr>
      </w:pPr>
      <w:r w:rsidRPr="00A3184E">
        <w:rPr>
          <w:rFonts w:ascii="Gotham" w:hAnsi="Gotham"/>
        </w:rPr>
        <w:t>7:00 PM - 9:00 PM: "Sand &amp; Machines" exhibition</w:t>
      </w:r>
    </w:p>
    <w:p w:rsidR="00577AD5" w:rsidRPr="00A3184E" w:rsidRDefault="00577AD5" w:rsidP="00ED01B0">
      <w:pPr>
        <w:keepNext/>
        <w:keepLines/>
        <w:numPr>
          <w:ilvl w:val="0"/>
          <w:numId w:val="90"/>
        </w:numPr>
        <w:shd w:val="clear" w:color="auto" w:fill="auto"/>
        <w:spacing w:before="100" w:beforeAutospacing="1" w:after="100" w:afterAutospacing="1"/>
        <w:rPr>
          <w:rFonts w:ascii="Gotham" w:hAnsi="Gotham"/>
        </w:rPr>
      </w:pPr>
      <w:r w:rsidRPr="00A3184E">
        <w:rPr>
          <w:rStyle w:val="Strong"/>
          <w:rFonts w:eastAsiaTheme="majorEastAsia"/>
        </w:rPr>
        <w:t>Saturday, June 29</w:t>
      </w:r>
      <w:r w:rsidRPr="00A3184E">
        <w:rPr>
          <w:rFonts w:ascii="Gotham" w:hAnsi="Gotham"/>
        </w:rPr>
        <w:t xml:space="preserve">: </w:t>
      </w:r>
    </w:p>
    <w:p w:rsidR="00577AD5" w:rsidRPr="00A3184E" w:rsidRDefault="00577AD5" w:rsidP="00ED01B0">
      <w:pPr>
        <w:keepNext/>
        <w:keepLines/>
        <w:numPr>
          <w:ilvl w:val="1"/>
          <w:numId w:val="90"/>
        </w:numPr>
        <w:shd w:val="clear" w:color="auto" w:fill="auto"/>
        <w:spacing w:before="100" w:beforeAutospacing="1" w:after="100" w:afterAutospacing="1"/>
        <w:rPr>
          <w:rFonts w:ascii="Gotham" w:hAnsi="Gotham"/>
        </w:rPr>
      </w:pPr>
      <w:r w:rsidRPr="00A3184E">
        <w:rPr>
          <w:rFonts w:ascii="Gotham" w:hAnsi="Gotham"/>
        </w:rPr>
        <w:t>9:00 AM - 1:00 PM: Amateur division races</w:t>
      </w:r>
    </w:p>
    <w:p w:rsidR="00577AD5" w:rsidRPr="00A3184E" w:rsidRDefault="00577AD5" w:rsidP="00ED01B0">
      <w:pPr>
        <w:keepNext/>
        <w:keepLines/>
        <w:numPr>
          <w:ilvl w:val="1"/>
          <w:numId w:val="90"/>
        </w:numPr>
        <w:shd w:val="clear" w:color="auto" w:fill="auto"/>
        <w:spacing w:before="100" w:beforeAutospacing="1" w:after="100" w:afterAutospacing="1"/>
        <w:rPr>
          <w:rFonts w:ascii="Gotham" w:hAnsi="Gotham"/>
        </w:rPr>
      </w:pPr>
      <w:r w:rsidRPr="00A3184E">
        <w:rPr>
          <w:rFonts w:ascii="Gotham" w:hAnsi="Gotham"/>
        </w:rPr>
        <w:t>2:00 PM - 5:00 PM: Professional division qualifying rounds</w:t>
      </w:r>
    </w:p>
    <w:p w:rsidR="00577AD5" w:rsidRPr="00A3184E" w:rsidRDefault="00577AD5" w:rsidP="00ED01B0">
      <w:pPr>
        <w:keepNext/>
        <w:keepLines/>
        <w:numPr>
          <w:ilvl w:val="1"/>
          <w:numId w:val="90"/>
        </w:numPr>
        <w:shd w:val="clear" w:color="auto" w:fill="auto"/>
        <w:spacing w:before="100" w:beforeAutospacing="1" w:after="100" w:afterAutospacing="1"/>
        <w:rPr>
          <w:rFonts w:ascii="Gotham" w:hAnsi="Gotham"/>
        </w:rPr>
      </w:pPr>
      <w:r w:rsidRPr="00A3184E">
        <w:rPr>
          <w:rFonts w:ascii="Gotham" w:hAnsi="Gotham"/>
        </w:rPr>
        <w:t>5:00 PM - 7:00 PM: Concert in the Park: "Desert Rhythms" (racing-themed)</w:t>
      </w:r>
    </w:p>
    <w:p w:rsidR="00577AD5" w:rsidRPr="00A3184E" w:rsidRDefault="00577AD5" w:rsidP="00ED01B0">
      <w:pPr>
        <w:keepNext/>
        <w:keepLines/>
        <w:numPr>
          <w:ilvl w:val="1"/>
          <w:numId w:val="90"/>
        </w:numPr>
        <w:shd w:val="clear" w:color="auto" w:fill="auto"/>
        <w:spacing w:before="100" w:beforeAutospacing="1" w:after="100" w:afterAutospacing="1"/>
        <w:rPr>
          <w:rFonts w:ascii="Gotham" w:hAnsi="Gotham"/>
        </w:rPr>
      </w:pPr>
      <w:r w:rsidRPr="00A3184E">
        <w:rPr>
          <w:rFonts w:ascii="Gotham" w:hAnsi="Gotham"/>
        </w:rPr>
        <w:t>8:00 PM - 10:00 PM: Outdoor Movie Night: "The Great Race" screening</w:t>
      </w:r>
    </w:p>
    <w:p w:rsidR="00577AD5" w:rsidRPr="00A3184E" w:rsidRDefault="00577AD5" w:rsidP="00ED01B0">
      <w:pPr>
        <w:keepNext/>
        <w:keepLines/>
        <w:numPr>
          <w:ilvl w:val="0"/>
          <w:numId w:val="90"/>
        </w:numPr>
        <w:shd w:val="clear" w:color="auto" w:fill="auto"/>
        <w:spacing w:before="100" w:beforeAutospacing="1" w:after="100" w:afterAutospacing="1"/>
        <w:rPr>
          <w:rFonts w:ascii="Gotham" w:hAnsi="Gotham"/>
        </w:rPr>
      </w:pPr>
      <w:r w:rsidRPr="00A3184E">
        <w:rPr>
          <w:rStyle w:val="Strong"/>
          <w:rFonts w:eastAsiaTheme="majorEastAsia"/>
        </w:rPr>
        <w:t>Sunday, June 30</w:t>
      </w:r>
      <w:r w:rsidRPr="00A3184E">
        <w:rPr>
          <w:rFonts w:ascii="Gotham" w:hAnsi="Gotham"/>
        </w:rPr>
        <w:t xml:space="preserve">: </w:t>
      </w:r>
    </w:p>
    <w:p w:rsidR="00577AD5" w:rsidRPr="00A3184E" w:rsidRDefault="00577AD5" w:rsidP="00ED01B0">
      <w:pPr>
        <w:keepNext/>
        <w:keepLines/>
        <w:numPr>
          <w:ilvl w:val="1"/>
          <w:numId w:val="90"/>
        </w:numPr>
        <w:shd w:val="clear" w:color="auto" w:fill="auto"/>
        <w:spacing w:before="100" w:beforeAutospacing="1" w:after="100" w:afterAutospacing="1"/>
        <w:rPr>
          <w:rFonts w:ascii="Gotham" w:hAnsi="Gotham"/>
        </w:rPr>
      </w:pPr>
      <w:r w:rsidRPr="00A3184E">
        <w:rPr>
          <w:rFonts w:ascii="Gotham" w:hAnsi="Gotham"/>
        </w:rPr>
        <w:t>10:00 AM - 2:00 PM: Championship races</w:t>
      </w:r>
    </w:p>
    <w:p w:rsidR="00577AD5" w:rsidRPr="00A3184E" w:rsidRDefault="00577AD5" w:rsidP="00ED01B0">
      <w:pPr>
        <w:keepNext/>
        <w:keepLines/>
        <w:numPr>
          <w:ilvl w:val="1"/>
          <w:numId w:val="90"/>
        </w:numPr>
        <w:shd w:val="clear" w:color="auto" w:fill="auto"/>
        <w:spacing w:before="100" w:beforeAutospacing="1" w:after="100" w:afterAutospacing="1"/>
        <w:rPr>
          <w:rFonts w:ascii="Gotham" w:hAnsi="Gotham"/>
        </w:rPr>
      </w:pPr>
      <w:r w:rsidRPr="00A3184E">
        <w:rPr>
          <w:rFonts w:ascii="Gotham" w:hAnsi="Gotham"/>
        </w:rPr>
        <w:t>2:30 PM - 4:00 PM: Awards ceremony and vehicle showcase</w:t>
      </w:r>
    </w:p>
    <w:p w:rsidR="00577AD5" w:rsidRPr="00A3184E" w:rsidRDefault="00577AD5" w:rsidP="00577AD5">
      <w:pPr>
        <w:pStyle w:val="NormalWeb"/>
        <w:rPr>
          <w:rFonts w:ascii="Gotham" w:hAnsi="Gotham"/>
        </w:rPr>
      </w:pPr>
      <w:r w:rsidRPr="00A3184E">
        <w:rPr>
          <w:rStyle w:val="Strong"/>
          <w:rFonts w:eastAsiaTheme="majorEastAsia"/>
        </w:rPr>
        <w:t>Equestrian Exhibition &amp; Competition</w:t>
      </w:r>
    </w:p>
    <w:p w:rsidR="00577AD5" w:rsidRPr="00A3184E" w:rsidRDefault="00577AD5" w:rsidP="00577AD5">
      <w:pPr>
        <w:numPr>
          <w:ilvl w:val="0"/>
          <w:numId w:val="91"/>
        </w:numPr>
        <w:shd w:val="clear" w:color="auto" w:fill="auto"/>
        <w:spacing w:before="100" w:beforeAutospacing="1" w:after="100" w:afterAutospacing="1"/>
        <w:rPr>
          <w:rFonts w:ascii="Gotham" w:hAnsi="Gotham"/>
        </w:rPr>
      </w:pPr>
      <w:r w:rsidRPr="00A3184E">
        <w:rPr>
          <w:rStyle w:val="Strong"/>
          <w:rFonts w:eastAsiaTheme="majorEastAsia"/>
        </w:rPr>
        <w:t>Friday, June 28</w:t>
      </w:r>
      <w:r w:rsidRPr="00A3184E">
        <w:rPr>
          <w:rFonts w:ascii="Gotham" w:hAnsi="Gotham"/>
        </w:rPr>
        <w:t xml:space="preserve">: </w:t>
      </w:r>
    </w:p>
    <w:p w:rsidR="00577AD5" w:rsidRPr="00A3184E" w:rsidRDefault="00577AD5" w:rsidP="00577AD5">
      <w:pPr>
        <w:numPr>
          <w:ilvl w:val="1"/>
          <w:numId w:val="91"/>
        </w:numPr>
        <w:shd w:val="clear" w:color="auto" w:fill="auto"/>
        <w:spacing w:before="100" w:beforeAutospacing="1" w:after="100" w:afterAutospacing="1"/>
        <w:rPr>
          <w:rFonts w:ascii="Gotham" w:hAnsi="Gotham"/>
        </w:rPr>
      </w:pPr>
      <w:r w:rsidRPr="00A3184E">
        <w:rPr>
          <w:rFonts w:ascii="Gotham" w:hAnsi="Gotham"/>
        </w:rPr>
        <w:t>10:00 AM - 3:00 PM: Dressage competition</w:t>
      </w:r>
    </w:p>
    <w:p w:rsidR="00577AD5" w:rsidRPr="00A3184E" w:rsidRDefault="00577AD5" w:rsidP="00577AD5">
      <w:pPr>
        <w:numPr>
          <w:ilvl w:val="1"/>
          <w:numId w:val="91"/>
        </w:numPr>
        <w:shd w:val="clear" w:color="auto" w:fill="auto"/>
        <w:spacing w:before="100" w:beforeAutospacing="1" w:after="100" w:afterAutospacing="1"/>
        <w:rPr>
          <w:rFonts w:ascii="Gotham" w:hAnsi="Gotham"/>
        </w:rPr>
      </w:pPr>
      <w:r w:rsidRPr="00A3184E">
        <w:rPr>
          <w:rFonts w:ascii="Gotham" w:hAnsi="Gotham"/>
        </w:rPr>
        <w:t>4:00 PM - 6:00 PM: Opening ceremony and parade of breeds</w:t>
      </w:r>
    </w:p>
    <w:p w:rsidR="00577AD5" w:rsidRPr="00A3184E" w:rsidRDefault="00577AD5" w:rsidP="00577AD5">
      <w:pPr>
        <w:numPr>
          <w:ilvl w:val="0"/>
          <w:numId w:val="91"/>
        </w:numPr>
        <w:shd w:val="clear" w:color="auto" w:fill="auto"/>
        <w:spacing w:before="100" w:beforeAutospacing="1" w:after="100" w:afterAutospacing="1"/>
        <w:rPr>
          <w:rFonts w:ascii="Gotham" w:hAnsi="Gotham"/>
        </w:rPr>
      </w:pPr>
      <w:r w:rsidRPr="00A3184E">
        <w:rPr>
          <w:rStyle w:val="Strong"/>
          <w:rFonts w:eastAsiaTheme="majorEastAsia"/>
        </w:rPr>
        <w:t>Saturday, June 29</w:t>
      </w:r>
      <w:r w:rsidRPr="00A3184E">
        <w:rPr>
          <w:rFonts w:ascii="Gotham" w:hAnsi="Gotham"/>
        </w:rPr>
        <w:t xml:space="preserve">: </w:t>
      </w:r>
    </w:p>
    <w:p w:rsidR="00577AD5" w:rsidRPr="00A3184E" w:rsidRDefault="00577AD5" w:rsidP="00577AD5">
      <w:pPr>
        <w:numPr>
          <w:ilvl w:val="1"/>
          <w:numId w:val="91"/>
        </w:numPr>
        <w:shd w:val="clear" w:color="auto" w:fill="auto"/>
        <w:spacing w:before="100" w:beforeAutospacing="1" w:after="100" w:afterAutospacing="1"/>
        <w:rPr>
          <w:rFonts w:ascii="Gotham" w:hAnsi="Gotham"/>
        </w:rPr>
      </w:pPr>
      <w:r w:rsidRPr="00A3184E">
        <w:rPr>
          <w:rFonts w:ascii="Gotham" w:hAnsi="Gotham"/>
        </w:rPr>
        <w:t>9:00 AM - 12:00 PM: Show jumping competition</w:t>
      </w:r>
    </w:p>
    <w:p w:rsidR="00577AD5" w:rsidRPr="00A3184E" w:rsidRDefault="00577AD5" w:rsidP="00577AD5">
      <w:pPr>
        <w:numPr>
          <w:ilvl w:val="1"/>
          <w:numId w:val="91"/>
        </w:numPr>
        <w:shd w:val="clear" w:color="auto" w:fill="auto"/>
        <w:spacing w:before="100" w:beforeAutospacing="1" w:after="100" w:afterAutospacing="1"/>
        <w:rPr>
          <w:rFonts w:ascii="Gotham" w:hAnsi="Gotham"/>
        </w:rPr>
      </w:pPr>
      <w:r w:rsidRPr="00A3184E">
        <w:rPr>
          <w:rFonts w:ascii="Gotham" w:hAnsi="Gotham"/>
        </w:rPr>
        <w:t>1:00 PM - 3:00 PM: Western riding events</w:t>
      </w:r>
    </w:p>
    <w:p w:rsidR="00577AD5" w:rsidRPr="00A3184E" w:rsidRDefault="00577AD5" w:rsidP="00577AD5">
      <w:pPr>
        <w:numPr>
          <w:ilvl w:val="1"/>
          <w:numId w:val="91"/>
        </w:numPr>
        <w:shd w:val="clear" w:color="auto" w:fill="auto"/>
        <w:spacing w:before="100" w:beforeAutospacing="1" w:after="100" w:afterAutospacing="1"/>
        <w:rPr>
          <w:rFonts w:ascii="Gotham" w:hAnsi="Gotham"/>
        </w:rPr>
      </w:pPr>
      <w:r w:rsidRPr="00A3184E">
        <w:rPr>
          <w:rFonts w:ascii="Gotham" w:hAnsi="Gotham"/>
        </w:rPr>
        <w:t>4:00 PM - 6:00 PM: Barrel racing competition</w:t>
      </w:r>
    </w:p>
    <w:p w:rsidR="00577AD5" w:rsidRPr="00A3184E" w:rsidRDefault="00577AD5" w:rsidP="00577AD5">
      <w:pPr>
        <w:numPr>
          <w:ilvl w:val="0"/>
          <w:numId w:val="91"/>
        </w:numPr>
        <w:shd w:val="clear" w:color="auto" w:fill="auto"/>
        <w:spacing w:before="100" w:beforeAutospacing="1" w:after="100" w:afterAutospacing="1"/>
        <w:rPr>
          <w:rFonts w:ascii="Gotham" w:hAnsi="Gotham"/>
        </w:rPr>
      </w:pPr>
      <w:r w:rsidRPr="00A3184E">
        <w:rPr>
          <w:rStyle w:val="Strong"/>
          <w:rFonts w:eastAsiaTheme="majorEastAsia"/>
        </w:rPr>
        <w:t>Sunday, June 30</w:t>
      </w:r>
      <w:r w:rsidRPr="00A3184E">
        <w:rPr>
          <w:rFonts w:ascii="Gotham" w:hAnsi="Gotham"/>
        </w:rPr>
        <w:t xml:space="preserve">: </w:t>
      </w:r>
    </w:p>
    <w:p w:rsidR="00577AD5" w:rsidRPr="00A3184E" w:rsidRDefault="00577AD5" w:rsidP="00577AD5">
      <w:pPr>
        <w:numPr>
          <w:ilvl w:val="1"/>
          <w:numId w:val="91"/>
        </w:numPr>
        <w:shd w:val="clear" w:color="auto" w:fill="auto"/>
        <w:spacing w:before="100" w:beforeAutospacing="1" w:after="100" w:afterAutospacing="1"/>
        <w:rPr>
          <w:rFonts w:ascii="Gotham" w:hAnsi="Gotham"/>
        </w:rPr>
      </w:pPr>
      <w:r w:rsidRPr="00A3184E">
        <w:rPr>
          <w:rFonts w:ascii="Gotham" w:hAnsi="Gotham"/>
        </w:rPr>
        <w:t>9:00 AM - 11:00 AM: Equestrian showcase and demonstrations</w:t>
      </w:r>
    </w:p>
    <w:p w:rsidR="00577AD5" w:rsidRPr="00A3184E" w:rsidRDefault="00577AD5" w:rsidP="00577AD5">
      <w:pPr>
        <w:numPr>
          <w:ilvl w:val="1"/>
          <w:numId w:val="91"/>
        </w:numPr>
        <w:shd w:val="clear" w:color="auto" w:fill="auto"/>
        <w:spacing w:before="100" w:beforeAutospacing="1" w:after="100" w:afterAutospacing="1"/>
        <w:rPr>
          <w:rFonts w:ascii="Gotham" w:hAnsi="Gotham"/>
        </w:rPr>
      </w:pPr>
      <w:r w:rsidRPr="00A3184E">
        <w:rPr>
          <w:rFonts w:ascii="Gotham" w:hAnsi="Gotham"/>
        </w:rPr>
        <w:t>12:00 PM - 2:00 PM: Grand Prix jumping final</w:t>
      </w:r>
    </w:p>
    <w:p w:rsidR="00577AD5" w:rsidRPr="00A3184E" w:rsidRDefault="00577AD5" w:rsidP="00577AD5">
      <w:pPr>
        <w:numPr>
          <w:ilvl w:val="1"/>
          <w:numId w:val="91"/>
        </w:numPr>
        <w:shd w:val="clear" w:color="auto" w:fill="auto"/>
        <w:spacing w:before="100" w:beforeAutospacing="1" w:after="100" w:afterAutospacing="1"/>
        <w:rPr>
          <w:rFonts w:ascii="Gotham" w:hAnsi="Gotham"/>
        </w:rPr>
      </w:pPr>
      <w:r w:rsidRPr="00A3184E">
        <w:rPr>
          <w:rFonts w:ascii="Gotham" w:hAnsi="Gotham"/>
        </w:rPr>
        <w:t>3:00 PM - 4:30 PM: Awards ceremony</w:t>
      </w:r>
    </w:p>
    <w:p w:rsidR="00577AD5" w:rsidRPr="00A3184E" w:rsidRDefault="00577AD5" w:rsidP="00ED01B0">
      <w:pPr>
        <w:pStyle w:val="NormalInd"/>
        <w:rPr>
          <w:b/>
          <w:i/>
        </w:rPr>
      </w:pPr>
      <w:r w:rsidRPr="00A3184E">
        <w:rPr>
          <w:rStyle w:val="Emphasis"/>
          <w:rFonts w:eastAsiaTheme="majorEastAsia"/>
          <w:b w:val="0"/>
          <w:i w:val="0"/>
        </w:rPr>
        <w:t xml:space="preserve">The sand races </w:t>
      </w:r>
      <w:proofErr w:type="gramStart"/>
      <w:r w:rsidRPr="00A3184E">
        <w:rPr>
          <w:rStyle w:val="Emphasis"/>
          <w:rFonts w:eastAsiaTheme="majorEastAsia"/>
          <w:b w:val="0"/>
          <w:i w:val="0"/>
        </w:rPr>
        <w:t>are inspired</w:t>
      </w:r>
      <w:proofErr w:type="gramEnd"/>
      <w:r w:rsidRPr="00A3184E">
        <w:rPr>
          <w:rStyle w:val="Emphasis"/>
          <w:rFonts w:eastAsiaTheme="majorEastAsia"/>
          <w:b w:val="0"/>
          <w:i w:val="0"/>
        </w:rPr>
        <w:t xml:space="preserve"> by the Pismo Beach races along California's central coast, bringing the excitement of sand racing to the Butte with specialized vehicles racing along a carefully designed beachfront course. Running concurrently, the Equestrian Exhibition </w:t>
      </w:r>
      <w:proofErr w:type="gramStart"/>
      <w:r w:rsidRPr="00A3184E">
        <w:rPr>
          <w:rStyle w:val="Emphasis"/>
          <w:rFonts w:eastAsiaTheme="majorEastAsia"/>
          <w:b w:val="0"/>
          <w:i w:val="0"/>
        </w:rPr>
        <w:t>is modeled</w:t>
      </w:r>
      <w:proofErr w:type="gramEnd"/>
      <w:r w:rsidRPr="00A3184E">
        <w:rPr>
          <w:rStyle w:val="Emphasis"/>
          <w:rFonts w:eastAsiaTheme="majorEastAsia"/>
          <w:b w:val="0"/>
          <w:i w:val="0"/>
        </w:rPr>
        <w:t xml:space="preserve"> after the prestigious Devon Horse Show &amp; Country Fair, America's oldest and largest outdoor multi-breed horse show, featuring competitions across disciplines, demonstrations, and educational components.</w:t>
      </w:r>
    </w:p>
    <w:p w:rsidR="00577AD5" w:rsidRPr="00A3184E" w:rsidRDefault="00577AD5" w:rsidP="00577AD5">
      <w:pPr>
        <w:pStyle w:val="Heading4"/>
        <w:rPr>
          <w:rFonts w:ascii="Gotham" w:hAnsi="Gotham"/>
        </w:rPr>
      </w:pPr>
      <w:r w:rsidRPr="00A3184E">
        <w:rPr>
          <w:rFonts w:ascii="Gotham" w:hAnsi="Gotham"/>
        </w:rPr>
        <w:t>WEEKEND 4: JULY 4-7, 2025 - INDEPENDENCE CELEBRATION</w:t>
      </w:r>
    </w:p>
    <w:p w:rsidR="00577AD5" w:rsidRPr="00A3184E" w:rsidRDefault="00577AD5" w:rsidP="00577AD5">
      <w:pPr>
        <w:pStyle w:val="NormalWeb"/>
        <w:rPr>
          <w:rFonts w:ascii="Gotham" w:hAnsi="Gotham"/>
        </w:rPr>
      </w:pPr>
      <w:r w:rsidRPr="00A3184E">
        <w:rPr>
          <w:rStyle w:val="Strong"/>
          <w:rFonts w:eastAsiaTheme="majorEastAsia"/>
        </w:rPr>
        <w:t>Texas-Style BBQ Cookoff &amp; Over the Line Tournament</w:t>
      </w:r>
    </w:p>
    <w:p w:rsidR="00577AD5" w:rsidRPr="00A3184E" w:rsidRDefault="00577AD5" w:rsidP="00577AD5">
      <w:pPr>
        <w:numPr>
          <w:ilvl w:val="0"/>
          <w:numId w:val="92"/>
        </w:numPr>
        <w:shd w:val="clear" w:color="auto" w:fill="auto"/>
        <w:spacing w:before="100" w:beforeAutospacing="1" w:after="100" w:afterAutospacing="1"/>
        <w:rPr>
          <w:rFonts w:ascii="Gotham" w:hAnsi="Gotham"/>
        </w:rPr>
      </w:pPr>
      <w:r w:rsidRPr="00A3184E">
        <w:rPr>
          <w:rStyle w:val="Strong"/>
          <w:rFonts w:eastAsiaTheme="majorEastAsia"/>
        </w:rPr>
        <w:t>Thursday, July 4</w:t>
      </w:r>
      <w:r w:rsidRPr="00A3184E">
        <w:rPr>
          <w:rFonts w:ascii="Gotham" w:hAnsi="Gotham"/>
        </w:rPr>
        <w:t xml:space="preserve"> (Independence Day): </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10:00 AM - 12:00 PM: Independence Day Parade</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1:00 PM - 4:00 PM: OTL Tournament opening rounds</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 xml:space="preserve">5:00 PM - 9:00 PM: BBQ </w:t>
      </w:r>
      <w:proofErr w:type="spellStart"/>
      <w:r w:rsidRPr="00A3184E">
        <w:rPr>
          <w:rFonts w:ascii="Gotham" w:hAnsi="Gotham"/>
        </w:rPr>
        <w:t>Cookoff</w:t>
      </w:r>
      <w:proofErr w:type="spellEnd"/>
      <w:r w:rsidRPr="00A3184E">
        <w:rPr>
          <w:rFonts w:ascii="Gotham" w:hAnsi="Gotham"/>
        </w:rPr>
        <w:t xml:space="preserve"> preliminary judging</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9:30 PM - 10:30 PM: Fireworks Spectacular</w:t>
      </w:r>
    </w:p>
    <w:p w:rsidR="00577AD5" w:rsidRPr="00A3184E" w:rsidRDefault="00577AD5" w:rsidP="00577AD5">
      <w:pPr>
        <w:numPr>
          <w:ilvl w:val="0"/>
          <w:numId w:val="92"/>
        </w:numPr>
        <w:shd w:val="clear" w:color="auto" w:fill="auto"/>
        <w:spacing w:before="100" w:beforeAutospacing="1" w:after="100" w:afterAutospacing="1"/>
        <w:rPr>
          <w:rFonts w:ascii="Gotham" w:hAnsi="Gotham"/>
        </w:rPr>
      </w:pPr>
      <w:r w:rsidRPr="00A3184E">
        <w:rPr>
          <w:rStyle w:val="Strong"/>
          <w:rFonts w:eastAsiaTheme="majorEastAsia"/>
        </w:rPr>
        <w:t>Friday, July 5</w:t>
      </w:r>
      <w:r w:rsidRPr="00A3184E">
        <w:rPr>
          <w:rFonts w:ascii="Gotham" w:hAnsi="Gotham"/>
        </w:rPr>
        <w:t xml:space="preserve">: </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9:00 AM - 5:00 PM: OTL Tournament continues</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 xml:space="preserve">12:00 PM - 8:00 PM: BBQ </w:t>
      </w:r>
      <w:proofErr w:type="spellStart"/>
      <w:r w:rsidRPr="00A3184E">
        <w:rPr>
          <w:rFonts w:ascii="Gotham" w:hAnsi="Gotham"/>
        </w:rPr>
        <w:t>Cookoff</w:t>
      </w:r>
      <w:proofErr w:type="spellEnd"/>
      <w:r w:rsidRPr="00A3184E">
        <w:rPr>
          <w:rFonts w:ascii="Gotham" w:hAnsi="Gotham"/>
        </w:rPr>
        <w:t xml:space="preserve"> continues</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5:00 PM - 7:00 PM: Concert in the Park: "American Classics"</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8:00 PM - 10:00 PM: Outdoor Movie Night: "Field of Dreams" screening</w:t>
      </w:r>
    </w:p>
    <w:p w:rsidR="00577AD5" w:rsidRPr="00A3184E" w:rsidRDefault="00577AD5" w:rsidP="00577AD5">
      <w:pPr>
        <w:numPr>
          <w:ilvl w:val="0"/>
          <w:numId w:val="92"/>
        </w:numPr>
        <w:shd w:val="clear" w:color="auto" w:fill="auto"/>
        <w:spacing w:before="100" w:beforeAutospacing="1" w:after="100" w:afterAutospacing="1"/>
        <w:rPr>
          <w:rFonts w:ascii="Gotham" w:hAnsi="Gotham"/>
        </w:rPr>
      </w:pPr>
      <w:r w:rsidRPr="00A3184E">
        <w:rPr>
          <w:rStyle w:val="Strong"/>
          <w:rFonts w:eastAsiaTheme="majorEastAsia"/>
        </w:rPr>
        <w:t>Saturday, July 6</w:t>
      </w:r>
      <w:r w:rsidRPr="00A3184E">
        <w:rPr>
          <w:rFonts w:ascii="Gotham" w:hAnsi="Gotham"/>
        </w:rPr>
        <w:t xml:space="preserve">: </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9:00 AM - 5:00 PM: OTL Tournament semi-finals</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 xml:space="preserve">12:00 PM - 5:00 PM: BBQ </w:t>
      </w:r>
      <w:proofErr w:type="spellStart"/>
      <w:r w:rsidRPr="00A3184E">
        <w:rPr>
          <w:rFonts w:ascii="Gotham" w:hAnsi="Gotham"/>
        </w:rPr>
        <w:t>Cookoff</w:t>
      </w:r>
      <w:proofErr w:type="spellEnd"/>
      <w:r w:rsidRPr="00A3184E">
        <w:rPr>
          <w:rFonts w:ascii="Gotham" w:hAnsi="Gotham"/>
        </w:rPr>
        <w:t xml:space="preserve"> finals and public tasting</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5:00 PM - 7:00 PM: Concert in the Park: "Summer Hits" finale concert</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8:00 PM - 10:00 PM: Outdoor Movie Night: "Remember the Titans" screening</w:t>
      </w:r>
    </w:p>
    <w:p w:rsidR="00577AD5" w:rsidRPr="00A3184E" w:rsidRDefault="00577AD5" w:rsidP="00577AD5">
      <w:pPr>
        <w:numPr>
          <w:ilvl w:val="0"/>
          <w:numId w:val="92"/>
        </w:numPr>
        <w:shd w:val="clear" w:color="auto" w:fill="auto"/>
        <w:spacing w:before="100" w:beforeAutospacing="1" w:after="100" w:afterAutospacing="1"/>
        <w:rPr>
          <w:rFonts w:ascii="Gotham" w:hAnsi="Gotham"/>
        </w:rPr>
      </w:pPr>
      <w:r w:rsidRPr="00A3184E">
        <w:rPr>
          <w:rStyle w:val="Strong"/>
          <w:rFonts w:eastAsiaTheme="majorEastAsia"/>
        </w:rPr>
        <w:t>Sunday, July 7</w:t>
      </w:r>
      <w:r w:rsidRPr="00A3184E">
        <w:rPr>
          <w:rFonts w:ascii="Gotham" w:hAnsi="Gotham"/>
        </w:rPr>
        <w:t xml:space="preserve">: </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10:00 AM - 3:00 PM: OTL Tournament finals</w:t>
      </w:r>
    </w:p>
    <w:p w:rsidR="00577AD5" w:rsidRPr="00A3184E" w:rsidRDefault="00577AD5" w:rsidP="00577AD5">
      <w:pPr>
        <w:numPr>
          <w:ilvl w:val="1"/>
          <w:numId w:val="92"/>
        </w:numPr>
        <w:shd w:val="clear" w:color="auto" w:fill="auto"/>
        <w:spacing w:before="100" w:beforeAutospacing="1" w:after="100" w:afterAutospacing="1"/>
        <w:rPr>
          <w:rFonts w:ascii="Gotham" w:hAnsi="Gotham"/>
        </w:rPr>
      </w:pPr>
      <w:r w:rsidRPr="00A3184E">
        <w:rPr>
          <w:rFonts w:ascii="Gotham" w:hAnsi="Gotham"/>
        </w:rPr>
        <w:t xml:space="preserve">3:30 PM - 5:00 PM: Awards ceremony for BBQ </w:t>
      </w:r>
      <w:proofErr w:type="spellStart"/>
      <w:r w:rsidRPr="00A3184E">
        <w:rPr>
          <w:rFonts w:ascii="Gotham" w:hAnsi="Gotham"/>
        </w:rPr>
        <w:t>Cookoff</w:t>
      </w:r>
      <w:proofErr w:type="spellEnd"/>
      <w:r w:rsidRPr="00A3184E">
        <w:rPr>
          <w:rFonts w:ascii="Gotham" w:hAnsi="Gotham"/>
        </w:rPr>
        <w:t xml:space="preserve"> and OTL Tournament winners</w:t>
      </w:r>
    </w:p>
    <w:p w:rsidR="00577AD5" w:rsidRPr="00A3184E" w:rsidRDefault="00577AD5" w:rsidP="00ED01B0">
      <w:pPr>
        <w:pStyle w:val="NormalInd"/>
        <w:rPr>
          <w:b/>
          <w:i/>
        </w:rPr>
      </w:pPr>
      <w:r w:rsidRPr="00A3184E">
        <w:rPr>
          <w:rStyle w:val="Emphasis"/>
          <w:rFonts w:eastAsiaTheme="majorEastAsia"/>
          <w:b w:val="0"/>
          <w:i w:val="0"/>
        </w:rPr>
        <w:t xml:space="preserve">The Texas-style BBQ </w:t>
      </w:r>
      <w:proofErr w:type="spellStart"/>
      <w:r w:rsidRPr="00A3184E">
        <w:rPr>
          <w:rStyle w:val="Emphasis"/>
          <w:rFonts w:eastAsiaTheme="majorEastAsia"/>
          <w:b w:val="0"/>
          <w:i w:val="0"/>
        </w:rPr>
        <w:t>Cookoff</w:t>
      </w:r>
      <w:proofErr w:type="spellEnd"/>
      <w:r w:rsidRPr="00A3184E">
        <w:rPr>
          <w:rStyle w:val="Emphasis"/>
          <w:rFonts w:eastAsiaTheme="majorEastAsia"/>
          <w:b w:val="0"/>
          <w:i w:val="0"/>
        </w:rPr>
        <w:t xml:space="preserve"> </w:t>
      </w:r>
      <w:proofErr w:type="gramStart"/>
      <w:r w:rsidRPr="00A3184E">
        <w:rPr>
          <w:rStyle w:val="Emphasis"/>
          <w:rFonts w:eastAsiaTheme="majorEastAsia"/>
          <w:b w:val="0"/>
          <w:i w:val="0"/>
        </w:rPr>
        <w:t>is modeled</w:t>
      </w:r>
      <w:proofErr w:type="gramEnd"/>
      <w:r w:rsidRPr="00A3184E">
        <w:rPr>
          <w:rStyle w:val="Emphasis"/>
          <w:rFonts w:eastAsiaTheme="majorEastAsia"/>
          <w:b w:val="0"/>
          <w:i w:val="0"/>
        </w:rPr>
        <w:t xml:space="preserve"> after renowned events like the Houston Livestock Show and Rodeo's World's Championship Bar-B-</w:t>
      </w:r>
      <w:proofErr w:type="spellStart"/>
      <w:r w:rsidRPr="00A3184E">
        <w:rPr>
          <w:rStyle w:val="Emphasis"/>
          <w:rFonts w:eastAsiaTheme="majorEastAsia"/>
          <w:b w:val="0"/>
          <w:i w:val="0"/>
        </w:rPr>
        <w:t>Que</w:t>
      </w:r>
      <w:proofErr w:type="spellEnd"/>
      <w:r w:rsidRPr="00A3184E">
        <w:rPr>
          <w:rStyle w:val="Emphasis"/>
          <w:rFonts w:eastAsiaTheme="majorEastAsia"/>
          <w:b w:val="0"/>
          <w:i w:val="0"/>
        </w:rPr>
        <w:t xml:space="preserve"> Contest, featuring competitive teams in multiple categories. The Over the Line Tournament draws inspiration from San Diego's famous Mission Bay OTL tournament, bringing this beach baseball variant to the Butte for a weekend of competitive fun.</w:t>
      </w:r>
    </w:p>
    <w:p w:rsidR="00577AD5" w:rsidRPr="00A3184E" w:rsidRDefault="00577AD5" w:rsidP="00586A55">
      <w:pPr>
        <w:pStyle w:val="Heading3"/>
        <w:rPr>
          <w:rFonts w:ascii="Gotham" w:hAnsi="Gotham"/>
        </w:rPr>
      </w:pPr>
      <w:bookmarkStart w:id="714" w:name="_Toc192768360"/>
      <w:r w:rsidRPr="00A3184E">
        <w:rPr>
          <w:rFonts w:ascii="Gotham" w:hAnsi="Gotham"/>
        </w:rPr>
        <w:t>Weekly Recurring Events</w:t>
      </w:r>
      <w:bookmarkEnd w:id="714"/>
    </w:p>
    <w:p w:rsidR="00577AD5" w:rsidRPr="00A3184E" w:rsidRDefault="00577AD5" w:rsidP="00577AD5">
      <w:pPr>
        <w:pStyle w:val="Heading4"/>
        <w:rPr>
          <w:rFonts w:ascii="Gotham" w:hAnsi="Gotham"/>
        </w:rPr>
      </w:pPr>
      <w:r w:rsidRPr="00A3184E">
        <w:rPr>
          <w:rFonts w:ascii="Gotham" w:hAnsi="Gotham"/>
        </w:rPr>
        <w:t>Artisan Craft Market Series</w:t>
      </w:r>
    </w:p>
    <w:p w:rsidR="00577AD5" w:rsidRPr="00A3184E" w:rsidRDefault="00577AD5" w:rsidP="00EA4CD6">
      <w:pPr>
        <w:pStyle w:val="NormalInd"/>
        <w:rPr>
          <w:rStyle w:val="Emphasis"/>
          <w:b w:val="0"/>
          <w:bCs w:val="0"/>
          <w:i w:val="0"/>
          <w:iCs w:val="0"/>
          <w:spacing w:val="3"/>
        </w:rPr>
      </w:pPr>
      <w:r w:rsidRPr="00A3184E">
        <w:rPr>
          <w:rStyle w:val="Emphasis"/>
          <w:b w:val="0"/>
          <w:bCs w:val="0"/>
          <w:i w:val="0"/>
          <w:iCs w:val="0"/>
          <w:spacing w:val="3"/>
        </w:rPr>
        <w:t xml:space="preserve">Every Saturday from 10:00 AM - 4:00 PM throughout the Summer Elephant </w:t>
      </w:r>
      <w:r w:rsidR="00ED01B0" w:rsidRPr="00A3184E">
        <w:rPr>
          <w:rStyle w:val="Emphasis"/>
          <w:b w:val="0"/>
          <w:bCs w:val="0"/>
          <w:i w:val="0"/>
          <w:iCs w:val="0"/>
          <w:spacing w:val="3"/>
        </w:rPr>
        <w:t>Fiesta</w:t>
      </w:r>
      <w:r w:rsidRPr="00A3184E">
        <w:rPr>
          <w:rStyle w:val="Emphasis"/>
          <w:b w:val="0"/>
          <w:bCs w:val="0"/>
          <w:i w:val="0"/>
          <w:iCs w:val="0"/>
          <w:spacing w:val="3"/>
        </w:rPr>
        <w:t xml:space="preserve"> Series, a curated Artisan Craft Market will operate featuring local </w:t>
      </w:r>
      <w:proofErr w:type="gramStart"/>
      <w:r w:rsidRPr="00A3184E">
        <w:rPr>
          <w:rStyle w:val="Emphasis"/>
          <w:b w:val="0"/>
          <w:bCs w:val="0"/>
          <w:i w:val="0"/>
          <w:iCs w:val="0"/>
          <w:spacing w:val="3"/>
        </w:rPr>
        <w:t>craftsmen</w:t>
      </w:r>
      <w:proofErr w:type="gramEnd"/>
      <w:r w:rsidRPr="00A3184E">
        <w:rPr>
          <w:rStyle w:val="Emphasis"/>
          <w:b w:val="0"/>
          <w:bCs w:val="0"/>
          <w:i w:val="0"/>
          <w:iCs w:val="0"/>
          <w:spacing w:val="3"/>
        </w:rPr>
        <w:t xml:space="preserve"> and artists. This market </w:t>
      </w:r>
      <w:proofErr w:type="gramStart"/>
      <w:r w:rsidRPr="00A3184E">
        <w:rPr>
          <w:rStyle w:val="Emphasis"/>
          <w:b w:val="0"/>
          <w:bCs w:val="0"/>
          <w:i w:val="0"/>
          <w:iCs w:val="0"/>
          <w:spacing w:val="3"/>
        </w:rPr>
        <w:t>is modeled</w:t>
      </w:r>
      <w:proofErr w:type="gramEnd"/>
      <w:r w:rsidRPr="00A3184E">
        <w:rPr>
          <w:rStyle w:val="Emphasis"/>
          <w:b w:val="0"/>
          <w:bCs w:val="0"/>
          <w:i w:val="0"/>
          <w:iCs w:val="0"/>
          <w:spacing w:val="3"/>
        </w:rPr>
        <w:t xml:space="preserve"> after the renowned Ann Arbor Street Art Fair, one of the largest and most prestigious fine art fairs in the country. The market will:</w:t>
      </w:r>
    </w:p>
    <w:p w:rsidR="00577AD5" w:rsidRPr="00A3184E" w:rsidRDefault="00577AD5" w:rsidP="00577AD5">
      <w:pPr>
        <w:numPr>
          <w:ilvl w:val="0"/>
          <w:numId w:val="93"/>
        </w:numPr>
        <w:shd w:val="clear" w:color="auto" w:fill="auto"/>
        <w:spacing w:before="100" w:beforeAutospacing="1" w:after="100" w:afterAutospacing="1"/>
        <w:rPr>
          <w:rFonts w:ascii="Gotham" w:hAnsi="Gotham"/>
        </w:rPr>
      </w:pPr>
      <w:r w:rsidRPr="00A3184E">
        <w:rPr>
          <w:rFonts w:ascii="Gotham" w:hAnsi="Gotham"/>
        </w:rPr>
        <w:t>Feature 75-100 juried local and regional artisans</w:t>
      </w:r>
    </w:p>
    <w:p w:rsidR="00577AD5" w:rsidRPr="00A3184E" w:rsidRDefault="00577AD5" w:rsidP="00577AD5">
      <w:pPr>
        <w:numPr>
          <w:ilvl w:val="0"/>
          <w:numId w:val="93"/>
        </w:numPr>
        <w:shd w:val="clear" w:color="auto" w:fill="auto"/>
        <w:spacing w:before="100" w:beforeAutospacing="1" w:after="100" w:afterAutospacing="1"/>
        <w:rPr>
          <w:rFonts w:ascii="Gotham" w:hAnsi="Gotham"/>
        </w:rPr>
      </w:pPr>
      <w:r w:rsidRPr="00A3184E">
        <w:rPr>
          <w:rFonts w:ascii="Gotham" w:hAnsi="Gotham"/>
        </w:rPr>
        <w:t>Showcase diverse mediums including pottery, jewelry, textiles, woodworking, glass, and mixed media</w:t>
      </w:r>
    </w:p>
    <w:p w:rsidR="00577AD5" w:rsidRPr="00A3184E" w:rsidRDefault="00577AD5" w:rsidP="00577AD5">
      <w:pPr>
        <w:numPr>
          <w:ilvl w:val="0"/>
          <w:numId w:val="93"/>
        </w:numPr>
        <w:shd w:val="clear" w:color="auto" w:fill="auto"/>
        <w:spacing w:before="100" w:beforeAutospacing="1" w:after="100" w:afterAutospacing="1"/>
        <w:rPr>
          <w:rFonts w:ascii="Gotham" w:hAnsi="Gotham"/>
        </w:rPr>
      </w:pPr>
      <w:r w:rsidRPr="00A3184E">
        <w:rPr>
          <w:rFonts w:ascii="Gotham" w:hAnsi="Gotham"/>
        </w:rPr>
        <w:t>Include live demonstrations of traditional crafts</w:t>
      </w:r>
    </w:p>
    <w:p w:rsidR="00577AD5" w:rsidRPr="00A3184E" w:rsidRDefault="00577AD5" w:rsidP="00577AD5">
      <w:pPr>
        <w:numPr>
          <w:ilvl w:val="0"/>
          <w:numId w:val="93"/>
        </w:numPr>
        <w:shd w:val="clear" w:color="auto" w:fill="auto"/>
        <w:spacing w:before="100" w:beforeAutospacing="1" w:after="100" w:afterAutospacing="1"/>
        <w:rPr>
          <w:rFonts w:ascii="Gotham" w:hAnsi="Gotham"/>
        </w:rPr>
      </w:pPr>
      <w:r w:rsidRPr="00A3184E">
        <w:rPr>
          <w:rFonts w:ascii="Gotham" w:hAnsi="Gotham"/>
        </w:rPr>
        <w:t>Rotate featured artisans weekly to ensure fresh offerings</w:t>
      </w:r>
    </w:p>
    <w:p w:rsidR="00577AD5" w:rsidRPr="00A3184E" w:rsidRDefault="00577AD5" w:rsidP="00577AD5">
      <w:pPr>
        <w:numPr>
          <w:ilvl w:val="0"/>
          <w:numId w:val="93"/>
        </w:numPr>
        <w:shd w:val="clear" w:color="auto" w:fill="auto"/>
        <w:spacing w:before="100" w:beforeAutospacing="1" w:after="100" w:afterAutospacing="1"/>
        <w:rPr>
          <w:rFonts w:ascii="Gotham" w:hAnsi="Gotham"/>
        </w:rPr>
      </w:pPr>
      <w:r w:rsidRPr="00A3184E">
        <w:rPr>
          <w:rFonts w:ascii="Gotham" w:hAnsi="Gotham"/>
        </w:rPr>
        <w:t>Prioritize handmade, locally-produced goods</w:t>
      </w:r>
    </w:p>
    <w:p w:rsidR="00577AD5" w:rsidRPr="00A3184E" w:rsidRDefault="00577AD5" w:rsidP="00577AD5">
      <w:pPr>
        <w:pStyle w:val="Heading4"/>
        <w:rPr>
          <w:rFonts w:ascii="Gotham" w:hAnsi="Gotham"/>
        </w:rPr>
      </w:pPr>
      <w:r w:rsidRPr="00A3184E">
        <w:rPr>
          <w:rFonts w:ascii="Gotham" w:hAnsi="Gotham"/>
        </w:rPr>
        <w:t>Concert in the Park Series</w:t>
      </w:r>
    </w:p>
    <w:p w:rsidR="00577AD5" w:rsidRPr="00A3184E" w:rsidRDefault="00577AD5" w:rsidP="00ED01B0">
      <w:pPr>
        <w:pStyle w:val="NormalInd"/>
      </w:pPr>
      <w:r w:rsidRPr="00A3184E">
        <w:t>Each Saturday throughout the series will feature a themed Concert in the Park from 5:00 PM - 7:00 PM, followed by an Outdoor Movie Night from 8:00 PM - 10:00 PM. These consistent weekly events create a reliable entertainment option for attendees throughout the summer.</w:t>
      </w:r>
    </w:p>
    <w:p w:rsidR="00577AD5" w:rsidRPr="00A3184E" w:rsidRDefault="00577AD5" w:rsidP="00586A55">
      <w:pPr>
        <w:pStyle w:val="Heading3"/>
        <w:rPr>
          <w:rFonts w:ascii="Gotham" w:hAnsi="Gotham"/>
        </w:rPr>
      </w:pPr>
      <w:bookmarkStart w:id="715" w:name="_Toc192768361"/>
      <w:r w:rsidRPr="00A3184E">
        <w:rPr>
          <w:rFonts w:ascii="Gotham" w:hAnsi="Gotham"/>
        </w:rPr>
        <w:t>Event Comparisons</w:t>
      </w:r>
      <w:bookmarkEnd w:id="715"/>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2038"/>
        <w:gridCol w:w="3214"/>
        <w:gridCol w:w="3589"/>
      </w:tblGrid>
      <w:tr w:rsidR="00577AD5" w:rsidRPr="00A3184E" w:rsidTr="00ED01B0">
        <w:trPr>
          <w:tblHeader/>
          <w:tblCellSpacing w:w="15" w:type="dxa"/>
        </w:trPr>
        <w:tc>
          <w:tcPr>
            <w:tcW w:w="0" w:type="auto"/>
            <w:vAlign w:val="center"/>
            <w:hideMark/>
          </w:tcPr>
          <w:p w:rsidR="00577AD5" w:rsidRPr="00A3184E" w:rsidRDefault="00577AD5" w:rsidP="00ED01B0">
            <w:pPr>
              <w:rPr>
                <w:rFonts w:ascii="Gotham" w:hAnsi="Gotham"/>
                <w:b/>
                <w:bCs/>
                <w:sz w:val="24"/>
                <w:szCs w:val="24"/>
              </w:rPr>
            </w:pPr>
            <w:r w:rsidRPr="00A3184E">
              <w:rPr>
                <w:rFonts w:ascii="Gotham" w:hAnsi="Gotham"/>
                <w:b/>
                <w:bCs/>
              </w:rPr>
              <w:t>Proposed Event</w:t>
            </w:r>
          </w:p>
        </w:tc>
        <w:tc>
          <w:tcPr>
            <w:tcW w:w="0" w:type="auto"/>
            <w:vAlign w:val="center"/>
            <w:hideMark/>
          </w:tcPr>
          <w:p w:rsidR="00577AD5" w:rsidRPr="00A3184E" w:rsidRDefault="00577AD5" w:rsidP="00ED01B0">
            <w:pPr>
              <w:rPr>
                <w:rFonts w:ascii="Gotham" w:hAnsi="Gotham"/>
                <w:b/>
                <w:bCs/>
                <w:sz w:val="24"/>
                <w:szCs w:val="24"/>
              </w:rPr>
            </w:pPr>
            <w:r w:rsidRPr="00A3184E">
              <w:rPr>
                <w:rFonts w:ascii="Gotham" w:hAnsi="Gotham"/>
                <w:b/>
                <w:bCs/>
              </w:rPr>
              <w:t>Model Event</w:t>
            </w:r>
          </w:p>
        </w:tc>
        <w:tc>
          <w:tcPr>
            <w:tcW w:w="0" w:type="auto"/>
            <w:vAlign w:val="center"/>
            <w:hideMark/>
          </w:tcPr>
          <w:p w:rsidR="00577AD5" w:rsidRPr="00A3184E" w:rsidRDefault="00577AD5" w:rsidP="00ED01B0">
            <w:pPr>
              <w:rPr>
                <w:rFonts w:ascii="Gotham" w:hAnsi="Gotham"/>
                <w:b/>
                <w:bCs/>
                <w:sz w:val="24"/>
                <w:szCs w:val="24"/>
              </w:rPr>
            </w:pPr>
            <w:r w:rsidRPr="00A3184E">
              <w:rPr>
                <w:rFonts w:ascii="Gotham" w:hAnsi="Gotham"/>
                <w:b/>
                <w:bCs/>
              </w:rPr>
              <w:t>Key Similarities</w:t>
            </w:r>
          </w:p>
        </w:tc>
        <w:tc>
          <w:tcPr>
            <w:tcW w:w="0" w:type="auto"/>
            <w:vAlign w:val="center"/>
            <w:hideMark/>
          </w:tcPr>
          <w:p w:rsidR="00577AD5" w:rsidRPr="00A3184E" w:rsidRDefault="00577AD5" w:rsidP="00ED01B0">
            <w:pPr>
              <w:rPr>
                <w:rFonts w:ascii="Gotham" w:hAnsi="Gotham"/>
                <w:b/>
                <w:bCs/>
                <w:sz w:val="24"/>
                <w:szCs w:val="24"/>
              </w:rPr>
            </w:pPr>
            <w:r w:rsidRPr="00A3184E">
              <w:rPr>
                <w:rFonts w:ascii="Gotham" w:hAnsi="Gotham"/>
                <w:b/>
                <w:bCs/>
              </w:rPr>
              <w:t>Local Adaptations</w:t>
            </w:r>
          </w:p>
        </w:tc>
      </w:tr>
      <w:tr w:rsidR="00577AD5" w:rsidRPr="00A3184E" w:rsidTr="00ED01B0">
        <w:trPr>
          <w:tblCellSpacing w:w="15" w:type="dxa"/>
        </w:trPr>
        <w:tc>
          <w:tcPr>
            <w:tcW w:w="0" w:type="auto"/>
            <w:vAlign w:val="center"/>
            <w:hideMark/>
          </w:tcPr>
          <w:p w:rsidR="00577AD5" w:rsidRPr="00A3184E" w:rsidRDefault="00577AD5">
            <w:pPr>
              <w:rPr>
                <w:rFonts w:ascii="Gotham" w:hAnsi="Gotham"/>
                <w:sz w:val="24"/>
                <w:szCs w:val="24"/>
              </w:rPr>
            </w:pPr>
            <w:r w:rsidRPr="00A3184E">
              <w:rPr>
                <w:rFonts w:ascii="Gotham" w:hAnsi="Gotham"/>
              </w:rPr>
              <w:t>Hydroplane Races</w:t>
            </w:r>
          </w:p>
        </w:tc>
        <w:tc>
          <w:tcPr>
            <w:tcW w:w="0" w:type="auto"/>
            <w:vAlign w:val="center"/>
            <w:hideMark/>
          </w:tcPr>
          <w:p w:rsidR="00577AD5" w:rsidRPr="00A3184E" w:rsidRDefault="00577AD5">
            <w:pPr>
              <w:rPr>
                <w:rFonts w:ascii="Gotham" w:hAnsi="Gotham"/>
                <w:sz w:val="24"/>
                <w:szCs w:val="24"/>
              </w:rPr>
            </w:pPr>
            <w:r w:rsidRPr="00A3184E">
              <w:rPr>
                <w:rFonts w:ascii="Gotham" w:hAnsi="Gotham"/>
              </w:rPr>
              <w:t>Seattle Seafair Albert Lee Cup</w:t>
            </w:r>
          </w:p>
        </w:tc>
        <w:tc>
          <w:tcPr>
            <w:tcW w:w="0" w:type="auto"/>
            <w:vAlign w:val="center"/>
            <w:hideMark/>
          </w:tcPr>
          <w:p w:rsidR="00577AD5" w:rsidRPr="00A3184E" w:rsidRDefault="00577AD5">
            <w:pPr>
              <w:rPr>
                <w:rFonts w:ascii="Gotham" w:hAnsi="Gotham"/>
                <w:sz w:val="24"/>
                <w:szCs w:val="24"/>
              </w:rPr>
            </w:pPr>
            <w:r w:rsidRPr="00A3184E">
              <w:rPr>
                <w:rFonts w:ascii="Gotham" w:hAnsi="Gotham"/>
              </w:rPr>
              <w:t>Professional racing teams, qualifying heats, championship format</w:t>
            </w:r>
          </w:p>
        </w:tc>
        <w:tc>
          <w:tcPr>
            <w:tcW w:w="0" w:type="auto"/>
            <w:vAlign w:val="center"/>
            <w:hideMark/>
          </w:tcPr>
          <w:p w:rsidR="00577AD5" w:rsidRPr="00A3184E" w:rsidRDefault="00577AD5">
            <w:pPr>
              <w:rPr>
                <w:rFonts w:ascii="Gotham" w:hAnsi="Gotham"/>
                <w:sz w:val="24"/>
                <w:szCs w:val="24"/>
              </w:rPr>
            </w:pPr>
            <w:r w:rsidRPr="00A3184E">
              <w:rPr>
                <w:rFonts w:ascii="Gotham" w:hAnsi="Gotham"/>
              </w:rPr>
              <w:t>Scaled course size appropriate for the Butte, emphasis on spectator viewing areas</w:t>
            </w:r>
          </w:p>
        </w:tc>
      </w:tr>
      <w:tr w:rsidR="00577AD5" w:rsidRPr="00A3184E" w:rsidTr="00ED01B0">
        <w:trPr>
          <w:tblCellSpacing w:w="15" w:type="dxa"/>
        </w:trPr>
        <w:tc>
          <w:tcPr>
            <w:tcW w:w="0" w:type="auto"/>
            <w:vAlign w:val="center"/>
            <w:hideMark/>
          </w:tcPr>
          <w:p w:rsidR="00577AD5" w:rsidRPr="00A3184E" w:rsidRDefault="00577AD5">
            <w:pPr>
              <w:rPr>
                <w:rFonts w:ascii="Gotham" w:hAnsi="Gotham"/>
                <w:sz w:val="24"/>
                <w:szCs w:val="24"/>
              </w:rPr>
            </w:pPr>
            <w:r w:rsidRPr="00A3184E">
              <w:rPr>
                <w:rFonts w:ascii="Gotham" w:hAnsi="Gotham"/>
              </w:rPr>
              <w:t>Blue Angel Airshow</w:t>
            </w:r>
          </w:p>
        </w:tc>
        <w:tc>
          <w:tcPr>
            <w:tcW w:w="0" w:type="auto"/>
            <w:vAlign w:val="center"/>
            <w:hideMark/>
          </w:tcPr>
          <w:p w:rsidR="00577AD5" w:rsidRPr="00A3184E" w:rsidRDefault="00577AD5">
            <w:pPr>
              <w:rPr>
                <w:rFonts w:ascii="Gotham" w:hAnsi="Gotham"/>
                <w:sz w:val="24"/>
                <w:szCs w:val="24"/>
              </w:rPr>
            </w:pPr>
            <w:r w:rsidRPr="00A3184E">
              <w:rPr>
                <w:rFonts w:ascii="Gotham" w:hAnsi="Gotham"/>
              </w:rPr>
              <w:t>Seattle Seafair Boeing Air Show</w:t>
            </w:r>
          </w:p>
        </w:tc>
        <w:tc>
          <w:tcPr>
            <w:tcW w:w="0" w:type="auto"/>
            <w:vAlign w:val="center"/>
            <w:hideMark/>
          </w:tcPr>
          <w:p w:rsidR="00577AD5" w:rsidRPr="00A3184E" w:rsidRDefault="00577AD5">
            <w:pPr>
              <w:rPr>
                <w:rFonts w:ascii="Gotham" w:hAnsi="Gotham"/>
                <w:sz w:val="24"/>
                <w:szCs w:val="24"/>
              </w:rPr>
            </w:pPr>
            <w:r w:rsidRPr="00A3184E">
              <w:rPr>
                <w:rFonts w:ascii="Gotham" w:hAnsi="Gotham"/>
              </w:rPr>
              <w:t>Official Blue Angel performance, civilian demonstrations, aviation exhibits</w:t>
            </w:r>
          </w:p>
        </w:tc>
        <w:tc>
          <w:tcPr>
            <w:tcW w:w="0" w:type="auto"/>
            <w:vAlign w:val="center"/>
            <w:hideMark/>
          </w:tcPr>
          <w:p w:rsidR="00577AD5" w:rsidRPr="00A3184E" w:rsidRDefault="00577AD5">
            <w:pPr>
              <w:rPr>
                <w:rFonts w:ascii="Gotham" w:hAnsi="Gotham"/>
                <w:sz w:val="24"/>
                <w:szCs w:val="24"/>
              </w:rPr>
            </w:pPr>
            <w:r w:rsidRPr="00A3184E">
              <w:rPr>
                <w:rFonts w:ascii="Gotham" w:hAnsi="Gotham"/>
              </w:rPr>
              <w:t>Modified flight patterns for local airspace, enhanced ground exhibitions</w:t>
            </w:r>
          </w:p>
        </w:tc>
      </w:tr>
      <w:tr w:rsidR="00577AD5" w:rsidRPr="00A3184E" w:rsidTr="00ED01B0">
        <w:trPr>
          <w:tblCellSpacing w:w="15" w:type="dxa"/>
        </w:trPr>
        <w:tc>
          <w:tcPr>
            <w:tcW w:w="0" w:type="auto"/>
            <w:vAlign w:val="center"/>
            <w:hideMark/>
          </w:tcPr>
          <w:p w:rsidR="00577AD5" w:rsidRPr="00A3184E" w:rsidRDefault="00577AD5">
            <w:pPr>
              <w:rPr>
                <w:rFonts w:ascii="Gotham" w:hAnsi="Gotham"/>
                <w:sz w:val="24"/>
                <w:szCs w:val="24"/>
              </w:rPr>
            </w:pPr>
            <w:r w:rsidRPr="00A3184E">
              <w:rPr>
                <w:rFonts w:ascii="Gotham" w:hAnsi="Gotham"/>
              </w:rPr>
              <w:t>Sand Races</w:t>
            </w:r>
          </w:p>
        </w:tc>
        <w:tc>
          <w:tcPr>
            <w:tcW w:w="0" w:type="auto"/>
            <w:vAlign w:val="center"/>
            <w:hideMark/>
          </w:tcPr>
          <w:p w:rsidR="00577AD5" w:rsidRPr="00A3184E" w:rsidRDefault="00577AD5">
            <w:pPr>
              <w:rPr>
                <w:rFonts w:ascii="Gotham" w:hAnsi="Gotham"/>
                <w:sz w:val="24"/>
                <w:szCs w:val="24"/>
              </w:rPr>
            </w:pPr>
            <w:r w:rsidRPr="00A3184E">
              <w:rPr>
                <w:rFonts w:ascii="Gotham" w:hAnsi="Gotham"/>
              </w:rPr>
              <w:t>Pismo Beach Races</w:t>
            </w:r>
          </w:p>
        </w:tc>
        <w:tc>
          <w:tcPr>
            <w:tcW w:w="0" w:type="auto"/>
            <w:vAlign w:val="center"/>
            <w:hideMark/>
          </w:tcPr>
          <w:p w:rsidR="00577AD5" w:rsidRPr="00A3184E" w:rsidRDefault="00577AD5">
            <w:pPr>
              <w:rPr>
                <w:rFonts w:ascii="Gotham" w:hAnsi="Gotham"/>
                <w:sz w:val="24"/>
                <w:szCs w:val="24"/>
              </w:rPr>
            </w:pPr>
            <w:r w:rsidRPr="00A3184E">
              <w:rPr>
                <w:rFonts w:ascii="Gotham" w:hAnsi="Gotham"/>
              </w:rPr>
              <w:t>Beach racing course, amateur and professional divisions</w:t>
            </w:r>
          </w:p>
        </w:tc>
        <w:tc>
          <w:tcPr>
            <w:tcW w:w="0" w:type="auto"/>
            <w:vAlign w:val="center"/>
            <w:hideMark/>
          </w:tcPr>
          <w:p w:rsidR="00577AD5" w:rsidRPr="00A3184E" w:rsidRDefault="00577AD5">
            <w:pPr>
              <w:rPr>
                <w:rFonts w:ascii="Gotham" w:hAnsi="Gotham"/>
                <w:sz w:val="24"/>
                <w:szCs w:val="24"/>
              </w:rPr>
            </w:pPr>
            <w:r w:rsidRPr="00A3184E">
              <w:rPr>
                <w:rFonts w:ascii="Gotham" w:hAnsi="Gotham"/>
              </w:rPr>
              <w:t>Adapted for local sand conditions, environmental protections in place</w:t>
            </w:r>
          </w:p>
        </w:tc>
      </w:tr>
      <w:tr w:rsidR="00577AD5" w:rsidRPr="00A3184E" w:rsidTr="00ED01B0">
        <w:trPr>
          <w:tblCellSpacing w:w="15" w:type="dxa"/>
        </w:trPr>
        <w:tc>
          <w:tcPr>
            <w:tcW w:w="0" w:type="auto"/>
            <w:vAlign w:val="center"/>
            <w:hideMark/>
          </w:tcPr>
          <w:p w:rsidR="00577AD5" w:rsidRPr="00A3184E" w:rsidRDefault="00577AD5">
            <w:pPr>
              <w:rPr>
                <w:rFonts w:ascii="Gotham" w:hAnsi="Gotham"/>
                <w:sz w:val="24"/>
                <w:szCs w:val="24"/>
              </w:rPr>
            </w:pPr>
            <w:r w:rsidRPr="00A3184E">
              <w:rPr>
                <w:rFonts w:ascii="Gotham" w:hAnsi="Gotham"/>
              </w:rPr>
              <w:t>Equestrian Exhibition</w:t>
            </w:r>
          </w:p>
        </w:tc>
        <w:tc>
          <w:tcPr>
            <w:tcW w:w="0" w:type="auto"/>
            <w:vAlign w:val="center"/>
            <w:hideMark/>
          </w:tcPr>
          <w:p w:rsidR="00577AD5" w:rsidRPr="00A3184E" w:rsidRDefault="00577AD5">
            <w:pPr>
              <w:rPr>
                <w:rFonts w:ascii="Gotham" w:hAnsi="Gotham"/>
                <w:sz w:val="24"/>
                <w:szCs w:val="24"/>
              </w:rPr>
            </w:pPr>
            <w:r w:rsidRPr="00A3184E">
              <w:rPr>
                <w:rFonts w:ascii="Gotham" w:hAnsi="Gotham"/>
              </w:rPr>
              <w:t>Devon Horse Show &amp; Country Fair</w:t>
            </w:r>
          </w:p>
        </w:tc>
        <w:tc>
          <w:tcPr>
            <w:tcW w:w="0" w:type="auto"/>
            <w:vAlign w:val="center"/>
            <w:hideMark/>
          </w:tcPr>
          <w:p w:rsidR="00577AD5" w:rsidRPr="00A3184E" w:rsidRDefault="00577AD5">
            <w:pPr>
              <w:rPr>
                <w:rFonts w:ascii="Gotham" w:hAnsi="Gotham"/>
                <w:sz w:val="24"/>
                <w:szCs w:val="24"/>
              </w:rPr>
            </w:pPr>
            <w:r w:rsidRPr="00A3184E">
              <w:rPr>
                <w:rFonts w:ascii="Gotham" w:hAnsi="Gotham"/>
              </w:rPr>
              <w:t>Multi-breed format, diverse disciplines, multi-day competition</w:t>
            </w:r>
          </w:p>
        </w:tc>
        <w:tc>
          <w:tcPr>
            <w:tcW w:w="0" w:type="auto"/>
            <w:vAlign w:val="center"/>
            <w:hideMark/>
          </w:tcPr>
          <w:p w:rsidR="00577AD5" w:rsidRPr="00A3184E" w:rsidRDefault="00577AD5">
            <w:pPr>
              <w:rPr>
                <w:rFonts w:ascii="Gotham" w:hAnsi="Gotham"/>
                <w:sz w:val="24"/>
                <w:szCs w:val="24"/>
              </w:rPr>
            </w:pPr>
            <w:r w:rsidRPr="00A3184E">
              <w:rPr>
                <w:rFonts w:ascii="Gotham" w:hAnsi="Gotham"/>
              </w:rPr>
              <w:t>Enhanced viewing areas, accommodations for local terrain, regional breed showcase</w:t>
            </w:r>
          </w:p>
        </w:tc>
      </w:tr>
      <w:tr w:rsidR="00577AD5" w:rsidRPr="00A3184E" w:rsidTr="00ED01B0">
        <w:trPr>
          <w:tblCellSpacing w:w="15" w:type="dxa"/>
        </w:trPr>
        <w:tc>
          <w:tcPr>
            <w:tcW w:w="0" w:type="auto"/>
            <w:vAlign w:val="center"/>
            <w:hideMark/>
          </w:tcPr>
          <w:p w:rsidR="00577AD5" w:rsidRPr="00A3184E" w:rsidRDefault="00577AD5">
            <w:pPr>
              <w:rPr>
                <w:rFonts w:ascii="Gotham" w:hAnsi="Gotham"/>
                <w:sz w:val="24"/>
                <w:szCs w:val="24"/>
              </w:rPr>
            </w:pPr>
            <w:r w:rsidRPr="00A3184E">
              <w:rPr>
                <w:rFonts w:ascii="Gotham" w:hAnsi="Gotham"/>
              </w:rPr>
              <w:t xml:space="preserve">BBQ </w:t>
            </w:r>
            <w:proofErr w:type="spellStart"/>
            <w:r w:rsidRPr="00A3184E">
              <w:rPr>
                <w:rFonts w:ascii="Gotham" w:hAnsi="Gotham"/>
              </w:rPr>
              <w:t>Cookoff</w:t>
            </w:r>
            <w:proofErr w:type="spellEnd"/>
          </w:p>
        </w:tc>
        <w:tc>
          <w:tcPr>
            <w:tcW w:w="0" w:type="auto"/>
            <w:vAlign w:val="center"/>
            <w:hideMark/>
          </w:tcPr>
          <w:p w:rsidR="00577AD5" w:rsidRPr="00A3184E" w:rsidRDefault="00577AD5">
            <w:pPr>
              <w:rPr>
                <w:rFonts w:ascii="Gotham" w:hAnsi="Gotham"/>
                <w:sz w:val="24"/>
                <w:szCs w:val="24"/>
              </w:rPr>
            </w:pPr>
            <w:r w:rsidRPr="00A3184E">
              <w:rPr>
                <w:rFonts w:ascii="Gotham" w:hAnsi="Gotham"/>
              </w:rPr>
              <w:t>Texas Championship BBQ events</w:t>
            </w:r>
          </w:p>
        </w:tc>
        <w:tc>
          <w:tcPr>
            <w:tcW w:w="0" w:type="auto"/>
            <w:vAlign w:val="center"/>
            <w:hideMark/>
          </w:tcPr>
          <w:p w:rsidR="00577AD5" w:rsidRPr="00A3184E" w:rsidRDefault="00577AD5">
            <w:pPr>
              <w:rPr>
                <w:rFonts w:ascii="Gotham" w:hAnsi="Gotham"/>
                <w:sz w:val="24"/>
                <w:szCs w:val="24"/>
              </w:rPr>
            </w:pPr>
            <w:r w:rsidRPr="00A3184E">
              <w:rPr>
                <w:rFonts w:ascii="Gotham" w:hAnsi="Gotham"/>
              </w:rPr>
              <w:t>Multiple meat categories, blind judging, public tastings</w:t>
            </w:r>
          </w:p>
        </w:tc>
        <w:tc>
          <w:tcPr>
            <w:tcW w:w="0" w:type="auto"/>
            <w:vAlign w:val="center"/>
            <w:hideMark/>
          </w:tcPr>
          <w:p w:rsidR="00577AD5" w:rsidRPr="00A3184E" w:rsidRDefault="00577AD5">
            <w:pPr>
              <w:rPr>
                <w:rFonts w:ascii="Gotham" w:hAnsi="Gotham"/>
                <w:sz w:val="24"/>
                <w:szCs w:val="24"/>
              </w:rPr>
            </w:pPr>
            <w:r w:rsidRPr="00A3184E">
              <w:rPr>
                <w:rFonts w:ascii="Gotham" w:hAnsi="Gotham"/>
              </w:rPr>
              <w:t>Local flavor profiles showcased, emphasis on regional BBQ styles</w:t>
            </w:r>
          </w:p>
        </w:tc>
      </w:tr>
      <w:tr w:rsidR="00577AD5" w:rsidRPr="00A3184E" w:rsidTr="00ED01B0">
        <w:trPr>
          <w:tblCellSpacing w:w="15" w:type="dxa"/>
        </w:trPr>
        <w:tc>
          <w:tcPr>
            <w:tcW w:w="0" w:type="auto"/>
            <w:vAlign w:val="center"/>
            <w:hideMark/>
          </w:tcPr>
          <w:p w:rsidR="00577AD5" w:rsidRPr="00A3184E" w:rsidRDefault="00577AD5">
            <w:pPr>
              <w:rPr>
                <w:rFonts w:ascii="Gotham" w:hAnsi="Gotham"/>
                <w:sz w:val="24"/>
                <w:szCs w:val="24"/>
              </w:rPr>
            </w:pPr>
            <w:r w:rsidRPr="00A3184E">
              <w:rPr>
                <w:rFonts w:ascii="Gotham" w:hAnsi="Gotham"/>
              </w:rPr>
              <w:t>Over the Line Tournament</w:t>
            </w:r>
          </w:p>
        </w:tc>
        <w:tc>
          <w:tcPr>
            <w:tcW w:w="0" w:type="auto"/>
            <w:vAlign w:val="center"/>
            <w:hideMark/>
          </w:tcPr>
          <w:p w:rsidR="00577AD5" w:rsidRPr="00A3184E" w:rsidRDefault="00577AD5">
            <w:pPr>
              <w:rPr>
                <w:rFonts w:ascii="Gotham" w:hAnsi="Gotham"/>
                <w:sz w:val="24"/>
                <w:szCs w:val="24"/>
              </w:rPr>
            </w:pPr>
            <w:r w:rsidRPr="00A3184E">
              <w:rPr>
                <w:rFonts w:ascii="Gotham" w:hAnsi="Gotham"/>
              </w:rPr>
              <w:t>San Diego Mission Bay OTL</w:t>
            </w:r>
          </w:p>
        </w:tc>
        <w:tc>
          <w:tcPr>
            <w:tcW w:w="0" w:type="auto"/>
            <w:vAlign w:val="center"/>
            <w:hideMark/>
          </w:tcPr>
          <w:p w:rsidR="00577AD5" w:rsidRPr="00A3184E" w:rsidRDefault="00577AD5">
            <w:pPr>
              <w:rPr>
                <w:rFonts w:ascii="Gotham" w:hAnsi="Gotham"/>
                <w:sz w:val="24"/>
                <w:szCs w:val="24"/>
              </w:rPr>
            </w:pPr>
            <w:r w:rsidRPr="00A3184E">
              <w:rPr>
                <w:rFonts w:ascii="Gotham" w:hAnsi="Gotham"/>
              </w:rPr>
              <w:t>3-person teams, beach setting, multi-day tournament</w:t>
            </w:r>
          </w:p>
        </w:tc>
        <w:tc>
          <w:tcPr>
            <w:tcW w:w="0" w:type="auto"/>
            <w:vAlign w:val="center"/>
            <w:hideMark/>
          </w:tcPr>
          <w:p w:rsidR="00577AD5" w:rsidRPr="00A3184E" w:rsidRDefault="00577AD5">
            <w:pPr>
              <w:rPr>
                <w:rFonts w:ascii="Gotham" w:hAnsi="Gotham"/>
                <w:sz w:val="24"/>
                <w:szCs w:val="24"/>
              </w:rPr>
            </w:pPr>
            <w:r w:rsidRPr="00A3184E">
              <w:rPr>
                <w:rFonts w:ascii="Gotham" w:hAnsi="Gotham"/>
              </w:rPr>
              <w:t>Modified field layout for local beach conditions, expanded family division</w:t>
            </w:r>
          </w:p>
        </w:tc>
      </w:tr>
      <w:tr w:rsidR="00577AD5" w:rsidRPr="00A3184E" w:rsidTr="00ED01B0">
        <w:trPr>
          <w:tblCellSpacing w:w="15" w:type="dxa"/>
        </w:trPr>
        <w:tc>
          <w:tcPr>
            <w:tcW w:w="0" w:type="auto"/>
            <w:vAlign w:val="center"/>
            <w:hideMark/>
          </w:tcPr>
          <w:p w:rsidR="00577AD5" w:rsidRPr="00A3184E" w:rsidRDefault="00577AD5">
            <w:pPr>
              <w:rPr>
                <w:rFonts w:ascii="Gotham" w:hAnsi="Gotham"/>
                <w:sz w:val="24"/>
                <w:szCs w:val="24"/>
              </w:rPr>
            </w:pPr>
            <w:r w:rsidRPr="00A3184E">
              <w:rPr>
                <w:rFonts w:ascii="Gotham" w:hAnsi="Gotham"/>
              </w:rPr>
              <w:t>Artisan Craft Market</w:t>
            </w:r>
          </w:p>
        </w:tc>
        <w:tc>
          <w:tcPr>
            <w:tcW w:w="0" w:type="auto"/>
            <w:vAlign w:val="center"/>
            <w:hideMark/>
          </w:tcPr>
          <w:p w:rsidR="00577AD5" w:rsidRPr="00A3184E" w:rsidRDefault="00577AD5">
            <w:pPr>
              <w:rPr>
                <w:rFonts w:ascii="Gotham" w:hAnsi="Gotham"/>
                <w:sz w:val="24"/>
                <w:szCs w:val="24"/>
              </w:rPr>
            </w:pPr>
            <w:r w:rsidRPr="00A3184E">
              <w:rPr>
                <w:rFonts w:ascii="Gotham" w:hAnsi="Gotham"/>
              </w:rPr>
              <w:t>Ann Arbor Street Art Fair</w:t>
            </w:r>
          </w:p>
        </w:tc>
        <w:tc>
          <w:tcPr>
            <w:tcW w:w="0" w:type="auto"/>
            <w:vAlign w:val="center"/>
            <w:hideMark/>
          </w:tcPr>
          <w:p w:rsidR="00577AD5" w:rsidRPr="00A3184E" w:rsidRDefault="00577AD5">
            <w:pPr>
              <w:rPr>
                <w:rFonts w:ascii="Gotham" w:hAnsi="Gotham"/>
                <w:sz w:val="24"/>
                <w:szCs w:val="24"/>
              </w:rPr>
            </w:pPr>
            <w:r w:rsidRPr="00A3184E">
              <w:rPr>
                <w:rFonts w:ascii="Gotham" w:hAnsi="Gotham"/>
              </w:rPr>
              <w:t>Juried selection, diverse mediums, high-quality standards</w:t>
            </w:r>
          </w:p>
        </w:tc>
        <w:tc>
          <w:tcPr>
            <w:tcW w:w="0" w:type="auto"/>
            <w:vAlign w:val="center"/>
            <w:hideMark/>
          </w:tcPr>
          <w:p w:rsidR="00577AD5" w:rsidRPr="00A3184E" w:rsidRDefault="00577AD5">
            <w:pPr>
              <w:rPr>
                <w:rFonts w:ascii="Gotham" w:hAnsi="Gotham"/>
                <w:sz w:val="24"/>
                <w:szCs w:val="24"/>
              </w:rPr>
            </w:pPr>
            <w:r w:rsidRPr="00A3184E">
              <w:rPr>
                <w:rFonts w:ascii="Gotham" w:hAnsi="Gotham"/>
              </w:rPr>
              <w:t>Focus on local artisans, rotating weekly themes, integration with festival context</w:t>
            </w:r>
          </w:p>
        </w:tc>
      </w:tr>
      <w:tr w:rsidR="00577AD5" w:rsidRPr="00A3184E" w:rsidTr="00ED01B0">
        <w:trPr>
          <w:tblCellSpacing w:w="15" w:type="dxa"/>
        </w:trPr>
        <w:tc>
          <w:tcPr>
            <w:tcW w:w="0" w:type="auto"/>
            <w:vAlign w:val="center"/>
            <w:hideMark/>
          </w:tcPr>
          <w:p w:rsidR="00577AD5" w:rsidRPr="00A3184E" w:rsidRDefault="00577AD5">
            <w:pPr>
              <w:rPr>
                <w:rFonts w:ascii="Gotham" w:hAnsi="Gotham"/>
                <w:sz w:val="24"/>
                <w:szCs w:val="24"/>
              </w:rPr>
            </w:pPr>
            <w:r w:rsidRPr="00A3184E">
              <w:rPr>
                <w:rFonts w:ascii="Gotham" w:hAnsi="Gotham"/>
              </w:rPr>
              <w:t>Concert &amp; Movie Series</w:t>
            </w:r>
          </w:p>
        </w:tc>
        <w:tc>
          <w:tcPr>
            <w:tcW w:w="0" w:type="auto"/>
            <w:vAlign w:val="center"/>
            <w:hideMark/>
          </w:tcPr>
          <w:p w:rsidR="00577AD5" w:rsidRPr="00A3184E" w:rsidRDefault="00577AD5">
            <w:pPr>
              <w:rPr>
                <w:rFonts w:ascii="Gotham" w:hAnsi="Gotham"/>
                <w:sz w:val="24"/>
                <w:szCs w:val="24"/>
              </w:rPr>
            </w:pPr>
            <w:r w:rsidRPr="00A3184E">
              <w:rPr>
                <w:rFonts w:ascii="Gotham" w:hAnsi="Gotham"/>
              </w:rPr>
              <w:t>Various civic summer series</w:t>
            </w:r>
          </w:p>
        </w:tc>
        <w:tc>
          <w:tcPr>
            <w:tcW w:w="0" w:type="auto"/>
            <w:vAlign w:val="center"/>
            <w:hideMark/>
          </w:tcPr>
          <w:p w:rsidR="00577AD5" w:rsidRPr="00A3184E" w:rsidRDefault="00577AD5">
            <w:pPr>
              <w:rPr>
                <w:rFonts w:ascii="Gotham" w:hAnsi="Gotham"/>
                <w:sz w:val="24"/>
                <w:szCs w:val="24"/>
              </w:rPr>
            </w:pPr>
            <w:r w:rsidRPr="00A3184E">
              <w:rPr>
                <w:rFonts w:ascii="Gotham" w:hAnsi="Gotham"/>
              </w:rPr>
              <w:t>Weekly consistency, themed programming</w:t>
            </w:r>
          </w:p>
        </w:tc>
        <w:tc>
          <w:tcPr>
            <w:tcW w:w="0" w:type="auto"/>
            <w:vAlign w:val="center"/>
            <w:hideMark/>
          </w:tcPr>
          <w:p w:rsidR="00577AD5" w:rsidRPr="00A3184E" w:rsidRDefault="00577AD5">
            <w:pPr>
              <w:rPr>
                <w:rFonts w:ascii="Gotham" w:hAnsi="Gotham"/>
                <w:sz w:val="24"/>
                <w:szCs w:val="24"/>
              </w:rPr>
            </w:pPr>
            <w:r w:rsidRPr="00A3184E">
              <w:rPr>
                <w:rFonts w:ascii="Gotham" w:hAnsi="Gotham"/>
              </w:rPr>
              <w:t>Selection of music and films with local relevance</w:t>
            </w:r>
          </w:p>
        </w:tc>
      </w:tr>
    </w:tbl>
    <w:p w:rsidR="00577AD5" w:rsidRPr="00A3184E" w:rsidRDefault="00577AD5" w:rsidP="00586A55">
      <w:pPr>
        <w:pStyle w:val="Heading3"/>
        <w:rPr>
          <w:rFonts w:ascii="Gotham" w:hAnsi="Gotham"/>
        </w:rPr>
      </w:pPr>
      <w:bookmarkStart w:id="716" w:name="_Toc192768362"/>
      <w:r w:rsidRPr="00A3184E">
        <w:rPr>
          <w:rFonts w:ascii="Gotham" w:hAnsi="Gotham"/>
        </w:rPr>
        <w:t>Expected Participation &amp; Impact</w:t>
      </w:r>
      <w:bookmarkEnd w:id="716"/>
    </w:p>
    <w:p w:rsidR="00577AD5" w:rsidRPr="00A3184E" w:rsidRDefault="00577AD5" w:rsidP="00577AD5">
      <w:pPr>
        <w:pStyle w:val="NormalWeb"/>
        <w:rPr>
          <w:rFonts w:ascii="Gotham" w:hAnsi="Gotham"/>
        </w:rPr>
      </w:pPr>
      <w:r w:rsidRPr="00A3184E">
        <w:rPr>
          <w:rFonts w:ascii="Gotham" w:hAnsi="Gotham"/>
        </w:rPr>
        <w:t>Based on comparable events:</w:t>
      </w:r>
    </w:p>
    <w:p w:rsidR="00577AD5" w:rsidRPr="00A3184E" w:rsidRDefault="00577AD5" w:rsidP="00577AD5">
      <w:pPr>
        <w:numPr>
          <w:ilvl w:val="0"/>
          <w:numId w:val="94"/>
        </w:numPr>
        <w:shd w:val="clear" w:color="auto" w:fill="auto"/>
        <w:spacing w:before="100" w:beforeAutospacing="1" w:after="100" w:afterAutospacing="1"/>
        <w:rPr>
          <w:rFonts w:ascii="Gotham" w:hAnsi="Gotham"/>
        </w:rPr>
      </w:pPr>
      <w:r w:rsidRPr="00A3184E">
        <w:rPr>
          <w:rFonts w:ascii="Gotham" w:hAnsi="Gotham"/>
        </w:rPr>
        <w:t>Weekend attendance estimates: 15,000-25,000 per weekend</w:t>
      </w:r>
    </w:p>
    <w:p w:rsidR="00577AD5" w:rsidRPr="00A3184E" w:rsidRDefault="00577AD5" w:rsidP="00577AD5">
      <w:pPr>
        <w:numPr>
          <w:ilvl w:val="0"/>
          <w:numId w:val="94"/>
        </w:numPr>
        <w:shd w:val="clear" w:color="auto" w:fill="auto"/>
        <w:spacing w:before="100" w:beforeAutospacing="1" w:after="100" w:afterAutospacing="1"/>
        <w:rPr>
          <w:rFonts w:ascii="Gotham" w:hAnsi="Gotham"/>
        </w:rPr>
      </w:pPr>
      <w:r w:rsidRPr="00A3184E">
        <w:rPr>
          <w:rFonts w:ascii="Gotham" w:hAnsi="Gotham"/>
        </w:rPr>
        <w:t xml:space="preserve">Participant numbers: </w:t>
      </w:r>
    </w:p>
    <w:p w:rsidR="00577AD5" w:rsidRPr="00A3184E" w:rsidRDefault="00577AD5" w:rsidP="00577AD5">
      <w:pPr>
        <w:numPr>
          <w:ilvl w:val="1"/>
          <w:numId w:val="94"/>
        </w:numPr>
        <w:shd w:val="clear" w:color="auto" w:fill="auto"/>
        <w:spacing w:before="100" w:beforeAutospacing="1" w:after="100" w:afterAutospacing="1"/>
        <w:rPr>
          <w:rFonts w:ascii="Gotham" w:hAnsi="Gotham"/>
        </w:rPr>
      </w:pPr>
      <w:r w:rsidRPr="00A3184E">
        <w:rPr>
          <w:rFonts w:ascii="Gotham" w:hAnsi="Gotham"/>
        </w:rPr>
        <w:t>Hydroplane races: 20-30 teams</w:t>
      </w:r>
    </w:p>
    <w:p w:rsidR="00577AD5" w:rsidRPr="00A3184E" w:rsidRDefault="00577AD5" w:rsidP="00577AD5">
      <w:pPr>
        <w:numPr>
          <w:ilvl w:val="1"/>
          <w:numId w:val="94"/>
        </w:numPr>
        <w:shd w:val="clear" w:color="auto" w:fill="auto"/>
        <w:spacing w:before="100" w:beforeAutospacing="1" w:after="100" w:afterAutospacing="1"/>
        <w:rPr>
          <w:rFonts w:ascii="Gotham" w:hAnsi="Gotham"/>
        </w:rPr>
      </w:pPr>
      <w:r w:rsidRPr="00A3184E">
        <w:rPr>
          <w:rFonts w:ascii="Gotham" w:hAnsi="Gotham"/>
        </w:rPr>
        <w:t>BBQ Competition: 50-75 teams</w:t>
      </w:r>
    </w:p>
    <w:p w:rsidR="00577AD5" w:rsidRPr="00A3184E" w:rsidRDefault="00577AD5" w:rsidP="00577AD5">
      <w:pPr>
        <w:numPr>
          <w:ilvl w:val="1"/>
          <w:numId w:val="94"/>
        </w:numPr>
        <w:shd w:val="clear" w:color="auto" w:fill="auto"/>
        <w:spacing w:before="100" w:beforeAutospacing="1" w:after="100" w:afterAutospacing="1"/>
        <w:rPr>
          <w:rFonts w:ascii="Gotham" w:hAnsi="Gotham"/>
        </w:rPr>
      </w:pPr>
      <w:r w:rsidRPr="00A3184E">
        <w:rPr>
          <w:rFonts w:ascii="Gotham" w:hAnsi="Gotham"/>
        </w:rPr>
        <w:t>OTL Tournament: 75-100 teams</w:t>
      </w:r>
    </w:p>
    <w:p w:rsidR="00577AD5" w:rsidRPr="00A3184E" w:rsidRDefault="00577AD5" w:rsidP="00577AD5">
      <w:pPr>
        <w:numPr>
          <w:ilvl w:val="0"/>
          <w:numId w:val="94"/>
        </w:numPr>
        <w:shd w:val="clear" w:color="auto" w:fill="auto"/>
        <w:spacing w:before="100" w:beforeAutospacing="1" w:after="100" w:afterAutospacing="1"/>
        <w:rPr>
          <w:rFonts w:ascii="Gotham" w:hAnsi="Gotham"/>
        </w:rPr>
      </w:pPr>
      <w:r w:rsidRPr="00A3184E">
        <w:rPr>
          <w:rFonts w:ascii="Gotham" w:hAnsi="Gotham"/>
        </w:rPr>
        <w:t>Economic impact projection: $3.2-4.5 million in direct spending</w:t>
      </w:r>
    </w:p>
    <w:p w:rsidR="00577AD5" w:rsidRPr="00A3184E" w:rsidRDefault="00577AD5" w:rsidP="00577AD5">
      <w:pPr>
        <w:numPr>
          <w:ilvl w:val="0"/>
          <w:numId w:val="94"/>
        </w:numPr>
        <w:shd w:val="clear" w:color="auto" w:fill="auto"/>
        <w:spacing w:before="100" w:beforeAutospacing="1" w:after="100" w:afterAutospacing="1"/>
        <w:rPr>
          <w:rFonts w:ascii="Gotham" w:hAnsi="Gotham"/>
        </w:rPr>
      </w:pPr>
      <w:r w:rsidRPr="00A3184E">
        <w:rPr>
          <w:rFonts w:ascii="Gotham" w:hAnsi="Gotham"/>
        </w:rPr>
        <w:t>Hotel room nights generated: Approximately 2,800-3,500</w:t>
      </w:r>
    </w:p>
    <w:p w:rsidR="00577AD5" w:rsidRPr="00A3184E" w:rsidRDefault="00577AD5" w:rsidP="00586A55">
      <w:pPr>
        <w:pStyle w:val="Heading3"/>
        <w:rPr>
          <w:rFonts w:ascii="Gotham" w:hAnsi="Gotham"/>
        </w:rPr>
      </w:pPr>
      <w:bookmarkStart w:id="717" w:name="_Toc192768363"/>
      <w:r w:rsidRPr="00A3184E">
        <w:rPr>
          <w:rFonts w:ascii="Gotham" w:hAnsi="Gotham"/>
        </w:rPr>
        <w:t>Implementation Requirements</w:t>
      </w:r>
      <w:bookmarkEnd w:id="717"/>
    </w:p>
    <w:p w:rsidR="00577AD5" w:rsidRPr="00A3184E" w:rsidRDefault="00577AD5" w:rsidP="00577AD5">
      <w:pPr>
        <w:pStyle w:val="NormalWeb"/>
        <w:numPr>
          <w:ilvl w:val="0"/>
          <w:numId w:val="95"/>
        </w:numPr>
        <w:shd w:val="clear" w:color="auto" w:fill="auto"/>
        <w:rPr>
          <w:rFonts w:ascii="Gotham" w:hAnsi="Gotham"/>
        </w:rPr>
      </w:pPr>
      <w:r w:rsidRPr="00A3184E">
        <w:rPr>
          <w:rStyle w:val="Strong"/>
          <w:rFonts w:eastAsiaTheme="majorEastAsia"/>
        </w:rPr>
        <w:t>Venue Preparation</w:t>
      </w:r>
      <w:r w:rsidRPr="00A3184E">
        <w:rPr>
          <w:rFonts w:ascii="Gotham" w:hAnsi="Gotham"/>
        </w:rPr>
        <w:t>:</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Shoreline reinforcement for hydroplane viewing</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Temporary grandstands for airshow viewing</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Beach course preparation for sand races</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Tournament courts for OTL</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Cooking stations for BBQ teams</w:t>
      </w:r>
    </w:p>
    <w:p w:rsidR="00577AD5" w:rsidRPr="00A3184E" w:rsidRDefault="00577AD5" w:rsidP="00577AD5">
      <w:pPr>
        <w:pStyle w:val="NormalWeb"/>
        <w:numPr>
          <w:ilvl w:val="0"/>
          <w:numId w:val="95"/>
        </w:numPr>
        <w:shd w:val="clear" w:color="auto" w:fill="auto"/>
        <w:rPr>
          <w:rFonts w:ascii="Gotham" w:hAnsi="Gotham"/>
        </w:rPr>
      </w:pPr>
      <w:r w:rsidRPr="00A3184E">
        <w:rPr>
          <w:rStyle w:val="Strong"/>
          <w:rFonts w:eastAsiaTheme="majorEastAsia"/>
        </w:rPr>
        <w:t>Permitting &amp; Safety</w:t>
      </w:r>
      <w:r w:rsidRPr="00A3184E">
        <w:rPr>
          <w:rFonts w:ascii="Gotham" w:hAnsi="Gotham"/>
        </w:rPr>
        <w:t>:</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FAA coordination for airshow</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Water safety plan for hydroplane races</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Food handling permits for BBQ event</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Emergency services coordination across all events</w:t>
      </w:r>
    </w:p>
    <w:p w:rsidR="00577AD5" w:rsidRPr="00A3184E" w:rsidRDefault="00577AD5" w:rsidP="00577AD5">
      <w:pPr>
        <w:pStyle w:val="NormalWeb"/>
        <w:numPr>
          <w:ilvl w:val="0"/>
          <w:numId w:val="95"/>
        </w:numPr>
        <w:shd w:val="clear" w:color="auto" w:fill="auto"/>
        <w:rPr>
          <w:rFonts w:ascii="Gotham" w:hAnsi="Gotham"/>
        </w:rPr>
      </w:pPr>
      <w:r w:rsidRPr="00A3184E">
        <w:rPr>
          <w:rStyle w:val="Strong"/>
          <w:rFonts w:eastAsiaTheme="majorEastAsia"/>
        </w:rPr>
        <w:t>Marketing &amp; Promotion</w:t>
      </w:r>
      <w:r w:rsidRPr="00A3184E">
        <w:rPr>
          <w:rFonts w:ascii="Gotham" w:hAnsi="Gotham"/>
        </w:rPr>
        <w:t>:</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 xml:space="preserve">Unified "Summer Elephant </w:t>
      </w:r>
      <w:r w:rsidR="00ED01B0" w:rsidRPr="00A3184E">
        <w:rPr>
          <w:rFonts w:ascii="Gotham" w:hAnsi="Gotham"/>
        </w:rPr>
        <w:t>Fiesta</w:t>
      </w:r>
      <w:r w:rsidRPr="00A3184E">
        <w:rPr>
          <w:rFonts w:ascii="Gotham" w:hAnsi="Gotham"/>
        </w:rPr>
        <w:t>" branding</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Individual event promotion targeting specific interest groups</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Regional tourism partnership</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Cross-promotion with comparable established events</w:t>
      </w:r>
    </w:p>
    <w:p w:rsidR="00577AD5" w:rsidRPr="00A3184E" w:rsidRDefault="00577AD5" w:rsidP="00577AD5">
      <w:pPr>
        <w:pStyle w:val="NormalWeb"/>
        <w:numPr>
          <w:ilvl w:val="0"/>
          <w:numId w:val="95"/>
        </w:numPr>
        <w:shd w:val="clear" w:color="auto" w:fill="auto"/>
        <w:rPr>
          <w:rFonts w:ascii="Gotham" w:hAnsi="Gotham"/>
        </w:rPr>
      </w:pPr>
      <w:r w:rsidRPr="00A3184E">
        <w:rPr>
          <w:rStyle w:val="Strong"/>
          <w:rFonts w:eastAsiaTheme="majorEastAsia"/>
        </w:rPr>
        <w:t>Sponsorship Opportunities</w:t>
      </w:r>
      <w:r w:rsidRPr="00A3184E">
        <w:rPr>
          <w:rFonts w:ascii="Gotham" w:hAnsi="Gotham"/>
        </w:rPr>
        <w:t>:</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Title sponsorship for each major weekend</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Presenting sponsorships for individual competitions</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Media partnerships for broadcast coverage</w:t>
      </w:r>
    </w:p>
    <w:p w:rsidR="00577AD5" w:rsidRPr="00A3184E" w:rsidRDefault="00577AD5" w:rsidP="00577AD5">
      <w:pPr>
        <w:numPr>
          <w:ilvl w:val="1"/>
          <w:numId w:val="95"/>
        </w:numPr>
        <w:shd w:val="clear" w:color="auto" w:fill="auto"/>
        <w:spacing w:before="100" w:beforeAutospacing="1" w:after="100" w:afterAutospacing="1"/>
        <w:rPr>
          <w:rFonts w:ascii="Gotham" w:hAnsi="Gotham"/>
        </w:rPr>
      </w:pPr>
      <w:r w:rsidRPr="00A3184E">
        <w:rPr>
          <w:rFonts w:ascii="Gotham" w:hAnsi="Gotham"/>
        </w:rPr>
        <w:t>Local business integration throughout vendor areas</w:t>
      </w:r>
    </w:p>
    <w:p w:rsidR="00577AD5" w:rsidRPr="00A3184E" w:rsidRDefault="00577AD5" w:rsidP="00EA4CD6">
      <w:pPr>
        <w:pStyle w:val="NormalInd"/>
      </w:pPr>
      <w:r w:rsidRPr="00A3184E">
        <w:t xml:space="preserve">This Summer Elephant </w:t>
      </w:r>
      <w:r w:rsidR="00ED01B0" w:rsidRPr="00A3184E">
        <w:t>Fiesta</w:t>
      </w:r>
      <w:r w:rsidRPr="00A3184E">
        <w:t xml:space="preserve"> Series at the Butte creates a </w:t>
      </w:r>
      <w:proofErr w:type="gramStart"/>
      <w:r w:rsidRPr="00A3184E">
        <w:t>signature summer destination event</w:t>
      </w:r>
      <w:proofErr w:type="gramEnd"/>
      <w:r w:rsidRPr="00A3184E">
        <w:t xml:space="preserve"> with multiple components that maintain interest and drive attendance throughout the early summer season, building toward a climactic Independence Day celebration.</w:t>
      </w:r>
    </w:p>
    <w:p w:rsidR="00EA4CD6" w:rsidRPr="00A3184E" w:rsidRDefault="00EA4CD6">
      <w:pPr>
        <w:shd w:val="clear" w:color="auto" w:fill="auto"/>
        <w:spacing w:after="200" w:line="276" w:lineRule="auto"/>
        <w:rPr>
          <w:rFonts w:ascii="Gotham" w:hAnsi="Gotham"/>
        </w:rPr>
      </w:pPr>
      <w:r w:rsidRPr="00A3184E">
        <w:rPr>
          <w:rFonts w:ascii="Gotham" w:hAnsi="Gotham"/>
        </w:rPr>
        <w:br w:type="page"/>
      </w:r>
    </w:p>
    <w:p w:rsidR="00EA4CD6" w:rsidRPr="00A3184E" w:rsidRDefault="00EA4CD6" w:rsidP="00EA4CD6">
      <w:pPr>
        <w:pStyle w:val="Heading1"/>
      </w:pPr>
      <w:bookmarkStart w:id="718" w:name="_Toc192768364"/>
      <w:r w:rsidRPr="00A3184E">
        <w:t>Butte Outdoor Adventure Expo</w:t>
      </w:r>
      <w:bookmarkEnd w:id="718"/>
    </w:p>
    <w:p w:rsidR="00EA4CD6" w:rsidRPr="00A3184E" w:rsidRDefault="00EA4CD6" w:rsidP="00EA4CD6">
      <w:pPr>
        <w:pStyle w:val="Heading2"/>
      </w:pPr>
      <w:bookmarkStart w:id="719" w:name="_Toc192768365"/>
      <w:r w:rsidRPr="00A3184E">
        <w:t>Vendor Fiesta Addendum to SRA Proposal</w:t>
      </w:r>
      <w:bookmarkEnd w:id="719"/>
    </w:p>
    <w:p w:rsidR="00EA4CD6" w:rsidRPr="00A3184E" w:rsidRDefault="00EA4CD6" w:rsidP="00586A55">
      <w:pPr>
        <w:pStyle w:val="Heading3"/>
        <w:rPr>
          <w:rFonts w:ascii="Gotham" w:hAnsi="Gotham"/>
        </w:rPr>
      </w:pPr>
      <w:bookmarkStart w:id="720" w:name="_Toc192768366"/>
      <w:r w:rsidRPr="00A3184E">
        <w:rPr>
          <w:rFonts w:ascii="Gotham" w:hAnsi="Gotham"/>
        </w:rPr>
        <w:t>Overview</w:t>
      </w:r>
      <w:bookmarkEnd w:id="720"/>
    </w:p>
    <w:p w:rsidR="00EA4CD6" w:rsidRPr="00A3184E" w:rsidRDefault="00EA4CD6" w:rsidP="00EA4CD6">
      <w:pPr>
        <w:pStyle w:val="NormalInd"/>
      </w:pPr>
      <w:r w:rsidRPr="00A3184E">
        <w:t xml:space="preserve">The Butte Outdoor Adventure Expo represents a cornerstone event within the Summer Elephant Fiesta Series, offering a comprehensive marketplace and educational platform for outdoor recreation enthusiasts of all experience levels. Modeled after the highly successful </w:t>
      </w:r>
      <w:proofErr w:type="spellStart"/>
      <w:r w:rsidRPr="00A3184E">
        <w:t>Canoecopia</w:t>
      </w:r>
      <w:proofErr w:type="spellEnd"/>
      <w:r w:rsidRPr="00A3184E">
        <w:t xml:space="preserve"> event hosted by Wisconsin's Rutabaga </w:t>
      </w:r>
      <w:proofErr w:type="spellStart"/>
      <w:r w:rsidRPr="00A3184E">
        <w:t>Paddlesports</w:t>
      </w:r>
      <w:proofErr w:type="spellEnd"/>
      <w:r w:rsidRPr="00A3184E">
        <w:t xml:space="preserve"> but significantly expanded in scope, this three-day expo will showcase the complete spectrum of outdoor activities featured in our SRA while creating direct connections between consumers, brands, outfitters, and educational resources.</w:t>
      </w:r>
    </w:p>
    <w:p w:rsidR="00EA4CD6" w:rsidRPr="00A3184E" w:rsidRDefault="00EA4CD6" w:rsidP="00586A55">
      <w:pPr>
        <w:pStyle w:val="Heading3"/>
        <w:rPr>
          <w:rFonts w:ascii="Gotham" w:hAnsi="Gotham"/>
        </w:rPr>
      </w:pPr>
      <w:bookmarkStart w:id="721" w:name="_Toc192768367"/>
      <w:r w:rsidRPr="00A3184E">
        <w:rPr>
          <w:rFonts w:ascii="Gotham" w:hAnsi="Gotham"/>
        </w:rPr>
        <w:t>Expo Structure &amp; Layout</w:t>
      </w:r>
      <w:bookmarkEnd w:id="721"/>
    </w:p>
    <w:p w:rsidR="00EA4CD6" w:rsidRPr="00A3184E" w:rsidRDefault="00EA4CD6" w:rsidP="00EA4CD6">
      <w:pPr>
        <w:pStyle w:val="Heading4"/>
        <w:rPr>
          <w:rFonts w:ascii="Gotham" w:hAnsi="Gotham"/>
        </w:rPr>
      </w:pPr>
      <w:r w:rsidRPr="00A3184E">
        <w:rPr>
          <w:rFonts w:ascii="Gotham" w:hAnsi="Gotham"/>
        </w:rPr>
        <w:t>Multiple Themed Pavilions</w:t>
      </w:r>
    </w:p>
    <w:p w:rsidR="00EA4CD6" w:rsidRPr="00A3184E" w:rsidRDefault="00EA4CD6" w:rsidP="00EA4CD6">
      <w:pPr>
        <w:pStyle w:val="NormalInd"/>
      </w:pPr>
      <w:r w:rsidRPr="00A3184E">
        <w:t xml:space="preserve">The expo </w:t>
      </w:r>
      <w:proofErr w:type="gramStart"/>
      <w:r w:rsidRPr="00A3184E">
        <w:t>will be organized</w:t>
      </w:r>
      <w:proofErr w:type="gramEnd"/>
      <w:r w:rsidRPr="00A3184E">
        <w:t xml:space="preserve"> into dedicated pavilions, each featuring related activities and product categories:</w:t>
      </w:r>
    </w:p>
    <w:p w:rsidR="00EA4CD6" w:rsidRPr="00A3184E" w:rsidRDefault="00EA4CD6" w:rsidP="00EA4CD6">
      <w:pPr>
        <w:pStyle w:val="NormalWeb"/>
        <w:numPr>
          <w:ilvl w:val="0"/>
          <w:numId w:val="96"/>
        </w:numPr>
        <w:shd w:val="clear" w:color="auto" w:fill="auto"/>
        <w:spacing w:before="120" w:beforeAutospacing="0" w:after="120" w:afterAutospacing="0"/>
        <w:rPr>
          <w:rFonts w:ascii="Gotham" w:hAnsi="Gotham"/>
        </w:rPr>
      </w:pPr>
      <w:r w:rsidRPr="00A3184E">
        <w:rPr>
          <w:rStyle w:val="Strong"/>
          <w:rFonts w:eastAsiaTheme="majorEastAsia"/>
        </w:rPr>
        <w:t>Water Adventures Pavilion</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proofErr w:type="spellStart"/>
      <w:r w:rsidRPr="00A3184E">
        <w:rPr>
          <w:rFonts w:ascii="Gotham" w:hAnsi="Gotham"/>
        </w:rPr>
        <w:t>Paddlesports</w:t>
      </w:r>
      <w:proofErr w:type="spellEnd"/>
      <w:r w:rsidRPr="00A3184E">
        <w:rPr>
          <w:rFonts w:ascii="Gotham" w:hAnsi="Gotham"/>
        </w:rPr>
        <w:t xml:space="preserve"> (canoes, kayaks, SUPs, </w:t>
      </w:r>
      <w:proofErr w:type="spellStart"/>
      <w:r w:rsidRPr="00A3184E">
        <w:rPr>
          <w:rFonts w:ascii="Gotham" w:hAnsi="Gotham"/>
        </w:rPr>
        <w:t>packrafts</w:t>
      </w:r>
      <w:proofErr w:type="spellEnd"/>
      <w:r w:rsidRPr="00A3184E">
        <w:rPr>
          <w:rFonts w:ascii="Gotham" w:hAnsi="Gotham"/>
        </w:rPr>
        <w:t>)</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proofErr w:type="spellStart"/>
      <w:r w:rsidRPr="00A3184E">
        <w:rPr>
          <w:rFonts w:ascii="Gotham" w:hAnsi="Gotham"/>
        </w:rPr>
        <w:t>Powerboating</w:t>
      </w:r>
      <w:proofErr w:type="spellEnd"/>
      <w:r w:rsidRPr="00A3184E">
        <w:rPr>
          <w:rFonts w:ascii="Gotham" w:hAnsi="Gotham"/>
        </w:rPr>
        <w:t xml:space="preserve"> and sailing</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Water skiing, wakeboarding, and windsurfing</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Scuba and swim equipment</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Fishing gear and accessories</w:t>
      </w:r>
    </w:p>
    <w:p w:rsidR="00EA4CD6" w:rsidRPr="00A3184E" w:rsidRDefault="00EA4CD6" w:rsidP="00EA4CD6">
      <w:pPr>
        <w:pStyle w:val="NormalWeb"/>
        <w:numPr>
          <w:ilvl w:val="0"/>
          <w:numId w:val="96"/>
        </w:numPr>
        <w:shd w:val="clear" w:color="auto" w:fill="auto"/>
        <w:spacing w:before="120" w:beforeAutospacing="0" w:after="120" w:afterAutospacing="0"/>
        <w:rPr>
          <w:rStyle w:val="Strong"/>
          <w:rFonts w:eastAsiaTheme="majorEastAsia"/>
        </w:rPr>
      </w:pPr>
      <w:r w:rsidRPr="00A3184E">
        <w:rPr>
          <w:rStyle w:val="Strong"/>
          <w:rFonts w:eastAsiaTheme="majorEastAsia"/>
        </w:rPr>
        <w:t>Land Explorers Pavilion</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Camping and backpacking equipment</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Hiking and trail running gear</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Bicycling (mountain, road, gravel, e-bikes)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Climbing and mountaineering</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Outdoor photography</w:t>
      </w:r>
    </w:p>
    <w:p w:rsidR="00EA4CD6" w:rsidRPr="00A3184E" w:rsidRDefault="00EA4CD6" w:rsidP="00EA4CD6">
      <w:pPr>
        <w:pStyle w:val="NormalWeb"/>
        <w:numPr>
          <w:ilvl w:val="0"/>
          <w:numId w:val="96"/>
        </w:numPr>
        <w:shd w:val="clear" w:color="auto" w:fill="auto"/>
        <w:spacing w:before="120" w:beforeAutospacing="0" w:after="120" w:afterAutospacing="0"/>
        <w:rPr>
          <w:rStyle w:val="Strong"/>
          <w:rFonts w:eastAsiaTheme="majorEastAsia"/>
        </w:rPr>
      </w:pPr>
      <w:r w:rsidRPr="00A3184E">
        <w:rPr>
          <w:rStyle w:val="Strong"/>
          <w:rFonts w:eastAsiaTheme="majorEastAsia"/>
        </w:rPr>
        <w:t>Powered Adventure Pavilion</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Electric and conventional off-road vehicles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Adventure motorcycles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 xml:space="preserve">Trailers and </w:t>
      </w:r>
      <w:proofErr w:type="spellStart"/>
      <w:r w:rsidRPr="00A3184E">
        <w:rPr>
          <w:rFonts w:ascii="Gotham" w:hAnsi="Gotham"/>
        </w:rPr>
        <w:t>overlanding</w:t>
      </w:r>
      <w:proofErr w:type="spellEnd"/>
      <w:r w:rsidRPr="00A3184E">
        <w:rPr>
          <w:rFonts w:ascii="Gotham" w:hAnsi="Gotham"/>
        </w:rPr>
        <w:t xml:space="preserve"> equipment</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RVs and camper vans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Off-grid power solutions</w:t>
      </w:r>
    </w:p>
    <w:p w:rsidR="00EA4CD6" w:rsidRPr="00A3184E" w:rsidRDefault="00EA4CD6" w:rsidP="00EA4CD6">
      <w:pPr>
        <w:pStyle w:val="NormalWeb"/>
        <w:numPr>
          <w:ilvl w:val="0"/>
          <w:numId w:val="96"/>
        </w:numPr>
        <w:shd w:val="clear" w:color="auto" w:fill="auto"/>
        <w:spacing w:before="120" w:beforeAutospacing="0" w:after="120" w:afterAutospacing="0"/>
        <w:rPr>
          <w:rStyle w:val="Strong"/>
          <w:rFonts w:eastAsiaTheme="majorEastAsia"/>
        </w:rPr>
      </w:pPr>
      <w:r w:rsidRPr="00A3184E">
        <w:rPr>
          <w:rStyle w:val="Strong"/>
          <w:rFonts w:eastAsiaTheme="majorEastAsia"/>
        </w:rPr>
        <w:t>Aerial Experience Pavilion</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Skydiving and parachuting equipment</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Hang gliding and paragliding</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Parasailing gear</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Drone photography</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Aviation tourism</w:t>
      </w:r>
    </w:p>
    <w:p w:rsidR="00AD1481" w:rsidRPr="00A3184E" w:rsidRDefault="00AD1481" w:rsidP="00EA4CD6">
      <w:pPr>
        <w:numPr>
          <w:ilvl w:val="1"/>
          <w:numId w:val="96"/>
        </w:numPr>
        <w:shd w:val="clear" w:color="auto" w:fill="auto"/>
        <w:spacing w:before="100" w:beforeAutospacing="1" w:after="100" w:afterAutospacing="1"/>
        <w:rPr>
          <w:rFonts w:ascii="Gotham" w:hAnsi="Gotham"/>
        </w:rPr>
      </w:pPr>
      <w:proofErr w:type="spellStart"/>
      <w:r w:rsidRPr="00A3184E">
        <w:rPr>
          <w:rFonts w:ascii="Gotham" w:hAnsi="Gotham"/>
        </w:rPr>
        <w:t>Zipline</w:t>
      </w:r>
      <w:proofErr w:type="spellEnd"/>
      <w:r w:rsidRPr="00A3184E">
        <w:rPr>
          <w:rFonts w:ascii="Gotham" w:hAnsi="Gotham"/>
        </w:rPr>
        <w:t xml:space="preserve"> area</w:t>
      </w:r>
    </w:p>
    <w:p w:rsidR="00EA4CD6" w:rsidRPr="00A3184E" w:rsidRDefault="00EA4CD6" w:rsidP="00EA4CD6">
      <w:pPr>
        <w:pStyle w:val="NormalWeb"/>
        <w:numPr>
          <w:ilvl w:val="0"/>
          <w:numId w:val="96"/>
        </w:numPr>
        <w:shd w:val="clear" w:color="auto" w:fill="auto"/>
        <w:spacing w:before="120" w:beforeAutospacing="0" w:after="120" w:afterAutospacing="0"/>
        <w:rPr>
          <w:rStyle w:val="Strong"/>
          <w:rFonts w:eastAsiaTheme="majorEastAsia"/>
        </w:rPr>
      </w:pPr>
      <w:r w:rsidRPr="00A3184E">
        <w:rPr>
          <w:rStyle w:val="Strong"/>
          <w:rFonts w:eastAsiaTheme="majorEastAsia"/>
        </w:rPr>
        <w:t>Outdoor Living Pavilion</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Outdoor cooking equipment and demonstrations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Camp furniture and comfort items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Outdoor apparel for all seasons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Navigation and safety equipment</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Outdoor nutrition and food preservation</w:t>
      </w:r>
    </w:p>
    <w:p w:rsidR="00EA4CD6" w:rsidRPr="00A3184E" w:rsidRDefault="00EA4CD6" w:rsidP="00EA4CD6">
      <w:pPr>
        <w:pStyle w:val="NormalWeb"/>
        <w:numPr>
          <w:ilvl w:val="0"/>
          <w:numId w:val="96"/>
        </w:numPr>
        <w:shd w:val="clear" w:color="auto" w:fill="auto"/>
        <w:spacing w:before="120" w:beforeAutospacing="0" w:after="120" w:afterAutospacing="0"/>
        <w:rPr>
          <w:rStyle w:val="Strong"/>
          <w:rFonts w:eastAsiaTheme="majorEastAsia"/>
        </w:rPr>
      </w:pPr>
      <w:r w:rsidRPr="00A3184E">
        <w:rPr>
          <w:rStyle w:val="Strong"/>
          <w:rFonts w:eastAsiaTheme="majorEastAsia"/>
        </w:rPr>
        <w:t>Destination &amp; Experience Center</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Outfitters and guides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Resort and hospitality providers</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Public lands information</w:t>
      </w:r>
    </w:p>
    <w:p w:rsidR="00EA4CD6" w:rsidRPr="00A3184E" w:rsidRDefault="00EA4CD6" w:rsidP="00EA4CD6">
      <w:pPr>
        <w:numPr>
          <w:ilvl w:val="1"/>
          <w:numId w:val="96"/>
        </w:numPr>
        <w:shd w:val="clear" w:color="auto" w:fill="auto"/>
        <w:spacing w:before="100" w:beforeAutospacing="1" w:after="100" w:afterAutospacing="1"/>
        <w:rPr>
          <w:rFonts w:ascii="Gotham" w:hAnsi="Gotham"/>
        </w:rPr>
      </w:pPr>
      <w:r w:rsidRPr="00A3184E">
        <w:rPr>
          <w:rFonts w:ascii="Gotham" w:hAnsi="Gotham"/>
        </w:rPr>
        <w:t>Conservation organizations</w:t>
      </w:r>
    </w:p>
    <w:p w:rsidR="00EA4CD6" w:rsidRPr="00A3184E" w:rsidRDefault="00EA4CD6" w:rsidP="00586A55">
      <w:pPr>
        <w:pStyle w:val="Heading3"/>
        <w:rPr>
          <w:rFonts w:ascii="Gotham" w:hAnsi="Gotham"/>
        </w:rPr>
      </w:pPr>
      <w:bookmarkStart w:id="722" w:name="_Toc192768368"/>
      <w:r w:rsidRPr="00A3184E">
        <w:rPr>
          <w:rFonts w:ascii="Gotham" w:hAnsi="Gotham"/>
        </w:rPr>
        <w:t>Interactive Features</w:t>
      </w:r>
      <w:bookmarkEnd w:id="722"/>
    </w:p>
    <w:p w:rsidR="00EA4CD6" w:rsidRPr="00A3184E" w:rsidRDefault="00EA4CD6" w:rsidP="00EA4CD6">
      <w:pPr>
        <w:pStyle w:val="Heading4"/>
        <w:rPr>
          <w:rFonts w:ascii="Gotham" w:hAnsi="Gotham"/>
        </w:rPr>
      </w:pPr>
      <w:r w:rsidRPr="00A3184E">
        <w:rPr>
          <w:rFonts w:ascii="Gotham" w:hAnsi="Gotham"/>
        </w:rPr>
        <w:t>"Try It Out" Zones</w:t>
      </w:r>
    </w:p>
    <w:p w:rsidR="00EA4CD6" w:rsidRPr="00A3184E" w:rsidRDefault="00EA4CD6" w:rsidP="00EA4CD6">
      <w:pPr>
        <w:pStyle w:val="NormalInd"/>
      </w:pPr>
      <w:r w:rsidRPr="00A3184E">
        <w:t>Unlike traditional trade shows, the Butte Outdoor Adventure Expo will feature extensive hands-on opportunities:</w:t>
      </w:r>
    </w:p>
    <w:p w:rsidR="00EA4CD6" w:rsidRPr="00A3184E" w:rsidRDefault="00EA4CD6" w:rsidP="00EA4CD6">
      <w:pPr>
        <w:numPr>
          <w:ilvl w:val="0"/>
          <w:numId w:val="97"/>
        </w:numPr>
        <w:shd w:val="clear" w:color="auto" w:fill="auto"/>
        <w:spacing w:before="100" w:beforeAutospacing="1" w:after="100" w:afterAutospacing="1"/>
        <w:rPr>
          <w:rFonts w:ascii="Gotham" w:hAnsi="Gotham"/>
        </w:rPr>
      </w:pPr>
      <w:r w:rsidRPr="00A3184E">
        <w:rPr>
          <w:rStyle w:val="Strong"/>
          <w:rFonts w:eastAsiaTheme="majorEastAsia"/>
          <w:b/>
        </w:rPr>
        <w:t>On-Water Demo Area</w:t>
      </w:r>
      <w:r w:rsidRPr="00A3184E">
        <w:rPr>
          <w:rFonts w:ascii="Gotham" w:hAnsi="Gotham"/>
        </w:rPr>
        <w:t>: Designated section of waterfront for testing kayaks, canoes, SUPs, and small watercraft</w:t>
      </w:r>
    </w:p>
    <w:p w:rsidR="00EA4CD6" w:rsidRPr="00A3184E" w:rsidRDefault="00EA4CD6" w:rsidP="00EA4CD6">
      <w:pPr>
        <w:numPr>
          <w:ilvl w:val="0"/>
          <w:numId w:val="97"/>
        </w:numPr>
        <w:shd w:val="clear" w:color="auto" w:fill="auto"/>
        <w:spacing w:before="100" w:beforeAutospacing="1" w:after="100" w:afterAutospacing="1"/>
        <w:rPr>
          <w:rFonts w:ascii="Gotham" w:hAnsi="Gotham"/>
        </w:rPr>
      </w:pPr>
      <w:r w:rsidRPr="00A3184E">
        <w:rPr>
          <w:rStyle w:val="Strong"/>
          <w:rFonts w:eastAsiaTheme="majorEastAsia"/>
          <w:b/>
        </w:rPr>
        <w:t>Trail Test Loop</w:t>
      </w:r>
      <w:r w:rsidRPr="00A3184E">
        <w:rPr>
          <w:rFonts w:ascii="Gotham" w:hAnsi="Gotham"/>
        </w:rPr>
        <w:t>: 1-mile natural surface trail for testing bikes, hiking gear, and trail running equipment</w:t>
      </w:r>
    </w:p>
    <w:p w:rsidR="00EA4CD6" w:rsidRPr="00A3184E" w:rsidRDefault="00EA4CD6" w:rsidP="00EA4CD6">
      <w:pPr>
        <w:numPr>
          <w:ilvl w:val="0"/>
          <w:numId w:val="97"/>
        </w:numPr>
        <w:shd w:val="clear" w:color="auto" w:fill="auto"/>
        <w:spacing w:before="100" w:beforeAutospacing="1" w:after="100" w:afterAutospacing="1"/>
        <w:rPr>
          <w:rFonts w:ascii="Gotham" w:hAnsi="Gotham"/>
        </w:rPr>
      </w:pPr>
      <w:r w:rsidRPr="00A3184E">
        <w:rPr>
          <w:rStyle w:val="Strong"/>
          <w:rFonts w:eastAsiaTheme="majorEastAsia"/>
          <w:b/>
        </w:rPr>
        <w:t>Climbing Wall</w:t>
      </w:r>
      <w:r w:rsidRPr="00A3184E">
        <w:rPr>
          <w:rFonts w:ascii="Gotham" w:hAnsi="Gotham"/>
        </w:rPr>
        <w:t>: 40-foot mobile climbing wall for testing climbing gear and techniques</w:t>
      </w:r>
    </w:p>
    <w:p w:rsidR="00EA4CD6" w:rsidRPr="00A3184E" w:rsidRDefault="00EA4CD6" w:rsidP="00EA4CD6">
      <w:pPr>
        <w:numPr>
          <w:ilvl w:val="0"/>
          <w:numId w:val="97"/>
        </w:numPr>
        <w:shd w:val="clear" w:color="auto" w:fill="auto"/>
        <w:spacing w:before="100" w:beforeAutospacing="1" w:after="100" w:afterAutospacing="1"/>
        <w:rPr>
          <w:rFonts w:ascii="Gotham" w:hAnsi="Gotham"/>
        </w:rPr>
      </w:pPr>
      <w:r w:rsidRPr="00A3184E">
        <w:rPr>
          <w:rStyle w:val="Strong"/>
          <w:rFonts w:eastAsiaTheme="majorEastAsia"/>
          <w:b/>
        </w:rPr>
        <w:t>Off-Road Course</w:t>
      </w:r>
      <w:r w:rsidRPr="00A3184E">
        <w:rPr>
          <w:rFonts w:ascii="Gotham" w:hAnsi="Gotham"/>
        </w:rPr>
        <w:t>: Technical driving course for testing off-road vehicles and e-bikes</w:t>
      </w:r>
    </w:p>
    <w:p w:rsidR="00EA4CD6" w:rsidRPr="00A3184E" w:rsidRDefault="00EA4CD6" w:rsidP="00EA4CD6">
      <w:pPr>
        <w:numPr>
          <w:ilvl w:val="0"/>
          <w:numId w:val="97"/>
        </w:numPr>
        <w:shd w:val="clear" w:color="auto" w:fill="auto"/>
        <w:spacing w:before="100" w:beforeAutospacing="1" w:after="100" w:afterAutospacing="1"/>
        <w:rPr>
          <w:rFonts w:ascii="Gotham" w:hAnsi="Gotham"/>
        </w:rPr>
      </w:pPr>
      <w:r w:rsidRPr="00A3184E">
        <w:rPr>
          <w:rStyle w:val="Strong"/>
          <w:rFonts w:eastAsiaTheme="majorEastAsia"/>
          <w:b/>
        </w:rPr>
        <w:t>Outdoor Kitchen</w:t>
      </w:r>
      <w:r w:rsidRPr="00A3184E">
        <w:rPr>
          <w:rFonts w:ascii="Gotham" w:hAnsi="Gotham"/>
        </w:rPr>
        <w:t>: Fully functional outdoor cooking stations for live demonstrations</w:t>
      </w:r>
    </w:p>
    <w:p w:rsidR="00EA4CD6" w:rsidRPr="00A3184E" w:rsidRDefault="00EA4CD6" w:rsidP="00EA4CD6">
      <w:pPr>
        <w:numPr>
          <w:ilvl w:val="0"/>
          <w:numId w:val="97"/>
        </w:numPr>
        <w:shd w:val="clear" w:color="auto" w:fill="auto"/>
        <w:spacing w:before="100" w:beforeAutospacing="1" w:after="100" w:afterAutospacing="1"/>
        <w:rPr>
          <w:rFonts w:ascii="Gotham" w:hAnsi="Gotham"/>
        </w:rPr>
      </w:pPr>
      <w:r w:rsidRPr="00A3184E">
        <w:rPr>
          <w:rStyle w:val="Strong"/>
          <w:rFonts w:eastAsiaTheme="majorEastAsia"/>
          <w:b/>
        </w:rPr>
        <w:t>Photo Safari Zone</w:t>
      </w:r>
      <w:r w:rsidRPr="00A3184E">
        <w:rPr>
          <w:rFonts w:ascii="Gotham" w:hAnsi="Gotham"/>
        </w:rPr>
        <w:t>: Landscape and wildlife photography testing area with professional guidance</w:t>
      </w:r>
    </w:p>
    <w:p w:rsidR="00EA4CD6" w:rsidRPr="00A3184E" w:rsidRDefault="00EA4CD6" w:rsidP="00EA4CD6">
      <w:pPr>
        <w:pStyle w:val="Heading4"/>
        <w:rPr>
          <w:rFonts w:ascii="Gotham" w:hAnsi="Gotham"/>
        </w:rPr>
      </w:pPr>
      <w:r w:rsidRPr="00A3184E">
        <w:rPr>
          <w:rFonts w:ascii="Gotham" w:hAnsi="Gotham"/>
        </w:rPr>
        <w:t>Educational Programming</w:t>
      </w:r>
    </w:p>
    <w:p w:rsidR="00EA4CD6" w:rsidRPr="00A3184E" w:rsidRDefault="00EA4CD6" w:rsidP="00EA4CD6">
      <w:pPr>
        <w:pStyle w:val="NormalInd"/>
      </w:pPr>
      <w:r w:rsidRPr="00A3184E">
        <w:t>A comprehensive schedule of workshops, clinics, and presentations will run throughout the expo:</w:t>
      </w:r>
    </w:p>
    <w:p w:rsidR="00EA4CD6" w:rsidRPr="00A3184E" w:rsidRDefault="00EA4CD6" w:rsidP="00EE6167">
      <w:pPr>
        <w:pStyle w:val="NormalWeb"/>
        <w:numPr>
          <w:ilvl w:val="0"/>
          <w:numId w:val="98"/>
        </w:numPr>
        <w:shd w:val="clear" w:color="auto" w:fill="auto"/>
        <w:spacing w:before="120" w:beforeAutospacing="0" w:after="120" w:afterAutospacing="0"/>
        <w:rPr>
          <w:rFonts w:ascii="Gotham" w:hAnsi="Gotham"/>
        </w:rPr>
      </w:pPr>
      <w:r w:rsidRPr="00A3184E">
        <w:rPr>
          <w:rStyle w:val="Strong"/>
          <w:rFonts w:eastAsiaTheme="majorEastAsia"/>
        </w:rPr>
        <w:t>Skills Development</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Navigation and orienteering</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Wilderness first aid certification</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Camp cooking techniques</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Basic outdoor repairs and maintenance</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Water safety and rescue techniques</w:t>
      </w:r>
    </w:p>
    <w:p w:rsidR="00EA4CD6" w:rsidRPr="00A3184E" w:rsidRDefault="00EA4CD6" w:rsidP="00EE6167">
      <w:pPr>
        <w:pStyle w:val="NormalWeb"/>
        <w:numPr>
          <w:ilvl w:val="0"/>
          <w:numId w:val="98"/>
        </w:numPr>
        <w:shd w:val="clear" w:color="auto" w:fill="auto"/>
        <w:spacing w:before="120" w:beforeAutospacing="0" w:after="120" w:afterAutospacing="0"/>
        <w:rPr>
          <w:rStyle w:val="Strong"/>
          <w:rFonts w:eastAsiaTheme="majorEastAsia"/>
        </w:rPr>
      </w:pPr>
      <w:r w:rsidRPr="00A3184E">
        <w:rPr>
          <w:rStyle w:val="Strong"/>
          <w:rFonts w:eastAsiaTheme="majorEastAsia"/>
        </w:rPr>
        <w:t>Environmental Stewardship</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Leave No Trace principles</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Wildlife awareness and conservation</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Sustainable recreation practices</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Climate impact on outdoor recreation</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Public lands advocacy</w:t>
      </w:r>
    </w:p>
    <w:p w:rsidR="00EA4CD6" w:rsidRPr="00A3184E" w:rsidRDefault="00EA4CD6" w:rsidP="00EE6167">
      <w:pPr>
        <w:pStyle w:val="NormalWeb"/>
        <w:numPr>
          <w:ilvl w:val="0"/>
          <w:numId w:val="98"/>
        </w:numPr>
        <w:shd w:val="clear" w:color="auto" w:fill="auto"/>
        <w:spacing w:before="120" w:beforeAutospacing="0" w:after="120" w:afterAutospacing="0"/>
        <w:rPr>
          <w:rStyle w:val="Strong"/>
          <w:rFonts w:eastAsiaTheme="majorEastAsia"/>
        </w:rPr>
      </w:pPr>
      <w:r w:rsidRPr="00A3184E">
        <w:rPr>
          <w:rStyle w:val="Strong"/>
          <w:rFonts w:eastAsiaTheme="majorEastAsia"/>
        </w:rPr>
        <w:t>Product Knowledge</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Gear selection workshops for beginners</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Advanced equipment optimization</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Technology in outdoor recreation</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Material science and sustainability</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Custom fitting clinics</w:t>
      </w:r>
    </w:p>
    <w:p w:rsidR="00EA4CD6" w:rsidRPr="00A3184E" w:rsidRDefault="00EA4CD6" w:rsidP="00EE6167">
      <w:pPr>
        <w:pStyle w:val="NormalWeb"/>
        <w:numPr>
          <w:ilvl w:val="0"/>
          <w:numId w:val="98"/>
        </w:numPr>
        <w:shd w:val="clear" w:color="auto" w:fill="auto"/>
        <w:spacing w:before="120" w:beforeAutospacing="0" w:after="120" w:afterAutospacing="0"/>
        <w:rPr>
          <w:rStyle w:val="Strong"/>
          <w:rFonts w:eastAsiaTheme="majorEastAsia"/>
        </w:rPr>
      </w:pPr>
      <w:r w:rsidRPr="00A3184E">
        <w:rPr>
          <w:rStyle w:val="Strong"/>
          <w:rFonts w:eastAsiaTheme="majorEastAsia"/>
        </w:rPr>
        <w:t>Adventure Inspiration</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Expedition planning</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Adventure photography techniques</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Family outdoor engagement strategies</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Adaptive outdoor recreation</w:t>
      </w:r>
    </w:p>
    <w:p w:rsidR="00EA4CD6" w:rsidRPr="00A3184E" w:rsidRDefault="00EA4CD6" w:rsidP="00EA4CD6">
      <w:pPr>
        <w:numPr>
          <w:ilvl w:val="1"/>
          <w:numId w:val="98"/>
        </w:numPr>
        <w:shd w:val="clear" w:color="auto" w:fill="auto"/>
        <w:spacing w:before="100" w:beforeAutospacing="1" w:after="100" w:afterAutospacing="1"/>
        <w:rPr>
          <w:rFonts w:ascii="Gotham" w:hAnsi="Gotham"/>
        </w:rPr>
      </w:pPr>
      <w:r w:rsidRPr="00A3184E">
        <w:rPr>
          <w:rFonts w:ascii="Gotham" w:hAnsi="Gotham"/>
        </w:rPr>
        <w:t>Cultural considerations in outdoor exploration</w:t>
      </w:r>
    </w:p>
    <w:p w:rsidR="00586A55" w:rsidRPr="00A3184E" w:rsidRDefault="00586A55">
      <w:pPr>
        <w:shd w:val="clear" w:color="auto" w:fill="auto"/>
        <w:spacing w:after="200" w:line="276" w:lineRule="auto"/>
        <w:rPr>
          <w:rFonts w:ascii="Gotham" w:eastAsiaTheme="majorEastAsia" w:hAnsi="Gotham" w:cstheme="majorBidi"/>
          <w:bCs/>
          <w:caps/>
        </w:rPr>
      </w:pPr>
      <w:r w:rsidRPr="00A3184E">
        <w:rPr>
          <w:rFonts w:ascii="Gotham" w:hAnsi="Gotham"/>
        </w:rPr>
        <w:br w:type="page"/>
      </w:r>
    </w:p>
    <w:p w:rsidR="00EA4CD6" w:rsidRPr="00A3184E" w:rsidRDefault="00EA4CD6" w:rsidP="00586A55">
      <w:pPr>
        <w:pStyle w:val="Heading3"/>
        <w:rPr>
          <w:rFonts w:ascii="Gotham" w:hAnsi="Gotham"/>
        </w:rPr>
      </w:pPr>
      <w:bookmarkStart w:id="723" w:name="_Toc192768369"/>
      <w:r w:rsidRPr="00A3184E">
        <w:rPr>
          <w:rFonts w:ascii="Gotham" w:hAnsi="Gotham"/>
        </w:rPr>
        <w:t>Special Programs</w:t>
      </w:r>
      <w:bookmarkEnd w:id="723"/>
    </w:p>
    <w:p w:rsidR="00EA4CD6" w:rsidRPr="00A3184E" w:rsidRDefault="00EA4CD6" w:rsidP="00EA4CD6">
      <w:pPr>
        <w:pStyle w:val="Heading4"/>
        <w:rPr>
          <w:rFonts w:ascii="Gotham" w:hAnsi="Gotham"/>
        </w:rPr>
      </w:pPr>
      <w:r w:rsidRPr="00A3184E">
        <w:rPr>
          <w:rFonts w:ascii="Gotham" w:hAnsi="Gotham"/>
        </w:rPr>
        <w:t>Guided Progression Pathways</w:t>
      </w:r>
    </w:p>
    <w:p w:rsidR="00EA4CD6" w:rsidRPr="00A3184E" w:rsidRDefault="00EA4CD6" w:rsidP="00EA4CD6">
      <w:pPr>
        <w:pStyle w:val="NormalInd"/>
      </w:pPr>
      <w:r w:rsidRPr="00A3184E">
        <w:t xml:space="preserve">A signature feature of the expo will be our "Guided Progression Pathways" program that helps participants </w:t>
      </w:r>
      <w:proofErr w:type="gramStart"/>
      <w:r w:rsidRPr="00A3184E">
        <w:t>chart</w:t>
      </w:r>
      <w:proofErr w:type="gramEnd"/>
      <w:r w:rsidRPr="00A3184E">
        <w:t xml:space="preserve"> their development from novice to expert in their chosen activities:</w:t>
      </w:r>
    </w:p>
    <w:p w:rsidR="00EA4CD6" w:rsidRPr="00A3184E" w:rsidRDefault="00EA4CD6" w:rsidP="00EA4CD6">
      <w:pPr>
        <w:numPr>
          <w:ilvl w:val="0"/>
          <w:numId w:val="99"/>
        </w:numPr>
        <w:shd w:val="clear" w:color="auto" w:fill="auto"/>
        <w:spacing w:before="100" w:beforeAutospacing="1" w:after="100" w:afterAutospacing="1"/>
        <w:rPr>
          <w:rFonts w:ascii="Gotham" w:hAnsi="Gotham"/>
        </w:rPr>
      </w:pPr>
      <w:r w:rsidRPr="00A3184E">
        <w:rPr>
          <w:rStyle w:val="Strong"/>
          <w:rFonts w:eastAsiaTheme="majorEastAsia"/>
        </w:rPr>
        <w:t>Activity Assessment</w:t>
      </w:r>
      <w:r w:rsidRPr="00A3184E">
        <w:rPr>
          <w:rFonts w:ascii="Gotham" w:hAnsi="Gotham"/>
        </w:rPr>
        <w:t>: Interactive stations where visitors identify their experience level and goals</w:t>
      </w:r>
    </w:p>
    <w:p w:rsidR="00EA4CD6" w:rsidRPr="00A3184E" w:rsidRDefault="00EA4CD6" w:rsidP="00EA4CD6">
      <w:pPr>
        <w:numPr>
          <w:ilvl w:val="0"/>
          <w:numId w:val="99"/>
        </w:numPr>
        <w:shd w:val="clear" w:color="auto" w:fill="auto"/>
        <w:spacing w:before="100" w:beforeAutospacing="1" w:after="100" w:afterAutospacing="1"/>
        <w:rPr>
          <w:rFonts w:ascii="Gotham" w:hAnsi="Gotham"/>
        </w:rPr>
      </w:pPr>
      <w:r w:rsidRPr="00A3184E">
        <w:rPr>
          <w:rStyle w:val="Strong"/>
          <w:rFonts w:eastAsiaTheme="majorEastAsia"/>
        </w:rPr>
        <w:t>Personalized Itinerary</w:t>
      </w:r>
      <w:r w:rsidRPr="00A3184E">
        <w:rPr>
          <w:rFonts w:ascii="Gotham" w:hAnsi="Gotham"/>
        </w:rPr>
        <w:t>: Custom expo visit plan highlighting relevant vendors, demonstrations, and workshops</w:t>
      </w:r>
    </w:p>
    <w:p w:rsidR="00EA4CD6" w:rsidRPr="00A3184E" w:rsidRDefault="00EA4CD6" w:rsidP="00EA4CD6">
      <w:pPr>
        <w:numPr>
          <w:ilvl w:val="0"/>
          <w:numId w:val="99"/>
        </w:numPr>
        <w:shd w:val="clear" w:color="auto" w:fill="auto"/>
        <w:spacing w:before="100" w:beforeAutospacing="1" w:after="100" w:afterAutospacing="1"/>
        <w:rPr>
          <w:rFonts w:ascii="Gotham" w:hAnsi="Gotham"/>
        </w:rPr>
      </w:pPr>
      <w:r w:rsidRPr="00A3184E">
        <w:rPr>
          <w:rStyle w:val="Strong"/>
          <w:rFonts w:eastAsiaTheme="majorEastAsia"/>
        </w:rPr>
        <w:t>Equipment Roadmap</w:t>
      </w:r>
      <w:r w:rsidRPr="00A3184E">
        <w:rPr>
          <w:rFonts w:ascii="Gotham" w:hAnsi="Gotham"/>
        </w:rPr>
        <w:t>: Progressive gear recommendations aligned with skill development</w:t>
      </w:r>
    </w:p>
    <w:p w:rsidR="00EA4CD6" w:rsidRPr="00A3184E" w:rsidRDefault="00EA4CD6" w:rsidP="00EA4CD6">
      <w:pPr>
        <w:numPr>
          <w:ilvl w:val="0"/>
          <w:numId w:val="99"/>
        </w:numPr>
        <w:shd w:val="clear" w:color="auto" w:fill="auto"/>
        <w:spacing w:before="100" w:beforeAutospacing="1" w:after="100" w:afterAutospacing="1"/>
        <w:rPr>
          <w:rFonts w:ascii="Gotham" w:hAnsi="Gotham"/>
        </w:rPr>
      </w:pPr>
      <w:r w:rsidRPr="00A3184E">
        <w:rPr>
          <w:rStyle w:val="Strong"/>
          <w:rFonts w:eastAsiaTheme="majorEastAsia"/>
        </w:rPr>
        <w:t>Digital Integration</w:t>
      </w:r>
      <w:r w:rsidRPr="00A3184E">
        <w:rPr>
          <w:rFonts w:ascii="Gotham" w:hAnsi="Gotham"/>
        </w:rPr>
        <w:t>: QR codes linking to our Outdoor Ecosystem platform for continued engagement</w:t>
      </w:r>
    </w:p>
    <w:p w:rsidR="00EA4CD6" w:rsidRPr="00A3184E" w:rsidRDefault="00EA4CD6" w:rsidP="00EA4CD6">
      <w:pPr>
        <w:numPr>
          <w:ilvl w:val="0"/>
          <w:numId w:val="99"/>
        </w:numPr>
        <w:shd w:val="clear" w:color="auto" w:fill="auto"/>
        <w:spacing w:before="100" w:beforeAutospacing="1" w:after="100" w:afterAutospacing="1"/>
        <w:rPr>
          <w:rFonts w:ascii="Gotham" w:hAnsi="Gotham"/>
        </w:rPr>
      </w:pPr>
      <w:r w:rsidRPr="00A3184E">
        <w:rPr>
          <w:rStyle w:val="Strong"/>
          <w:rFonts w:eastAsiaTheme="majorEastAsia"/>
        </w:rPr>
        <w:t>Follow-up Resources</w:t>
      </w:r>
      <w:r w:rsidRPr="00A3184E">
        <w:rPr>
          <w:rFonts w:ascii="Gotham" w:hAnsi="Gotham"/>
        </w:rPr>
        <w:t>: Post-expo support materials and connections to local clubs and mentors</w:t>
      </w:r>
    </w:p>
    <w:p w:rsidR="00EA4CD6" w:rsidRPr="00A3184E" w:rsidRDefault="00EA4CD6" w:rsidP="00EA4CD6">
      <w:pPr>
        <w:pStyle w:val="Heading4"/>
        <w:rPr>
          <w:rFonts w:ascii="Gotham" w:hAnsi="Gotham"/>
        </w:rPr>
      </w:pPr>
      <w:r w:rsidRPr="00A3184E">
        <w:rPr>
          <w:rFonts w:ascii="Gotham" w:hAnsi="Gotham"/>
        </w:rPr>
        <w:t>Industry Innovation Showcase</w:t>
      </w:r>
    </w:p>
    <w:p w:rsidR="00EA4CD6" w:rsidRPr="00A3184E" w:rsidRDefault="00EA4CD6" w:rsidP="00EA4CD6">
      <w:pPr>
        <w:pStyle w:val="NormalWeb"/>
        <w:rPr>
          <w:rFonts w:ascii="Gotham" w:hAnsi="Gotham"/>
        </w:rPr>
      </w:pPr>
      <w:r w:rsidRPr="00A3184E">
        <w:rPr>
          <w:rFonts w:ascii="Gotham" w:hAnsi="Gotham"/>
        </w:rPr>
        <w:t>A dedicated section for emerging technologies and approaches in outdoor recreation:</w:t>
      </w:r>
    </w:p>
    <w:p w:rsidR="00EA4CD6" w:rsidRPr="00A3184E" w:rsidRDefault="00EA4CD6" w:rsidP="00EA4CD6">
      <w:pPr>
        <w:numPr>
          <w:ilvl w:val="0"/>
          <w:numId w:val="100"/>
        </w:numPr>
        <w:shd w:val="clear" w:color="auto" w:fill="auto"/>
        <w:spacing w:before="100" w:beforeAutospacing="1" w:after="100" w:afterAutospacing="1"/>
        <w:rPr>
          <w:rFonts w:ascii="Gotham" w:hAnsi="Gotham"/>
        </w:rPr>
      </w:pPr>
      <w:r w:rsidRPr="00A3184E">
        <w:rPr>
          <w:rStyle w:val="Strong"/>
          <w:rFonts w:eastAsiaTheme="majorEastAsia"/>
        </w:rPr>
        <w:t>Startup Alley</w:t>
      </w:r>
      <w:r w:rsidRPr="00A3184E">
        <w:rPr>
          <w:rFonts w:ascii="Gotham" w:hAnsi="Gotham"/>
        </w:rPr>
        <w:t>: Early-stage companies with innovative solutions</w:t>
      </w:r>
    </w:p>
    <w:p w:rsidR="00EA4CD6" w:rsidRPr="00A3184E" w:rsidRDefault="00EA4CD6" w:rsidP="00EA4CD6">
      <w:pPr>
        <w:numPr>
          <w:ilvl w:val="0"/>
          <w:numId w:val="100"/>
        </w:numPr>
        <w:shd w:val="clear" w:color="auto" w:fill="auto"/>
        <w:spacing w:before="100" w:beforeAutospacing="1" w:after="100" w:afterAutospacing="1"/>
        <w:rPr>
          <w:rFonts w:ascii="Gotham" w:hAnsi="Gotham"/>
        </w:rPr>
      </w:pPr>
      <w:r w:rsidRPr="00A3184E">
        <w:rPr>
          <w:rStyle w:val="Strong"/>
          <w:rFonts w:eastAsiaTheme="majorEastAsia"/>
        </w:rPr>
        <w:t>Sustainable Materials Corner</w:t>
      </w:r>
      <w:r w:rsidRPr="00A3184E">
        <w:rPr>
          <w:rFonts w:ascii="Gotham" w:hAnsi="Gotham"/>
        </w:rPr>
        <w:t>: Latest developments in eco-friendly manufacturing</w:t>
      </w:r>
    </w:p>
    <w:p w:rsidR="00EA4CD6" w:rsidRPr="00A3184E" w:rsidRDefault="00EA4CD6" w:rsidP="00EA4CD6">
      <w:pPr>
        <w:numPr>
          <w:ilvl w:val="0"/>
          <w:numId w:val="100"/>
        </w:numPr>
        <w:shd w:val="clear" w:color="auto" w:fill="auto"/>
        <w:spacing w:before="100" w:beforeAutospacing="1" w:after="100" w:afterAutospacing="1"/>
        <w:rPr>
          <w:rFonts w:ascii="Gotham" w:hAnsi="Gotham"/>
        </w:rPr>
      </w:pPr>
      <w:r w:rsidRPr="00A3184E">
        <w:rPr>
          <w:rStyle w:val="Strong"/>
          <w:rFonts w:eastAsiaTheme="majorEastAsia"/>
        </w:rPr>
        <w:t>Digital Tools Gallery</w:t>
      </w:r>
      <w:r w:rsidRPr="00A3184E">
        <w:rPr>
          <w:rFonts w:ascii="Gotham" w:hAnsi="Gotham"/>
        </w:rPr>
        <w:t>: Apps, platforms, and devices enhancing outdoor experiences</w:t>
      </w:r>
    </w:p>
    <w:p w:rsidR="00EA4CD6" w:rsidRPr="00A3184E" w:rsidRDefault="00EA4CD6" w:rsidP="00EA4CD6">
      <w:pPr>
        <w:numPr>
          <w:ilvl w:val="0"/>
          <w:numId w:val="100"/>
        </w:numPr>
        <w:shd w:val="clear" w:color="auto" w:fill="auto"/>
        <w:spacing w:before="100" w:beforeAutospacing="1" w:after="100" w:afterAutospacing="1"/>
        <w:rPr>
          <w:rFonts w:ascii="Gotham" w:hAnsi="Gotham"/>
        </w:rPr>
      </w:pPr>
      <w:r w:rsidRPr="00A3184E">
        <w:rPr>
          <w:rStyle w:val="Strong"/>
          <w:rFonts w:eastAsiaTheme="majorEastAsia"/>
        </w:rPr>
        <w:t>Adaptive Equipment</w:t>
      </w:r>
      <w:r w:rsidRPr="00A3184E">
        <w:rPr>
          <w:rFonts w:ascii="Gotham" w:hAnsi="Gotham"/>
        </w:rPr>
        <w:t>: New solutions making outdoor activities more accessible</w:t>
      </w:r>
    </w:p>
    <w:p w:rsidR="00EA4CD6" w:rsidRPr="00A3184E" w:rsidRDefault="00EA4CD6" w:rsidP="00EA4CD6">
      <w:pPr>
        <w:numPr>
          <w:ilvl w:val="0"/>
          <w:numId w:val="100"/>
        </w:numPr>
        <w:shd w:val="clear" w:color="auto" w:fill="auto"/>
        <w:spacing w:before="100" w:beforeAutospacing="1" w:after="100" w:afterAutospacing="1"/>
        <w:rPr>
          <w:rFonts w:ascii="Gotham" w:hAnsi="Gotham"/>
        </w:rPr>
      </w:pPr>
      <w:r w:rsidRPr="00A3184E">
        <w:rPr>
          <w:rStyle w:val="Strong"/>
          <w:rFonts w:eastAsiaTheme="majorEastAsia"/>
        </w:rPr>
        <w:t>University Research</w:t>
      </w:r>
      <w:r w:rsidRPr="00A3184E">
        <w:rPr>
          <w:rFonts w:ascii="Gotham" w:hAnsi="Gotham"/>
        </w:rPr>
        <w:t>: Academic partnerships showcasing future outdoor innovations</w:t>
      </w:r>
    </w:p>
    <w:p w:rsidR="00EA4CD6" w:rsidRPr="00A3184E" w:rsidRDefault="00EA4CD6" w:rsidP="00EA4CD6">
      <w:pPr>
        <w:pStyle w:val="Heading4"/>
        <w:rPr>
          <w:rFonts w:ascii="Gotham" w:hAnsi="Gotham"/>
        </w:rPr>
      </w:pPr>
      <w:r w:rsidRPr="00A3184E">
        <w:rPr>
          <w:rFonts w:ascii="Gotham" w:hAnsi="Gotham"/>
        </w:rPr>
        <w:t>"Future Adventurers" Youth Zone</w:t>
      </w:r>
    </w:p>
    <w:p w:rsidR="00EA4CD6" w:rsidRPr="00A3184E" w:rsidRDefault="00EA4CD6" w:rsidP="00EA4CD6">
      <w:pPr>
        <w:pStyle w:val="NormalWeb"/>
        <w:rPr>
          <w:rFonts w:ascii="Gotham" w:hAnsi="Gotham"/>
        </w:rPr>
      </w:pPr>
      <w:r w:rsidRPr="00A3184E">
        <w:rPr>
          <w:rFonts w:ascii="Gotham" w:hAnsi="Gotham"/>
        </w:rPr>
        <w:t>Dedicated space for introducing young people to outdoor activities:</w:t>
      </w:r>
    </w:p>
    <w:p w:rsidR="00EA4CD6" w:rsidRPr="00A3184E" w:rsidRDefault="00EA4CD6" w:rsidP="00EA4CD6">
      <w:pPr>
        <w:numPr>
          <w:ilvl w:val="0"/>
          <w:numId w:val="101"/>
        </w:numPr>
        <w:shd w:val="clear" w:color="auto" w:fill="auto"/>
        <w:spacing w:before="100" w:beforeAutospacing="1" w:after="100" w:afterAutospacing="1"/>
        <w:rPr>
          <w:rFonts w:ascii="Gotham" w:hAnsi="Gotham"/>
        </w:rPr>
      </w:pPr>
      <w:r w:rsidRPr="00A3184E">
        <w:rPr>
          <w:rStyle w:val="Strong"/>
          <w:rFonts w:eastAsiaTheme="majorEastAsia"/>
        </w:rPr>
        <w:t>Mini Skills Courses</w:t>
      </w:r>
      <w:r w:rsidRPr="00A3184E">
        <w:rPr>
          <w:rFonts w:ascii="Gotham" w:hAnsi="Gotham"/>
        </w:rPr>
        <w:t>: Age-appropriate introductions to outdoor skills</w:t>
      </w:r>
    </w:p>
    <w:p w:rsidR="00EA4CD6" w:rsidRPr="00A3184E" w:rsidRDefault="00EA4CD6" w:rsidP="00EA4CD6">
      <w:pPr>
        <w:numPr>
          <w:ilvl w:val="0"/>
          <w:numId w:val="101"/>
        </w:numPr>
        <w:shd w:val="clear" w:color="auto" w:fill="auto"/>
        <w:spacing w:before="100" w:beforeAutospacing="1" w:after="100" w:afterAutospacing="1"/>
        <w:rPr>
          <w:rFonts w:ascii="Gotham" w:hAnsi="Gotham"/>
        </w:rPr>
      </w:pPr>
      <w:r w:rsidRPr="00A3184E">
        <w:rPr>
          <w:rStyle w:val="Strong"/>
          <w:rFonts w:eastAsiaTheme="majorEastAsia"/>
        </w:rPr>
        <w:t>Junior Ranger Programs</w:t>
      </w:r>
      <w:r w:rsidRPr="00A3184E">
        <w:rPr>
          <w:rFonts w:ascii="Gotham" w:hAnsi="Gotham"/>
        </w:rPr>
        <w:t>: Partnerships with parks and conservation organizations</w:t>
      </w:r>
    </w:p>
    <w:p w:rsidR="00EA4CD6" w:rsidRPr="00A3184E" w:rsidRDefault="00EA4CD6" w:rsidP="00EA4CD6">
      <w:pPr>
        <w:numPr>
          <w:ilvl w:val="0"/>
          <w:numId w:val="101"/>
        </w:numPr>
        <w:shd w:val="clear" w:color="auto" w:fill="auto"/>
        <w:spacing w:before="100" w:beforeAutospacing="1" w:after="100" w:afterAutospacing="1"/>
        <w:rPr>
          <w:rFonts w:ascii="Gotham" w:hAnsi="Gotham"/>
        </w:rPr>
      </w:pPr>
      <w:r w:rsidRPr="00A3184E">
        <w:rPr>
          <w:rStyle w:val="Strong"/>
          <w:rFonts w:eastAsiaTheme="majorEastAsia"/>
        </w:rPr>
        <w:t>STEM Outdoors</w:t>
      </w:r>
      <w:r w:rsidRPr="00A3184E">
        <w:rPr>
          <w:rFonts w:ascii="Gotham" w:hAnsi="Gotham"/>
        </w:rPr>
        <w:t>: Interactive demonstrations connecting science and nature</w:t>
      </w:r>
    </w:p>
    <w:p w:rsidR="00EA4CD6" w:rsidRPr="00A3184E" w:rsidRDefault="00EA4CD6" w:rsidP="00EA4CD6">
      <w:pPr>
        <w:numPr>
          <w:ilvl w:val="0"/>
          <w:numId w:val="101"/>
        </w:numPr>
        <w:shd w:val="clear" w:color="auto" w:fill="auto"/>
        <w:spacing w:before="100" w:beforeAutospacing="1" w:after="100" w:afterAutospacing="1"/>
        <w:rPr>
          <w:rFonts w:ascii="Gotham" w:hAnsi="Gotham"/>
        </w:rPr>
      </w:pPr>
      <w:r w:rsidRPr="00A3184E">
        <w:rPr>
          <w:rStyle w:val="Strong"/>
          <w:rFonts w:eastAsiaTheme="majorEastAsia"/>
        </w:rPr>
        <w:t>Family Planning Center</w:t>
      </w:r>
      <w:r w:rsidRPr="00A3184E">
        <w:rPr>
          <w:rFonts w:ascii="Gotham" w:hAnsi="Gotham"/>
        </w:rPr>
        <w:t>: Resources for successful family outdoor experiences</w:t>
      </w:r>
    </w:p>
    <w:p w:rsidR="00EA4CD6" w:rsidRPr="00A3184E" w:rsidRDefault="00EA4CD6" w:rsidP="00EA4CD6">
      <w:pPr>
        <w:numPr>
          <w:ilvl w:val="0"/>
          <w:numId w:val="101"/>
        </w:numPr>
        <w:shd w:val="clear" w:color="auto" w:fill="auto"/>
        <w:spacing w:before="100" w:beforeAutospacing="1" w:after="100" w:afterAutospacing="1"/>
        <w:rPr>
          <w:rFonts w:ascii="Gotham" w:hAnsi="Gotham"/>
        </w:rPr>
      </w:pPr>
      <w:r w:rsidRPr="00A3184E">
        <w:rPr>
          <w:rStyle w:val="Strong"/>
          <w:rFonts w:eastAsiaTheme="majorEastAsia"/>
        </w:rPr>
        <w:t>Youth Organizations</w:t>
      </w:r>
      <w:r w:rsidRPr="00A3184E">
        <w:rPr>
          <w:rFonts w:ascii="Gotham" w:hAnsi="Gotham"/>
        </w:rPr>
        <w:t>: Information on Scouts, Outward Bound, and similar programs</w:t>
      </w:r>
    </w:p>
    <w:p w:rsidR="00EA4CD6" w:rsidRPr="00A3184E" w:rsidRDefault="00EA4CD6" w:rsidP="00586A55">
      <w:pPr>
        <w:pStyle w:val="Heading3"/>
        <w:rPr>
          <w:rFonts w:ascii="Gotham" w:hAnsi="Gotham"/>
        </w:rPr>
      </w:pPr>
      <w:bookmarkStart w:id="724" w:name="_Toc192768370"/>
      <w:r w:rsidRPr="00A3184E">
        <w:rPr>
          <w:rFonts w:ascii="Gotham" w:hAnsi="Gotham"/>
        </w:rPr>
        <w:t>Vendor Participation Structure</w:t>
      </w:r>
      <w:bookmarkEnd w:id="724"/>
    </w:p>
    <w:p w:rsidR="00EA4CD6" w:rsidRPr="00A3184E" w:rsidRDefault="00EA4CD6" w:rsidP="00EA4CD6">
      <w:pPr>
        <w:pStyle w:val="Heading4"/>
        <w:rPr>
          <w:rFonts w:ascii="Gotham" w:hAnsi="Gotham"/>
        </w:rPr>
      </w:pPr>
      <w:r w:rsidRPr="00A3184E">
        <w:rPr>
          <w:rFonts w:ascii="Gotham" w:hAnsi="Gotham"/>
        </w:rPr>
        <w:t>Tiered Exhibitor Opportunities</w:t>
      </w:r>
    </w:p>
    <w:p w:rsidR="00EA4CD6" w:rsidRPr="00A3184E" w:rsidRDefault="00EA4CD6" w:rsidP="00EA4CD6">
      <w:pPr>
        <w:pStyle w:val="NormalWeb"/>
        <w:numPr>
          <w:ilvl w:val="0"/>
          <w:numId w:val="102"/>
        </w:numPr>
        <w:shd w:val="clear" w:color="auto" w:fill="auto"/>
        <w:rPr>
          <w:rFonts w:ascii="Gotham" w:hAnsi="Gotham"/>
        </w:rPr>
      </w:pPr>
      <w:r w:rsidRPr="00A3184E">
        <w:rPr>
          <w:rStyle w:val="Strong"/>
          <w:rFonts w:eastAsiaTheme="majorEastAsia"/>
        </w:rPr>
        <w:t>Premiere Partner</w:t>
      </w:r>
      <w:r w:rsidRPr="00A3184E">
        <w:rPr>
          <w:rFonts w:ascii="Gotham" w:hAnsi="Gotham"/>
        </w:rPr>
        <w:t xml:space="preserve"> (Limited to 10)</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Prime 40'x40' booth location</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Dedicated demo time slots at all interactive zones</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Featured presentation opportunities</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Logo integration in all expo marketing</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Year-round partnership with our Outdoor Ecosystem platform</w:t>
      </w:r>
    </w:p>
    <w:p w:rsidR="00EA4CD6" w:rsidRPr="00A3184E" w:rsidRDefault="00EA4CD6" w:rsidP="00EA4CD6">
      <w:pPr>
        <w:pStyle w:val="NormalWeb"/>
        <w:numPr>
          <w:ilvl w:val="0"/>
          <w:numId w:val="102"/>
        </w:numPr>
        <w:shd w:val="clear" w:color="auto" w:fill="auto"/>
        <w:rPr>
          <w:rFonts w:ascii="Gotham" w:hAnsi="Gotham"/>
        </w:rPr>
      </w:pPr>
      <w:r w:rsidRPr="00A3184E">
        <w:rPr>
          <w:rStyle w:val="Strong"/>
          <w:rFonts w:eastAsiaTheme="majorEastAsia"/>
        </w:rPr>
        <w:t>Adventure Advocate</w:t>
      </w:r>
      <w:r w:rsidRPr="00A3184E">
        <w:rPr>
          <w:rFonts w:ascii="Gotham" w:hAnsi="Gotham"/>
        </w:rPr>
        <w:t xml:space="preserve"> (Limited to 25)</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Premium 20'x30' booth space</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Reserved demo time slots</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Workshop presentation opportunity</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Featured in expo guide and online materials</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6-month digital partnership</w:t>
      </w:r>
    </w:p>
    <w:p w:rsidR="00EA4CD6" w:rsidRPr="00A3184E" w:rsidRDefault="00EA4CD6" w:rsidP="00EA4CD6">
      <w:pPr>
        <w:pStyle w:val="NormalWeb"/>
        <w:numPr>
          <w:ilvl w:val="0"/>
          <w:numId w:val="102"/>
        </w:numPr>
        <w:shd w:val="clear" w:color="auto" w:fill="auto"/>
        <w:rPr>
          <w:rFonts w:ascii="Gotham" w:hAnsi="Gotham"/>
        </w:rPr>
      </w:pPr>
      <w:r w:rsidRPr="00A3184E">
        <w:rPr>
          <w:rStyle w:val="Strong"/>
          <w:rFonts w:eastAsiaTheme="majorEastAsia"/>
        </w:rPr>
        <w:t>Trail Blazer</w:t>
      </w:r>
      <w:r w:rsidRPr="00A3184E">
        <w:rPr>
          <w:rFonts w:ascii="Gotham" w:hAnsi="Gotham"/>
        </w:rPr>
        <w:t xml:space="preserve"> (50 available)</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Enhanced 20'x20' booth space</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Shared demo time slots</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Mention in expo programming</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Standard listing in expo materials</w:t>
      </w:r>
    </w:p>
    <w:p w:rsidR="00EA4CD6" w:rsidRPr="00A3184E" w:rsidRDefault="00EA4CD6" w:rsidP="00EA4CD6">
      <w:pPr>
        <w:pStyle w:val="NormalWeb"/>
        <w:numPr>
          <w:ilvl w:val="0"/>
          <w:numId w:val="102"/>
        </w:numPr>
        <w:shd w:val="clear" w:color="auto" w:fill="auto"/>
        <w:rPr>
          <w:rFonts w:ascii="Gotham" w:hAnsi="Gotham"/>
        </w:rPr>
      </w:pPr>
      <w:r w:rsidRPr="00A3184E">
        <w:rPr>
          <w:rStyle w:val="Strong"/>
          <w:rFonts w:eastAsiaTheme="majorEastAsia"/>
        </w:rPr>
        <w:t>Base Camp</w:t>
      </w:r>
      <w:r w:rsidRPr="00A3184E">
        <w:rPr>
          <w:rFonts w:ascii="Gotham" w:hAnsi="Gotham"/>
        </w:rPr>
        <w:t xml:space="preserve"> (200+ available)</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Standard 10'x10' booth space</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Access to exhibit only vendor area</w:t>
      </w:r>
    </w:p>
    <w:p w:rsidR="00EA4CD6" w:rsidRPr="00A3184E" w:rsidRDefault="00EA4CD6" w:rsidP="00EA4CD6">
      <w:pPr>
        <w:numPr>
          <w:ilvl w:val="1"/>
          <w:numId w:val="102"/>
        </w:numPr>
        <w:shd w:val="clear" w:color="auto" w:fill="auto"/>
        <w:spacing w:before="100" w:beforeAutospacing="1" w:after="100" w:afterAutospacing="1"/>
        <w:rPr>
          <w:rFonts w:ascii="Gotham" w:hAnsi="Gotham"/>
        </w:rPr>
      </w:pPr>
      <w:r w:rsidRPr="00A3184E">
        <w:rPr>
          <w:rFonts w:ascii="Gotham" w:hAnsi="Gotham"/>
        </w:rPr>
        <w:t>Basic listing in expo guide</w:t>
      </w:r>
    </w:p>
    <w:p w:rsidR="00EA4CD6" w:rsidRPr="00A3184E" w:rsidRDefault="00EA4CD6" w:rsidP="00AD1481">
      <w:pPr>
        <w:pStyle w:val="Heading4"/>
        <w:keepNext/>
        <w:keepLines/>
        <w:rPr>
          <w:rFonts w:ascii="Gotham" w:hAnsi="Gotham"/>
        </w:rPr>
      </w:pPr>
      <w:r w:rsidRPr="00A3184E">
        <w:rPr>
          <w:rFonts w:ascii="Gotham" w:hAnsi="Gotham"/>
        </w:rPr>
        <w:t>Special Categories</w:t>
      </w:r>
    </w:p>
    <w:p w:rsidR="00EA4CD6" w:rsidRPr="00A3184E" w:rsidRDefault="00EA4CD6" w:rsidP="00AD1481">
      <w:pPr>
        <w:keepNext/>
        <w:keepLines/>
        <w:numPr>
          <w:ilvl w:val="0"/>
          <w:numId w:val="103"/>
        </w:numPr>
        <w:shd w:val="clear" w:color="auto" w:fill="auto"/>
        <w:spacing w:before="100" w:beforeAutospacing="1" w:after="100" w:afterAutospacing="1"/>
        <w:rPr>
          <w:rFonts w:ascii="Gotham" w:hAnsi="Gotham"/>
        </w:rPr>
      </w:pPr>
      <w:r w:rsidRPr="00A3184E">
        <w:rPr>
          <w:rStyle w:val="Strong"/>
          <w:rFonts w:eastAsiaTheme="majorEastAsia"/>
        </w:rPr>
        <w:t>Nonprofit Conservation Row</w:t>
      </w:r>
      <w:r w:rsidRPr="00A3184E">
        <w:rPr>
          <w:rFonts w:ascii="Gotham" w:hAnsi="Gotham"/>
        </w:rPr>
        <w:t>: Subsidized spaces for environmental organizations</w:t>
      </w:r>
    </w:p>
    <w:p w:rsidR="00EA4CD6" w:rsidRPr="00A3184E" w:rsidRDefault="00EA4CD6" w:rsidP="00AD1481">
      <w:pPr>
        <w:keepNext/>
        <w:keepLines/>
        <w:numPr>
          <w:ilvl w:val="0"/>
          <w:numId w:val="103"/>
        </w:numPr>
        <w:shd w:val="clear" w:color="auto" w:fill="auto"/>
        <w:spacing w:before="100" w:beforeAutospacing="1" w:after="100" w:afterAutospacing="1"/>
        <w:rPr>
          <w:rFonts w:ascii="Gotham" w:hAnsi="Gotham"/>
        </w:rPr>
      </w:pPr>
      <w:r w:rsidRPr="00A3184E">
        <w:rPr>
          <w:rStyle w:val="Strong"/>
          <w:rFonts w:eastAsiaTheme="majorEastAsia"/>
        </w:rPr>
        <w:t>Emerging Brand Incubator</w:t>
      </w:r>
      <w:r w:rsidRPr="00A3184E">
        <w:rPr>
          <w:rFonts w:ascii="Gotham" w:hAnsi="Gotham"/>
        </w:rPr>
        <w:t>: Discounted rates for startups less than 2 years old</w:t>
      </w:r>
    </w:p>
    <w:p w:rsidR="00EA4CD6" w:rsidRPr="00A3184E" w:rsidRDefault="00EA4CD6" w:rsidP="00AD1481">
      <w:pPr>
        <w:keepNext/>
        <w:keepLines/>
        <w:numPr>
          <w:ilvl w:val="0"/>
          <w:numId w:val="103"/>
        </w:numPr>
        <w:shd w:val="clear" w:color="auto" w:fill="auto"/>
        <w:spacing w:before="100" w:beforeAutospacing="1" w:after="100" w:afterAutospacing="1"/>
        <w:rPr>
          <w:rFonts w:ascii="Gotham" w:hAnsi="Gotham"/>
        </w:rPr>
      </w:pPr>
      <w:r w:rsidRPr="00A3184E">
        <w:rPr>
          <w:rStyle w:val="Strong"/>
          <w:rFonts w:eastAsiaTheme="majorEastAsia"/>
        </w:rPr>
        <w:t>Local Outfitter Village</w:t>
      </w:r>
      <w:r w:rsidRPr="00A3184E">
        <w:rPr>
          <w:rFonts w:ascii="Gotham" w:hAnsi="Gotham"/>
        </w:rPr>
        <w:t>: Dedicated area highlighting regional service providers</w:t>
      </w:r>
    </w:p>
    <w:p w:rsidR="00EA4CD6" w:rsidRPr="00A3184E" w:rsidRDefault="00EA4CD6" w:rsidP="00AD1481">
      <w:pPr>
        <w:keepNext/>
        <w:keepLines/>
        <w:numPr>
          <w:ilvl w:val="0"/>
          <w:numId w:val="103"/>
        </w:numPr>
        <w:shd w:val="clear" w:color="auto" w:fill="auto"/>
        <w:spacing w:before="100" w:beforeAutospacing="1" w:after="100" w:afterAutospacing="1"/>
        <w:rPr>
          <w:rFonts w:ascii="Gotham" w:hAnsi="Gotham"/>
        </w:rPr>
      </w:pPr>
      <w:r w:rsidRPr="00A3184E">
        <w:rPr>
          <w:rStyle w:val="Strong"/>
          <w:rFonts w:eastAsiaTheme="majorEastAsia"/>
        </w:rPr>
        <w:t>Artisan Gear Alley</w:t>
      </w:r>
      <w:r w:rsidRPr="00A3184E">
        <w:rPr>
          <w:rFonts w:ascii="Gotham" w:hAnsi="Gotham"/>
        </w:rPr>
        <w:t>: Handcrafted and custom outdoor equipment</w:t>
      </w:r>
    </w:p>
    <w:p w:rsidR="00EA4CD6" w:rsidRPr="00A3184E" w:rsidRDefault="00EA4CD6" w:rsidP="00586A55">
      <w:pPr>
        <w:pStyle w:val="Heading3"/>
        <w:rPr>
          <w:rFonts w:ascii="Gotham" w:hAnsi="Gotham"/>
        </w:rPr>
      </w:pPr>
      <w:bookmarkStart w:id="725" w:name="_Toc192768371"/>
      <w:r w:rsidRPr="00A3184E">
        <w:rPr>
          <w:rFonts w:ascii="Gotham" w:hAnsi="Gotham"/>
        </w:rPr>
        <w:t>Implementation Strategy</w:t>
      </w:r>
      <w:bookmarkEnd w:id="725"/>
    </w:p>
    <w:p w:rsidR="00EA4CD6" w:rsidRPr="00A3184E" w:rsidRDefault="00EA4CD6" w:rsidP="00AD1481">
      <w:pPr>
        <w:pStyle w:val="Heading4"/>
        <w:keepNext/>
        <w:keepLines/>
        <w:rPr>
          <w:rFonts w:ascii="Gotham" w:hAnsi="Gotham"/>
        </w:rPr>
      </w:pPr>
      <w:r w:rsidRPr="00A3184E">
        <w:rPr>
          <w:rFonts w:ascii="Gotham" w:hAnsi="Gotham"/>
        </w:rPr>
        <w:t>Vendor Recruitment Timeline</w:t>
      </w:r>
    </w:p>
    <w:p w:rsidR="00EA4CD6" w:rsidRPr="00A3184E" w:rsidRDefault="00EA4CD6" w:rsidP="00AD1481">
      <w:pPr>
        <w:keepNext/>
        <w:keepLines/>
        <w:numPr>
          <w:ilvl w:val="0"/>
          <w:numId w:val="104"/>
        </w:numPr>
        <w:shd w:val="clear" w:color="auto" w:fill="auto"/>
        <w:spacing w:before="100" w:beforeAutospacing="1" w:after="100" w:afterAutospacing="1"/>
        <w:rPr>
          <w:rFonts w:ascii="Gotham" w:hAnsi="Gotham"/>
        </w:rPr>
      </w:pPr>
      <w:r w:rsidRPr="00A3184E">
        <w:rPr>
          <w:rStyle w:val="Strong"/>
          <w:rFonts w:eastAsiaTheme="majorEastAsia"/>
        </w:rPr>
        <w:t>9 Months Prior</w:t>
      </w:r>
      <w:r w:rsidRPr="00A3184E">
        <w:rPr>
          <w:rFonts w:ascii="Gotham" w:hAnsi="Gotham"/>
        </w:rPr>
        <w:t>: Premier partner solicitation and confirmation</w:t>
      </w:r>
    </w:p>
    <w:p w:rsidR="00EA4CD6" w:rsidRPr="00A3184E" w:rsidRDefault="00EA4CD6" w:rsidP="00AD1481">
      <w:pPr>
        <w:keepNext/>
        <w:keepLines/>
        <w:numPr>
          <w:ilvl w:val="0"/>
          <w:numId w:val="104"/>
        </w:numPr>
        <w:shd w:val="clear" w:color="auto" w:fill="auto"/>
        <w:spacing w:before="100" w:beforeAutospacing="1" w:after="100" w:afterAutospacing="1"/>
        <w:rPr>
          <w:rFonts w:ascii="Gotham" w:hAnsi="Gotham"/>
        </w:rPr>
      </w:pPr>
      <w:r w:rsidRPr="00A3184E">
        <w:rPr>
          <w:rStyle w:val="Strong"/>
          <w:rFonts w:eastAsiaTheme="majorEastAsia"/>
        </w:rPr>
        <w:t>7 Months Prior</w:t>
      </w:r>
      <w:r w:rsidRPr="00A3184E">
        <w:rPr>
          <w:rFonts w:ascii="Gotham" w:hAnsi="Gotham"/>
        </w:rPr>
        <w:t>: General exhibitor registration opens</w:t>
      </w:r>
    </w:p>
    <w:p w:rsidR="00EA4CD6" w:rsidRPr="00A3184E" w:rsidRDefault="00EA4CD6" w:rsidP="00AD1481">
      <w:pPr>
        <w:keepNext/>
        <w:keepLines/>
        <w:numPr>
          <w:ilvl w:val="0"/>
          <w:numId w:val="104"/>
        </w:numPr>
        <w:shd w:val="clear" w:color="auto" w:fill="auto"/>
        <w:spacing w:before="100" w:beforeAutospacing="1" w:after="100" w:afterAutospacing="1"/>
        <w:rPr>
          <w:rFonts w:ascii="Gotham" w:hAnsi="Gotham"/>
        </w:rPr>
      </w:pPr>
      <w:r w:rsidRPr="00A3184E">
        <w:rPr>
          <w:rStyle w:val="Strong"/>
          <w:rFonts w:eastAsiaTheme="majorEastAsia"/>
        </w:rPr>
        <w:t>5 Months Prior</w:t>
      </w:r>
      <w:r w:rsidRPr="00A3184E">
        <w:rPr>
          <w:rFonts w:ascii="Gotham" w:hAnsi="Gotham"/>
        </w:rPr>
        <w:t>: Programming submissions deadline</w:t>
      </w:r>
    </w:p>
    <w:p w:rsidR="00EA4CD6" w:rsidRPr="00A3184E" w:rsidRDefault="00EA4CD6" w:rsidP="00AD1481">
      <w:pPr>
        <w:keepNext/>
        <w:keepLines/>
        <w:numPr>
          <w:ilvl w:val="0"/>
          <w:numId w:val="104"/>
        </w:numPr>
        <w:shd w:val="clear" w:color="auto" w:fill="auto"/>
        <w:spacing w:before="100" w:beforeAutospacing="1" w:after="100" w:afterAutospacing="1"/>
        <w:rPr>
          <w:rFonts w:ascii="Gotham" w:hAnsi="Gotham"/>
        </w:rPr>
      </w:pPr>
      <w:r w:rsidRPr="00A3184E">
        <w:rPr>
          <w:rStyle w:val="Strong"/>
          <w:rFonts w:eastAsiaTheme="majorEastAsia"/>
        </w:rPr>
        <w:t>3 Months Prior</w:t>
      </w:r>
      <w:r w:rsidRPr="00A3184E">
        <w:rPr>
          <w:rFonts w:ascii="Gotham" w:hAnsi="Gotham"/>
        </w:rPr>
        <w:t>: Final floor plan and exhibitor confirmation</w:t>
      </w:r>
    </w:p>
    <w:p w:rsidR="00EA4CD6" w:rsidRPr="00A3184E" w:rsidRDefault="00EA4CD6" w:rsidP="00AD1481">
      <w:pPr>
        <w:keepNext/>
        <w:keepLines/>
        <w:numPr>
          <w:ilvl w:val="0"/>
          <w:numId w:val="104"/>
        </w:numPr>
        <w:shd w:val="clear" w:color="auto" w:fill="auto"/>
        <w:spacing w:before="100" w:beforeAutospacing="1" w:after="100" w:afterAutospacing="1"/>
        <w:rPr>
          <w:rFonts w:ascii="Gotham" w:hAnsi="Gotham"/>
        </w:rPr>
      </w:pPr>
      <w:r w:rsidRPr="00A3184E">
        <w:rPr>
          <w:rStyle w:val="Strong"/>
          <w:rFonts w:eastAsiaTheme="majorEastAsia"/>
        </w:rPr>
        <w:t>1 Month Prior</w:t>
      </w:r>
      <w:r w:rsidRPr="00A3184E">
        <w:rPr>
          <w:rFonts w:ascii="Gotham" w:hAnsi="Gotham"/>
        </w:rPr>
        <w:t>: Exhibitor kit distribution and logistics finalization</w:t>
      </w:r>
    </w:p>
    <w:p w:rsidR="00EA4CD6" w:rsidRPr="00A3184E" w:rsidRDefault="00EA4CD6" w:rsidP="00EA4CD6">
      <w:pPr>
        <w:pStyle w:val="Heading4"/>
        <w:rPr>
          <w:rFonts w:ascii="Gotham" w:hAnsi="Gotham"/>
        </w:rPr>
      </w:pPr>
      <w:r w:rsidRPr="00A3184E">
        <w:rPr>
          <w:rFonts w:ascii="Gotham" w:hAnsi="Gotham"/>
        </w:rPr>
        <w:t>Facility Requirements</w:t>
      </w:r>
    </w:p>
    <w:p w:rsidR="00EA4CD6" w:rsidRPr="00A3184E" w:rsidRDefault="00EA4CD6" w:rsidP="00EA4CD6">
      <w:pPr>
        <w:numPr>
          <w:ilvl w:val="0"/>
          <w:numId w:val="105"/>
        </w:numPr>
        <w:shd w:val="clear" w:color="auto" w:fill="auto"/>
        <w:spacing w:before="100" w:beforeAutospacing="1" w:after="100" w:afterAutospacing="1"/>
        <w:rPr>
          <w:rFonts w:ascii="Gotham" w:hAnsi="Gotham"/>
        </w:rPr>
      </w:pPr>
      <w:r w:rsidRPr="00A3184E">
        <w:rPr>
          <w:rStyle w:val="Strong"/>
          <w:rFonts w:eastAsiaTheme="majorEastAsia"/>
        </w:rPr>
        <w:t>Outdoor Demo Areas</w:t>
      </w:r>
      <w:r w:rsidRPr="00A3184E">
        <w:rPr>
          <w:rFonts w:ascii="Gotham" w:hAnsi="Gotham"/>
        </w:rPr>
        <w:t>: 5+ acres of accessible waterfront, trails, and open space</w:t>
      </w:r>
    </w:p>
    <w:p w:rsidR="00EA4CD6" w:rsidRPr="00A3184E" w:rsidRDefault="00EA4CD6" w:rsidP="00EA4CD6">
      <w:pPr>
        <w:numPr>
          <w:ilvl w:val="0"/>
          <w:numId w:val="105"/>
        </w:numPr>
        <w:shd w:val="clear" w:color="auto" w:fill="auto"/>
        <w:spacing w:before="100" w:beforeAutospacing="1" w:after="100" w:afterAutospacing="1"/>
        <w:rPr>
          <w:rFonts w:ascii="Gotham" w:hAnsi="Gotham"/>
        </w:rPr>
      </w:pPr>
      <w:r w:rsidRPr="00A3184E">
        <w:rPr>
          <w:rStyle w:val="Strong"/>
          <w:rFonts w:eastAsiaTheme="majorEastAsia"/>
        </w:rPr>
        <w:t>Classroom Spaces</w:t>
      </w:r>
      <w:r w:rsidRPr="00A3184E">
        <w:rPr>
          <w:rFonts w:ascii="Gotham" w:hAnsi="Gotham"/>
        </w:rPr>
        <w:t>: 10+ configurable rooms for workshops and presentations</w:t>
      </w:r>
    </w:p>
    <w:p w:rsidR="00EA4CD6" w:rsidRPr="00A3184E" w:rsidRDefault="00EA4CD6" w:rsidP="00EA4CD6">
      <w:pPr>
        <w:numPr>
          <w:ilvl w:val="0"/>
          <w:numId w:val="105"/>
        </w:numPr>
        <w:shd w:val="clear" w:color="auto" w:fill="auto"/>
        <w:spacing w:before="100" w:beforeAutospacing="1" w:after="100" w:afterAutospacing="1"/>
        <w:rPr>
          <w:rFonts w:ascii="Gotham" w:hAnsi="Gotham"/>
        </w:rPr>
      </w:pPr>
      <w:r w:rsidRPr="00A3184E">
        <w:rPr>
          <w:rStyle w:val="Strong"/>
          <w:rFonts w:eastAsiaTheme="majorEastAsia"/>
        </w:rPr>
        <w:t>Gathering Areas</w:t>
      </w:r>
      <w:r w:rsidRPr="00A3184E">
        <w:rPr>
          <w:rFonts w:ascii="Gotham" w:hAnsi="Gotham"/>
        </w:rPr>
        <w:t>: Central stage, food court, and networking spaces</w:t>
      </w:r>
    </w:p>
    <w:p w:rsidR="00EA4CD6" w:rsidRPr="00A3184E" w:rsidRDefault="00EA4CD6" w:rsidP="00EA4CD6">
      <w:pPr>
        <w:numPr>
          <w:ilvl w:val="0"/>
          <w:numId w:val="105"/>
        </w:numPr>
        <w:shd w:val="clear" w:color="auto" w:fill="auto"/>
        <w:spacing w:before="100" w:beforeAutospacing="1" w:after="100" w:afterAutospacing="1"/>
        <w:rPr>
          <w:rFonts w:ascii="Gotham" w:hAnsi="Gotham"/>
        </w:rPr>
      </w:pPr>
      <w:r w:rsidRPr="00A3184E">
        <w:rPr>
          <w:rStyle w:val="Strong"/>
          <w:rFonts w:eastAsiaTheme="majorEastAsia"/>
        </w:rPr>
        <w:t>Logistics Support</w:t>
      </w:r>
      <w:r w:rsidRPr="00A3184E">
        <w:rPr>
          <w:rFonts w:ascii="Gotham" w:hAnsi="Gotham"/>
        </w:rPr>
        <w:t xml:space="preserve">: Loading </w:t>
      </w:r>
      <w:r w:rsidR="00AD1481" w:rsidRPr="00A3184E">
        <w:rPr>
          <w:rFonts w:ascii="Gotham" w:hAnsi="Gotham"/>
        </w:rPr>
        <w:t>areas</w:t>
      </w:r>
      <w:r w:rsidRPr="00A3184E">
        <w:rPr>
          <w:rFonts w:ascii="Gotham" w:hAnsi="Gotham"/>
        </w:rPr>
        <w:t>, storage, exhibitor services, and security</w:t>
      </w:r>
    </w:p>
    <w:p w:rsidR="00EA4CD6" w:rsidRPr="00A3184E" w:rsidRDefault="00EA4CD6" w:rsidP="00EA4CD6">
      <w:pPr>
        <w:pStyle w:val="Heading4"/>
        <w:rPr>
          <w:rFonts w:ascii="Gotham" w:hAnsi="Gotham"/>
        </w:rPr>
      </w:pPr>
      <w:r w:rsidRPr="00A3184E">
        <w:rPr>
          <w:rFonts w:ascii="Gotham" w:hAnsi="Gotham"/>
        </w:rPr>
        <w:t>Operational Considerations</w:t>
      </w:r>
    </w:p>
    <w:p w:rsidR="00EA4CD6" w:rsidRPr="00A3184E" w:rsidRDefault="00EA4CD6" w:rsidP="00EA4CD6">
      <w:pPr>
        <w:numPr>
          <w:ilvl w:val="0"/>
          <w:numId w:val="106"/>
        </w:numPr>
        <w:shd w:val="clear" w:color="auto" w:fill="auto"/>
        <w:spacing w:before="100" w:beforeAutospacing="1" w:after="100" w:afterAutospacing="1"/>
        <w:rPr>
          <w:rFonts w:ascii="Gotham" w:hAnsi="Gotham"/>
        </w:rPr>
      </w:pPr>
      <w:r w:rsidRPr="00A3184E">
        <w:rPr>
          <w:rStyle w:val="Strong"/>
          <w:rFonts w:eastAsiaTheme="majorEastAsia"/>
        </w:rPr>
        <w:t>Transportation</w:t>
      </w:r>
      <w:r w:rsidRPr="00A3184E">
        <w:rPr>
          <w:rFonts w:ascii="Gotham" w:hAnsi="Gotham"/>
        </w:rPr>
        <w:t xml:space="preserve">: </w:t>
      </w:r>
      <w:r w:rsidR="00AD1481" w:rsidRPr="00A3184E">
        <w:rPr>
          <w:rFonts w:ascii="Gotham" w:hAnsi="Gotham"/>
        </w:rPr>
        <w:t xml:space="preserve">Electric Vehicle </w:t>
      </w:r>
      <w:r w:rsidRPr="00A3184E">
        <w:rPr>
          <w:rFonts w:ascii="Gotham" w:hAnsi="Gotham"/>
        </w:rPr>
        <w:t>Shuttle service between venues and accommodations</w:t>
      </w:r>
    </w:p>
    <w:p w:rsidR="00EA4CD6" w:rsidRPr="00A3184E" w:rsidRDefault="00EA4CD6" w:rsidP="00EA4CD6">
      <w:pPr>
        <w:numPr>
          <w:ilvl w:val="0"/>
          <w:numId w:val="106"/>
        </w:numPr>
        <w:shd w:val="clear" w:color="auto" w:fill="auto"/>
        <w:spacing w:before="100" w:beforeAutospacing="1" w:after="100" w:afterAutospacing="1"/>
        <w:rPr>
          <w:rFonts w:ascii="Gotham" w:hAnsi="Gotham"/>
        </w:rPr>
      </w:pPr>
      <w:r w:rsidRPr="00A3184E">
        <w:rPr>
          <w:rStyle w:val="Strong"/>
          <w:rFonts w:eastAsiaTheme="majorEastAsia"/>
        </w:rPr>
        <w:t>Sustainability Plan</w:t>
      </w:r>
      <w:r w:rsidRPr="00A3184E">
        <w:rPr>
          <w:rFonts w:ascii="Gotham" w:hAnsi="Gotham"/>
        </w:rPr>
        <w:t>: Waste reduction, carbon offset, and environmental practices</w:t>
      </w:r>
    </w:p>
    <w:p w:rsidR="00EA4CD6" w:rsidRPr="00A3184E" w:rsidRDefault="00EA4CD6" w:rsidP="00EA4CD6">
      <w:pPr>
        <w:numPr>
          <w:ilvl w:val="0"/>
          <w:numId w:val="106"/>
        </w:numPr>
        <w:shd w:val="clear" w:color="auto" w:fill="auto"/>
        <w:spacing w:before="100" w:beforeAutospacing="1" w:after="100" w:afterAutospacing="1"/>
        <w:rPr>
          <w:rFonts w:ascii="Gotham" w:hAnsi="Gotham"/>
        </w:rPr>
      </w:pPr>
      <w:r w:rsidRPr="00A3184E">
        <w:rPr>
          <w:rStyle w:val="Strong"/>
          <w:rFonts w:eastAsiaTheme="majorEastAsia"/>
        </w:rPr>
        <w:t>Technology Infrastructure</w:t>
      </w:r>
      <w:r w:rsidRPr="00A3184E">
        <w:rPr>
          <w:rFonts w:ascii="Gotham" w:hAnsi="Gotham"/>
        </w:rPr>
        <w:t xml:space="preserve">: Robust </w:t>
      </w:r>
      <w:proofErr w:type="spellStart"/>
      <w:r w:rsidRPr="00A3184E">
        <w:rPr>
          <w:rFonts w:ascii="Gotham" w:hAnsi="Gotham"/>
        </w:rPr>
        <w:t>WiFi</w:t>
      </w:r>
      <w:proofErr w:type="spellEnd"/>
      <w:r w:rsidRPr="00A3184E">
        <w:rPr>
          <w:rFonts w:ascii="Gotham" w:hAnsi="Gotham"/>
        </w:rPr>
        <w:t>, digital check-in, and interactive mapping</w:t>
      </w:r>
    </w:p>
    <w:p w:rsidR="00EA4CD6" w:rsidRPr="00A3184E" w:rsidRDefault="00EA4CD6" w:rsidP="00EA4CD6">
      <w:pPr>
        <w:numPr>
          <w:ilvl w:val="0"/>
          <w:numId w:val="106"/>
        </w:numPr>
        <w:shd w:val="clear" w:color="auto" w:fill="auto"/>
        <w:spacing w:before="100" w:beforeAutospacing="1" w:after="100" w:afterAutospacing="1"/>
        <w:rPr>
          <w:rFonts w:ascii="Gotham" w:hAnsi="Gotham"/>
        </w:rPr>
      </w:pPr>
      <w:r w:rsidRPr="00A3184E">
        <w:rPr>
          <w:rStyle w:val="Strong"/>
          <w:rFonts w:eastAsiaTheme="majorEastAsia"/>
        </w:rPr>
        <w:t>Accessibility</w:t>
      </w:r>
      <w:r w:rsidRPr="00A3184E">
        <w:rPr>
          <w:rFonts w:ascii="Gotham" w:hAnsi="Gotham"/>
        </w:rPr>
        <w:t>: Universal design principles throughout all venues and programs</w:t>
      </w:r>
    </w:p>
    <w:p w:rsidR="00EA4CD6" w:rsidRPr="00A3184E" w:rsidRDefault="00EA4CD6" w:rsidP="00EA4CD6">
      <w:pPr>
        <w:numPr>
          <w:ilvl w:val="0"/>
          <w:numId w:val="106"/>
        </w:numPr>
        <w:shd w:val="clear" w:color="auto" w:fill="auto"/>
        <w:spacing w:before="100" w:beforeAutospacing="1" w:after="100" w:afterAutospacing="1"/>
        <w:rPr>
          <w:rFonts w:ascii="Gotham" w:hAnsi="Gotham"/>
        </w:rPr>
      </w:pPr>
      <w:r w:rsidRPr="00A3184E">
        <w:rPr>
          <w:rStyle w:val="Strong"/>
          <w:rFonts w:eastAsiaTheme="majorEastAsia"/>
        </w:rPr>
        <w:t>Weather Contingencies</w:t>
      </w:r>
      <w:r w:rsidRPr="00A3184E">
        <w:rPr>
          <w:rFonts w:ascii="Gotham" w:hAnsi="Gotham"/>
        </w:rPr>
        <w:t>: Alternative plans for outdoor demonstration areas</w:t>
      </w:r>
    </w:p>
    <w:p w:rsidR="00EA4CD6" w:rsidRPr="00A3184E" w:rsidRDefault="00EA4CD6" w:rsidP="00586A55">
      <w:pPr>
        <w:pStyle w:val="Heading3"/>
        <w:rPr>
          <w:rFonts w:ascii="Gotham" w:hAnsi="Gotham"/>
        </w:rPr>
      </w:pPr>
      <w:bookmarkStart w:id="726" w:name="_Toc192768372"/>
      <w:r w:rsidRPr="00A3184E">
        <w:rPr>
          <w:rFonts w:ascii="Gotham" w:hAnsi="Gotham"/>
        </w:rPr>
        <w:t>Attendance &amp; Engagement Strategy</w:t>
      </w:r>
      <w:bookmarkEnd w:id="726"/>
    </w:p>
    <w:p w:rsidR="00EA4CD6" w:rsidRPr="00A3184E" w:rsidRDefault="00EA4CD6" w:rsidP="00EA4CD6">
      <w:pPr>
        <w:pStyle w:val="Heading4"/>
        <w:rPr>
          <w:rFonts w:ascii="Gotham" w:hAnsi="Gotham"/>
        </w:rPr>
      </w:pPr>
      <w:r w:rsidRPr="00A3184E">
        <w:rPr>
          <w:rFonts w:ascii="Gotham" w:hAnsi="Gotham"/>
        </w:rPr>
        <w:t>Admission Structure</w:t>
      </w:r>
    </w:p>
    <w:p w:rsidR="00EA4CD6" w:rsidRPr="00A3184E" w:rsidRDefault="00EA4CD6" w:rsidP="00EA4CD6">
      <w:pPr>
        <w:numPr>
          <w:ilvl w:val="0"/>
          <w:numId w:val="107"/>
        </w:numPr>
        <w:shd w:val="clear" w:color="auto" w:fill="auto"/>
        <w:spacing w:before="100" w:beforeAutospacing="1" w:after="100" w:afterAutospacing="1"/>
        <w:rPr>
          <w:rFonts w:ascii="Gotham" w:hAnsi="Gotham"/>
        </w:rPr>
      </w:pPr>
      <w:r w:rsidRPr="00A3184E">
        <w:rPr>
          <w:rStyle w:val="Strong"/>
          <w:rFonts w:eastAsiaTheme="majorEastAsia"/>
        </w:rPr>
        <w:t>General Admission</w:t>
      </w:r>
      <w:r w:rsidRPr="00A3184E">
        <w:rPr>
          <w:rFonts w:ascii="Gotham" w:hAnsi="Gotham"/>
        </w:rPr>
        <w:t>: $15 per person</w:t>
      </w:r>
    </w:p>
    <w:p w:rsidR="00EA4CD6" w:rsidRPr="00A3184E" w:rsidRDefault="00EA4CD6" w:rsidP="00EA4CD6">
      <w:pPr>
        <w:numPr>
          <w:ilvl w:val="0"/>
          <w:numId w:val="107"/>
        </w:numPr>
        <w:shd w:val="clear" w:color="auto" w:fill="auto"/>
        <w:spacing w:before="100" w:beforeAutospacing="1" w:after="100" w:afterAutospacing="1"/>
        <w:rPr>
          <w:rFonts w:ascii="Gotham" w:hAnsi="Gotham"/>
        </w:rPr>
      </w:pPr>
      <w:r w:rsidRPr="00A3184E">
        <w:rPr>
          <w:rStyle w:val="Strong"/>
          <w:rFonts w:eastAsiaTheme="majorEastAsia"/>
        </w:rPr>
        <w:t>Family Package</w:t>
      </w:r>
      <w:r w:rsidRPr="00A3184E">
        <w:rPr>
          <w:rFonts w:ascii="Gotham" w:hAnsi="Gotham"/>
        </w:rPr>
        <w:t>: $25 for family of up to 5 members</w:t>
      </w:r>
    </w:p>
    <w:p w:rsidR="00EA4CD6" w:rsidRPr="00A3184E" w:rsidRDefault="00EA4CD6" w:rsidP="00EA4CD6">
      <w:pPr>
        <w:numPr>
          <w:ilvl w:val="0"/>
          <w:numId w:val="107"/>
        </w:numPr>
        <w:shd w:val="clear" w:color="auto" w:fill="auto"/>
        <w:spacing w:before="100" w:beforeAutospacing="1" w:after="100" w:afterAutospacing="1"/>
        <w:rPr>
          <w:rFonts w:ascii="Gotham" w:hAnsi="Gotham"/>
        </w:rPr>
      </w:pPr>
      <w:r w:rsidRPr="00A3184E">
        <w:rPr>
          <w:rStyle w:val="Strong"/>
          <w:rFonts w:eastAsiaTheme="majorEastAsia"/>
        </w:rPr>
        <w:t>Weekend Pass</w:t>
      </w:r>
      <w:r w:rsidRPr="00A3184E">
        <w:rPr>
          <w:rFonts w:ascii="Gotham" w:hAnsi="Gotham"/>
        </w:rPr>
        <w:t>: $35 per person for all three days</w:t>
      </w:r>
    </w:p>
    <w:p w:rsidR="00EA4CD6" w:rsidRPr="00A3184E" w:rsidRDefault="00EA4CD6" w:rsidP="00EA4CD6">
      <w:pPr>
        <w:numPr>
          <w:ilvl w:val="0"/>
          <w:numId w:val="107"/>
        </w:numPr>
        <w:shd w:val="clear" w:color="auto" w:fill="auto"/>
        <w:spacing w:before="100" w:beforeAutospacing="1" w:after="100" w:afterAutospacing="1"/>
        <w:rPr>
          <w:rFonts w:ascii="Gotham" w:hAnsi="Gotham"/>
        </w:rPr>
      </w:pPr>
      <w:r w:rsidRPr="00A3184E">
        <w:rPr>
          <w:rStyle w:val="Strong"/>
          <w:rFonts w:eastAsiaTheme="majorEastAsia"/>
        </w:rPr>
        <w:t>VIP Experience</w:t>
      </w:r>
      <w:r w:rsidRPr="00A3184E">
        <w:rPr>
          <w:rFonts w:ascii="Gotham" w:hAnsi="Gotham"/>
        </w:rPr>
        <w:t>: $75 includes early access, exclusive workshops, and lounge access</w:t>
      </w:r>
    </w:p>
    <w:p w:rsidR="00EA4CD6" w:rsidRPr="00A3184E" w:rsidRDefault="00EA4CD6" w:rsidP="00EA4CD6">
      <w:pPr>
        <w:pStyle w:val="Heading4"/>
        <w:rPr>
          <w:rFonts w:ascii="Gotham" w:hAnsi="Gotham"/>
        </w:rPr>
      </w:pPr>
      <w:r w:rsidRPr="00A3184E">
        <w:rPr>
          <w:rFonts w:ascii="Gotham" w:hAnsi="Gotham"/>
        </w:rPr>
        <w:t>Expedition Rewards Program</w:t>
      </w:r>
    </w:p>
    <w:p w:rsidR="00EA4CD6" w:rsidRPr="00A3184E" w:rsidRDefault="00EA4CD6" w:rsidP="00EA4CD6">
      <w:pPr>
        <w:pStyle w:val="NormalInd"/>
      </w:pPr>
      <w:r w:rsidRPr="00A3184E">
        <w:t>The Butte Outdoor Adventure Expo will feature an innovative digital engagement system that rewards attendees for exploring the full range of vendors and activities while gathering valuable data on visitor interests and patterns.</w:t>
      </w:r>
    </w:p>
    <w:p w:rsidR="00EA4CD6" w:rsidRPr="00A3184E" w:rsidRDefault="00EA4CD6" w:rsidP="00EA4CD6">
      <w:pPr>
        <w:pStyle w:val="NormalWeb"/>
        <w:rPr>
          <w:rFonts w:ascii="Gotham" w:hAnsi="Gotham"/>
        </w:rPr>
      </w:pPr>
      <w:r w:rsidRPr="00A3184E">
        <w:rPr>
          <w:rStyle w:val="Strong"/>
          <w:rFonts w:eastAsiaTheme="majorEastAsia"/>
        </w:rPr>
        <w:t>How It Works:</w:t>
      </w:r>
    </w:p>
    <w:p w:rsidR="00EA4CD6" w:rsidRPr="00A3184E" w:rsidRDefault="00EA4CD6" w:rsidP="00EA4CD6">
      <w:pPr>
        <w:numPr>
          <w:ilvl w:val="0"/>
          <w:numId w:val="108"/>
        </w:numPr>
        <w:shd w:val="clear" w:color="auto" w:fill="auto"/>
        <w:spacing w:before="100" w:beforeAutospacing="1" w:after="100" w:afterAutospacing="1"/>
        <w:rPr>
          <w:rFonts w:ascii="Gotham" w:hAnsi="Gotham"/>
        </w:rPr>
      </w:pPr>
      <w:r w:rsidRPr="00A3184E">
        <w:rPr>
          <w:rFonts w:ascii="Gotham" w:hAnsi="Gotham"/>
        </w:rPr>
        <w:t>Attendees download the Summer Elephant Fiesta App upon entry or pre-register online</w:t>
      </w:r>
    </w:p>
    <w:p w:rsidR="00EA4CD6" w:rsidRPr="00A3184E" w:rsidRDefault="00EA4CD6" w:rsidP="00EA4CD6">
      <w:pPr>
        <w:numPr>
          <w:ilvl w:val="0"/>
          <w:numId w:val="108"/>
        </w:numPr>
        <w:shd w:val="clear" w:color="auto" w:fill="auto"/>
        <w:spacing w:before="100" w:beforeAutospacing="1" w:after="100" w:afterAutospacing="1"/>
        <w:rPr>
          <w:rFonts w:ascii="Gotham" w:hAnsi="Gotham"/>
        </w:rPr>
      </w:pPr>
      <w:r w:rsidRPr="00A3184E">
        <w:rPr>
          <w:rFonts w:ascii="Gotham" w:hAnsi="Gotham"/>
        </w:rPr>
        <w:t>Each vendor displays a unique QR code at their booth</w:t>
      </w:r>
    </w:p>
    <w:p w:rsidR="00EA4CD6" w:rsidRPr="00A3184E" w:rsidRDefault="00EA4CD6" w:rsidP="00EA4CD6">
      <w:pPr>
        <w:numPr>
          <w:ilvl w:val="0"/>
          <w:numId w:val="108"/>
        </w:numPr>
        <w:shd w:val="clear" w:color="auto" w:fill="auto"/>
        <w:spacing w:before="100" w:beforeAutospacing="1" w:after="100" w:afterAutospacing="1"/>
        <w:rPr>
          <w:rFonts w:ascii="Gotham" w:hAnsi="Gotham"/>
        </w:rPr>
      </w:pPr>
      <w:r w:rsidRPr="00A3184E">
        <w:rPr>
          <w:rFonts w:ascii="Gotham" w:hAnsi="Gotham"/>
        </w:rPr>
        <w:t>Visitors scan codes when they visit booths to register their exploration</w:t>
      </w:r>
    </w:p>
    <w:p w:rsidR="00EA4CD6" w:rsidRPr="00A3184E" w:rsidRDefault="00EA4CD6" w:rsidP="00EA4CD6">
      <w:pPr>
        <w:numPr>
          <w:ilvl w:val="0"/>
          <w:numId w:val="108"/>
        </w:numPr>
        <w:shd w:val="clear" w:color="auto" w:fill="auto"/>
        <w:spacing w:before="100" w:beforeAutospacing="1" w:after="100" w:afterAutospacing="1"/>
        <w:rPr>
          <w:rFonts w:ascii="Gotham" w:hAnsi="Gotham"/>
        </w:rPr>
      </w:pPr>
      <w:r w:rsidRPr="00A3184E">
        <w:rPr>
          <w:rFonts w:ascii="Gotham" w:hAnsi="Gotham"/>
        </w:rPr>
        <w:t>The app tracks progress through "Expedition Milestones" and unlocks rewards</w:t>
      </w:r>
    </w:p>
    <w:p w:rsidR="00EA4CD6" w:rsidRPr="00A3184E" w:rsidRDefault="00EA4CD6" w:rsidP="00EA4CD6">
      <w:pPr>
        <w:numPr>
          <w:ilvl w:val="0"/>
          <w:numId w:val="108"/>
        </w:numPr>
        <w:shd w:val="clear" w:color="auto" w:fill="auto"/>
        <w:spacing w:before="100" w:beforeAutospacing="1" w:after="100" w:afterAutospacing="1"/>
        <w:rPr>
          <w:rFonts w:ascii="Gotham" w:hAnsi="Gotham"/>
        </w:rPr>
      </w:pPr>
      <w:r w:rsidRPr="00A3184E">
        <w:rPr>
          <w:rFonts w:ascii="Gotham" w:hAnsi="Gotham"/>
        </w:rPr>
        <w:t>Rewards are redeemable immediately at the event or for future outdoor purchases</w:t>
      </w:r>
    </w:p>
    <w:p w:rsidR="00EA4CD6" w:rsidRPr="00A3184E" w:rsidRDefault="00EA4CD6" w:rsidP="00EA4CD6">
      <w:pPr>
        <w:pStyle w:val="NormalWeb"/>
        <w:rPr>
          <w:rFonts w:ascii="Gotham" w:hAnsi="Gotham"/>
        </w:rPr>
      </w:pPr>
      <w:r w:rsidRPr="00A3184E">
        <w:rPr>
          <w:rStyle w:val="Strong"/>
          <w:rFonts w:eastAsiaTheme="majorEastAsia"/>
        </w:rPr>
        <w:t>Expedition Milestones &amp; Rewards:</w:t>
      </w:r>
    </w:p>
    <w:p w:rsidR="00EA4CD6" w:rsidRPr="00A3184E" w:rsidRDefault="00EA4CD6" w:rsidP="00EA4CD6">
      <w:pPr>
        <w:pStyle w:val="NormalWeb"/>
        <w:numPr>
          <w:ilvl w:val="0"/>
          <w:numId w:val="109"/>
        </w:numPr>
        <w:shd w:val="clear" w:color="auto" w:fill="auto"/>
        <w:rPr>
          <w:rFonts w:ascii="Gotham" w:hAnsi="Gotham"/>
        </w:rPr>
      </w:pPr>
      <w:r w:rsidRPr="00A3184E">
        <w:rPr>
          <w:rStyle w:val="Strong"/>
          <w:rFonts w:eastAsiaTheme="majorEastAsia"/>
        </w:rPr>
        <w:t>Trailblazer</w:t>
      </w:r>
      <w:r w:rsidRPr="00A3184E">
        <w:rPr>
          <w:rFonts w:ascii="Gotham" w:hAnsi="Gotham"/>
        </w:rPr>
        <w:t xml:space="preserve"> (10 vendor visits)</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25% refund of admission fee</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Exclusive digital outdoor skills guide</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Entry into daily prize drawings</w:t>
      </w:r>
    </w:p>
    <w:p w:rsidR="00EA4CD6" w:rsidRPr="00A3184E" w:rsidRDefault="00EA4CD6" w:rsidP="00EA4CD6">
      <w:pPr>
        <w:pStyle w:val="NormalWeb"/>
        <w:numPr>
          <w:ilvl w:val="0"/>
          <w:numId w:val="109"/>
        </w:numPr>
        <w:shd w:val="clear" w:color="auto" w:fill="auto"/>
        <w:rPr>
          <w:rFonts w:ascii="Gotham" w:hAnsi="Gotham"/>
        </w:rPr>
      </w:pPr>
      <w:r w:rsidRPr="00A3184E">
        <w:rPr>
          <w:rStyle w:val="Strong"/>
          <w:rFonts w:eastAsiaTheme="majorEastAsia"/>
        </w:rPr>
        <w:t>Adventurer</w:t>
      </w:r>
      <w:r w:rsidRPr="00A3184E">
        <w:rPr>
          <w:rFonts w:ascii="Gotham" w:hAnsi="Gotham"/>
        </w:rPr>
        <w:t xml:space="preserve"> (25 vendor visits)</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50% refund of admission fee</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$10 food court voucher</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10% discount coupon valid at participating vendors</w:t>
      </w:r>
    </w:p>
    <w:p w:rsidR="00EA4CD6" w:rsidRPr="00A3184E" w:rsidRDefault="00EA4CD6" w:rsidP="00EA4CD6">
      <w:pPr>
        <w:pStyle w:val="NormalWeb"/>
        <w:numPr>
          <w:ilvl w:val="0"/>
          <w:numId w:val="109"/>
        </w:numPr>
        <w:shd w:val="clear" w:color="auto" w:fill="auto"/>
        <w:rPr>
          <w:rFonts w:ascii="Gotham" w:hAnsi="Gotham"/>
        </w:rPr>
      </w:pPr>
      <w:r w:rsidRPr="00A3184E">
        <w:rPr>
          <w:rStyle w:val="Strong"/>
          <w:rFonts w:eastAsiaTheme="majorEastAsia"/>
        </w:rPr>
        <w:t>Explorer</w:t>
      </w:r>
      <w:r w:rsidRPr="00A3184E">
        <w:rPr>
          <w:rFonts w:ascii="Gotham" w:hAnsi="Gotham"/>
        </w:rPr>
        <w:t xml:space="preserve"> (40 vendor visits)</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75% refund of admission fee</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Commemorative Expo merchandise item</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15% discount coupon valid at participating vendors</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Priority seating at select workshops</w:t>
      </w:r>
    </w:p>
    <w:p w:rsidR="00EA4CD6" w:rsidRPr="00A3184E" w:rsidRDefault="00EA4CD6" w:rsidP="00EA4CD6">
      <w:pPr>
        <w:pStyle w:val="NormalWeb"/>
        <w:numPr>
          <w:ilvl w:val="0"/>
          <w:numId w:val="109"/>
        </w:numPr>
        <w:shd w:val="clear" w:color="auto" w:fill="auto"/>
        <w:rPr>
          <w:rFonts w:ascii="Gotham" w:hAnsi="Gotham"/>
        </w:rPr>
      </w:pPr>
      <w:r w:rsidRPr="00A3184E">
        <w:rPr>
          <w:rStyle w:val="Strong"/>
          <w:rFonts w:eastAsiaTheme="majorEastAsia"/>
        </w:rPr>
        <w:t>Pioneer</w:t>
      </w:r>
      <w:r w:rsidRPr="00A3184E">
        <w:rPr>
          <w:rFonts w:ascii="Gotham" w:hAnsi="Gotham"/>
        </w:rPr>
        <w:t xml:space="preserve"> (60+ vendor visits)</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100% refund of admission fee</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"Outdoor Adventure Kit" with sponsor merchandise</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20% discount coupon valid at participating vendors</w:t>
      </w:r>
    </w:p>
    <w:p w:rsidR="00EA4CD6" w:rsidRPr="00A3184E" w:rsidRDefault="00EA4CD6" w:rsidP="00EA4CD6">
      <w:pPr>
        <w:numPr>
          <w:ilvl w:val="1"/>
          <w:numId w:val="109"/>
        </w:numPr>
        <w:shd w:val="clear" w:color="auto" w:fill="auto"/>
        <w:spacing w:before="100" w:beforeAutospacing="1" w:after="100" w:afterAutospacing="1"/>
        <w:rPr>
          <w:rFonts w:ascii="Gotham" w:hAnsi="Gotham"/>
        </w:rPr>
      </w:pPr>
      <w:r w:rsidRPr="00A3184E">
        <w:rPr>
          <w:rFonts w:ascii="Gotham" w:hAnsi="Gotham"/>
        </w:rPr>
        <w:t>VIP status for next year's expo</w:t>
      </w:r>
    </w:p>
    <w:p w:rsidR="00EA4CD6" w:rsidRPr="00A3184E" w:rsidRDefault="00EA4CD6" w:rsidP="00EA4CD6">
      <w:pPr>
        <w:pStyle w:val="NormalInd"/>
      </w:pPr>
      <w:r w:rsidRPr="00A3184E">
        <w:rPr>
          <w:rStyle w:val="Strong"/>
          <w:rFonts w:eastAsiaTheme="majorEastAsia"/>
        </w:rPr>
        <w:t>Cross-Pavilion Challenge:</w:t>
      </w:r>
      <w:r w:rsidRPr="00A3184E">
        <w:t xml:space="preserve"> To encourage exploration across different outdoor activities, visitors earn bonus points by visiting vendors in all six themed pavilions. Completing the "Full Spectrum" challenge by visiting at least </w:t>
      </w:r>
      <w:proofErr w:type="gramStart"/>
      <w:r w:rsidRPr="00A3184E">
        <w:t>5</w:t>
      </w:r>
      <w:proofErr w:type="gramEnd"/>
      <w:r w:rsidRPr="00A3184E">
        <w:t xml:space="preserve"> vendors in each pavilion unlocks an exclusive "Adventure Passport" with special offers from outfitters and destinations valid throughout the year.</w:t>
      </w:r>
    </w:p>
    <w:p w:rsidR="00EA4CD6" w:rsidRPr="00A3184E" w:rsidRDefault="00EA4CD6" w:rsidP="00EA4CD6">
      <w:pPr>
        <w:pStyle w:val="NormalWeb"/>
        <w:rPr>
          <w:rFonts w:ascii="Gotham" w:hAnsi="Gotham"/>
        </w:rPr>
      </w:pPr>
      <w:r w:rsidRPr="00A3184E">
        <w:rPr>
          <w:rStyle w:val="Strong"/>
          <w:rFonts w:eastAsiaTheme="majorEastAsia"/>
        </w:rPr>
        <w:t>Digital Experience Enhancement:</w:t>
      </w:r>
    </w:p>
    <w:p w:rsidR="00EA4CD6" w:rsidRPr="00A3184E" w:rsidRDefault="00EA4CD6" w:rsidP="00EA4CD6">
      <w:pPr>
        <w:numPr>
          <w:ilvl w:val="0"/>
          <w:numId w:val="110"/>
        </w:numPr>
        <w:shd w:val="clear" w:color="auto" w:fill="auto"/>
        <w:spacing w:before="100" w:beforeAutospacing="1" w:after="100" w:afterAutospacing="1"/>
        <w:rPr>
          <w:rFonts w:ascii="Gotham" w:hAnsi="Gotham"/>
        </w:rPr>
      </w:pPr>
      <w:r w:rsidRPr="00A3184E">
        <w:rPr>
          <w:rFonts w:ascii="Gotham" w:hAnsi="Gotham"/>
        </w:rPr>
        <w:t>Real-time personalized recommendations based on scanning history</w:t>
      </w:r>
    </w:p>
    <w:p w:rsidR="00EA4CD6" w:rsidRPr="00A3184E" w:rsidRDefault="00EA4CD6" w:rsidP="00EA4CD6">
      <w:pPr>
        <w:numPr>
          <w:ilvl w:val="0"/>
          <w:numId w:val="110"/>
        </w:numPr>
        <w:shd w:val="clear" w:color="auto" w:fill="auto"/>
        <w:spacing w:before="100" w:beforeAutospacing="1" w:after="100" w:afterAutospacing="1"/>
        <w:rPr>
          <w:rFonts w:ascii="Gotham" w:hAnsi="Gotham"/>
        </w:rPr>
      </w:pPr>
      <w:r w:rsidRPr="00A3184E">
        <w:rPr>
          <w:rFonts w:ascii="Gotham" w:hAnsi="Gotham"/>
        </w:rPr>
        <w:t>Interactive expo map highlighting unvisited vendor categories</w:t>
      </w:r>
    </w:p>
    <w:p w:rsidR="00EA4CD6" w:rsidRPr="00A3184E" w:rsidRDefault="00EA4CD6" w:rsidP="00EA4CD6">
      <w:pPr>
        <w:numPr>
          <w:ilvl w:val="0"/>
          <w:numId w:val="110"/>
        </w:numPr>
        <w:shd w:val="clear" w:color="auto" w:fill="auto"/>
        <w:spacing w:before="100" w:beforeAutospacing="1" w:after="100" w:afterAutospacing="1"/>
        <w:rPr>
          <w:rFonts w:ascii="Gotham" w:hAnsi="Gotham"/>
        </w:rPr>
      </w:pPr>
      <w:r w:rsidRPr="00A3184E">
        <w:rPr>
          <w:rFonts w:ascii="Gotham" w:hAnsi="Gotham"/>
        </w:rPr>
        <w:t>Achievement badges shareable on social media</w:t>
      </w:r>
    </w:p>
    <w:p w:rsidR="00EA4CD6" w:rsidRPr="00A3184E" w:rsidRDefault="00EA4CD6" w:rsidP="00EA4CD6">
      <w:pPr>
        <w:numPr>
          <w:ilvl w:val="0"/>
          <w:numId w:val="110"/>
        </w:numPr>
        <w:shd w:val="clear" w:color="auto" w:fill="auto"/>
        <w:spacing w:before="100" w:beforeAutospacing="1" w:after="100" w:afterAutospacing="1"/>
        <w:rPr>
          <w:rFonts w:ascii="Gotham" w:hAnsi="Gotham"/>
        </w:rPr>
      </w:pPr>
      <w:r w:rsidRPr="00A3184E">
        <w:rPr>
          <w:rFonts w:ascii="Gotham" w:hAnsi="Gotham"/>
        </w:rPr>
        <w:t>Post-expo personalized product recommendation guide</w:t>
      </w:r>
    </w:p>
    <w:p w:rsidR="00EA4CD6" w:rsidRPr="00A3184E" w:rsidRDefault="00EA4CD6" w:rsidP="00EA4CD6">
      <w:pPr>
        <w:numPr>
          <w:ilvl w:val="0"/>
          <w:numId w:val="110"/>
        </w:numPr>
        <w:shd w:val="clear" w:color="auto" w:fill="auto"/>
        <w:spacing w:before="100" w:beforeAutospacing="1" w:after="100" w:afterAutospacing="1"/>
        <w:rPr>
          <w:rFonts w:ascii="Gotham" w:hAnsi="Gotham"/>
        </w:rPr>
      </w:pPr>
      <w:r w:rsidRPr="00A3184E">
        <w:rPr>
          <w:rFonts w:ascii="Gotham" w:hAnsi="Gotham"/>
        </w:rPr>
        <w:t>Option to continue engagement with vendors through the Outdoor Ecosystem platform</w:t>
      </w:r>
    </w:p>
    <w:p w:rsidR="00EA4CD6" w:rsidRPr="00A3184E" w:rsidRDefault="00EA4CD6" w:rsidP="00586A55">
      <w:pPr>
        <w:pStyle w:val="Heading3"/>
        <w:rPr>
          <w:rFonts w:ascii="Gotham" w:hAnsi="Gotham"/>
        </w:rPr>
      </w:pPr>
      <w:bookmarkStart w:id="727" w:name="_Toc192768373"/>
      <w:r w:rsidRPr="00A3184E">
        <w:rPr>
          <w:rFonts w:ascii="Gotham" w:hAnsi="Gotham"/>
        </w:rPr>
        <w:t>Business Model &amp; Metrics</w:t>
      </w:r>
      <w:bookmarkEnd w:id="727"/>
    </w:p>
    <w:p w:rsidR="00EA4CD6" w:rsidRPr="00A3184E" w:rsidRDefault="00EA4CD6" w:rsidP="00EA4CD6">
      <w:pPr>
        <w:pStyle w:val="Heading4"/>
        <w:rPr>
          <w:rFonts w:ascii="Gotham" w:hAnsi="Gotham"/>
        </w:rPr>
      </w:pPr>
      <w:r w:rsidRPr="00A3184E">
        <w:rPr>
          <w:rFonts w:ascii="Gotham" w:hAnsi="Gotham"/>
        </w:rPr>
        <w:t>Revenue Streams</w:t>
      </w:r>
    </w:p>
    <w:p w:rsidR="00EA4CD6" w:rsidRPr="00A3184E" w:rsidRDefault="00EA4CD6" w:rsidP="00EA4CD6">
      <w:pPr>
        <w:numPr>
          <w:ilvl w:val="0"/>
          <w:numId w:val="111"/>
        </w:numPr>
        <w:shd w:val="clear" w:color="auto" w:fill="auto"/>
        <w:spacing w:before="100" w:beforeAutospacing="1" w:after="100" w:afterAutospacing="1"/>
        <w:rPr>
          <w:rFonts w:ascii="Gotham" w:hAnsi="Gotham"/>
        </w:rPr>
      </w:pPr>
      <w:r w:rsidRPr="00A3184E">
        <w:rPr>
          <w:rStyle w:val="Strong"/>
          <w:rFonts w:eastAsiaTheme="majorEastAsia"/>
        </w:rPr>
        <w:t>Exhibitor Fees</w:t>
      </w:r>
      <w:r w:rsidRPr="00A3184E">
        <w:rPr>
          <w:rFonts w:ascii="Gotham" w:hAnsi="Gotham"/>
        </w:rPr>
        <w:t>: Tiered booth spaces and sponsorships</w:t>
      </w:r>
    </w:p>
    <w:p w:rsidR="00EA4CD6" w:rsidRPr="00A3184E" w:rsidRDefault="00EA4CD6" w:rsidP="00EA4CD6">
      <w:pPr>
        <w:numPr>
          <w:ilvl w:val="0"/>
          <w:numId w:val="111"/>
        </w:numPr>
        <w:shd w:val="clear" w:color="auto" w:fill="auto"/>
        <w:spacing w:before="100" w:beforeAutospacing="1" w:after="100" w:afterAutospacing="1"/>
        <w:rPr>
          <w:rFonts w:ascii="Gotham" w:hAnsi="Gotham"/>
        </w:rPr>
      </w:pPr>
      <w:r w:rsidRPr="00A3184E">
        <w:rPr>
          <w:rStyle w:val="Strong"/>
          <w:rFonts w:eastAsiaTheme="majorEastAsia"/>
        </w:rPr>
        <w:t>Attendee Tickets</w:t>
      </w:r>
      <w:r w:rsidRPr="00A3184E">
        <w:rPr>
          <w:rFonts w:ascii="Gotham" w:hAnsi="Gotham"/>
        </w:rPr>
        <w:t>: Daily passes and weekend packages (with Expedition Rewards refund incentives)</w:t>
      </w:r>
    </w:p>
    <w:p w:rsidR="00EA4CD6" w:rsidRPr="00A3184E" w:rsidRDefault="00EA4CD6" w:rsidP="00EA4CD6">
      <w:pPr>
        <w:numPr>
          <w:ilvl w:val="0"/>
          <w:numId w:val="111"/>
        </w:numPr>
        <w:shd w:val="clear" w:color="auto" w:fill="auto"/>
        <w:spacing w:before="100" w:beforeAutospacing="1" w:after="100" w:afterAutospacing="1"/>
        <w:rPr>
          <w:rFonts w:ascii="Gotham" w:hAnsi="Gotham"/>
        </w:rPr>
      </w:pPr>
      <w:r w:rsidRPr="00A3184E">
        <w:rPr>
          <w:rStyle w:val="Strong"/>
          <w:rFonts w:eastAsiaTheme="majorEastAsia"/>
        </w:rPr>
        <w:t>Workshop Fees</w:t>
      </w:r>
      <w:r w:rsidRPr="00A3184E">
        <w:rPr>
          <w:rFonts w:ascii="Gotham" w:hAnsi="Gotham"/>
        </w:rPr>
        <w:t>: Premium educational experiences</w:t>
      </w:r>
    </w:p>
    <w:p w:rsidR="00EA4CD6" w:rsidRPr="00A3184E" w:rsidRDefault="00EA4CD6" w:rsidP="00EA4CD6">
      <w:pPr>
        <w:numPr>
          <w:ilvl w:val="0"/>
          <w:numId w:val="111"/>
        </w:numPr>
        <w:shd w:val="clear" w:color="auto" w:fill="auto"/>
        <w:spacing w:before="100" w:beforeAutospacing="1" w:after="100" w:afterAutospacing="1"/>
        <w:rPr>
          <w:rFonts w:ascii="Gotham" w:hAnsi="Gotham"/>
        </w:rPr>
      </w:pPr>
      <w:r w:rsidRPr="00A3184E">
        <w:rPr>
          <w:rStyle w:val="Strong"/>
          <w:rFonts w:eastAsiaTheme="majorEastAsia"/>
        </w:rPr>
        <w:t>Demonstration Fees</w:t>
      </w:r>
      <w:r w:rsidRPr="00A3184E">
        <w:rPr>
          <w:rFonts w:ascii="Gotham" w:hAnsi="Gotham"/>
        </w:rPr>
        <w:t>: Equipment testing opportunities</w:t>
      </w:r>
    </w:p>
    <w:p w:rsidR="00EA4CD6" w:rsidRPr="00A3184E" w:rsidRDefault="00EA4CD6" w:rsidP="00EA4CD6">
      <w:pPr>
        <w:numPr>
          <w:ilvl w:val="0"/>
          <w:numId w:val="111"/>
        </w:numPr>
        <w:shd w:val="clear" w:color="auto" w:fill="auto"/>
        <w:spacing w:before="100" w:beforeAutospacing="1" w:after="100" w:afterAutospacing="1"/>
        <w:rPr>
          <w:rFonts w:ascii="Gotham" w:hAnsi="Gotham"/>
        </w:rPr>
      </w:pPr>
      <w:r w:rsidRPr="00A3184E">
        <w:rPr>
          <w:rStyle w:val="Strong"/>
          <w:rFonts w:eastAsiaTheme="majorEastAsia"/>
        </w:rPr>
        <w:t>Sponsorship Packages</w:t>
      </w:r>
      <w:r w:rsidRPr="00A3184E">
        <w:rPr>
          <w:rFonts w:ascii="Gotham" w:hAnsi="Gotham"/>
        </w:rPr>
        <w:t>: Branded spaces and program elements</w:t>
      </w:r>
    </w:p>
    <w:p w:rsidR="00EA4CD6" w:rsidRPr="00A3184E" w:rsidRDefault="00EA4CD6" w:rsidP="00EA4CD6">
      <w:pPr>
        <w:numPr>
          <w:ilvl w:val="0"/>
          <w:numId w:val="111"/>
        </w:numPr>
        <w:shd w:val="clear" w:color="auto" w:fill="auto"/>
        <w:spacing w:before="100" w:beforeAutospacing="1" w:after="100" w:afterAutospacing="1"/>
        <w:rPr>
          <w:rFonts w:ascii="Gotham" w:hAnsi="Gotham"/>
        </w:rPr>
      </w:pPr>
      <w:r w:rsidRPr="00A3184E">
        <w:rPr>
          <w:rStyle w:val="Strong"/>
          <w:rFonts w:eastAsiaTheme="majorEastAsia"/>
        </w:rPr>
        <w:t>Media Partnerships</w:t>
      </w:r>
      <w:r w:rsidRPr="00A3184E">
        <w:rPr>
          <w:rFonts w:ascii="Gotham" w:hAnsi="Gotham"/>
        </w:rPr>
        <w:t>: Content creation and distribution rights</w:t>
      </w:r>
    </w:p>
    <w:p w:rsidR="00EA4CD6" w:rsidRPr="00A3184E" w:rsidRDefault="00EA4CD6" w:rsidP="00EA4CD6">
      <w:pPr>
        <w:numPr>
          <w:ilvl w:val="0"/>
          <w:numId w:val="111"/>
        </w:numPr>
        <w:shd w:val="clear" w:color="auto" w:fill="auto"/>
        <w:spacing w:before="100" w:beforeAutospacing="1" w:after="100" w:afterAutospacing="1"/>
        <w:rPr>
          <w:rFonts w:ascii="Gotham" w:hAnsi="Gotham"/>
        </w:rPr>
      </w:pPr>
      <w:r w:rsidRPr="00A3184E">
        <w:rPr>
          <w:rStyle w:val="Strong"/>
          <w:rFonts w:eastAsiaTheme="majorEastAsia"/>
        </w:rPr>
        <w:t>Vendor Participation Fee</w:t>
      </w:r>
      <w:r w:rsidRPr="00A3184E">
        <w:rPr>
          <w:rFonts w:ascii="Gotham" w:hAnsi="Gotham"/>
        </w:rPr>
        <w:t>: Small fee from vendors for each redemption of visitor discounts</w:t>
      </w:r>
    </w:p>
    <w:p w:rsidR="00EA4CD6" w:rsidRPr="00A3184E" w:rsidRDefault="00EA4CD6" w:rsidP="00586A55">
      <w:pPr>
        <w:pStyle w:val="Heading4"/>
        <w:keepNext/>
        <w:keepLines/>
        <w:rPr>
          <w:rFonts w:ascii="Gotham" w:hAnsi="Gotham"/>
        </w:rPr>
      </w:pPr>
      <w:r w:rsidRPr="00A3184E">
        <w:rPr>
          <w:rFonts w:ascii="Gotham" w:hAnsi="Gotham"/>
        </w:rPr>
        <w:t>Success Metrics</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Attendance Targets</w:t>
      </w:r>
      <w:r w:rsidRPr="00A3184E">
        <w:rPr>
          <w:rFonts w:ascii="Gotham" w:hAnsi="Gotham"/>
        </w:rPr>
        <w:t>: 15,000+ unique visitors over three days</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Vendor Satisfaction</w:t>
      </w:r>
      <w:r w:rsidRPr="00A3184E">
        <w:rPr>
          <w:rFonts w:ascii="Gotham" w:hAnsi="Gotham"/>
        </w:rPr>
        <w:t>: 90%+ exhibitor retention for future events</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Product Exposure</w:t>
      </w:r>
      <w:r w:rsidRPr="00A3184E">
        <w:rPr>
          <w:rFonts w:ascii="Gotham" w:hAnsi="Gotham"/>
        </w:rPr>
        <w:t>: $25M+ in represented inventory</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Education Impact</w:t>
      </w:r>
      <w:r w:rsidRPr="00A3184E">
        <w:rPr>
          <w:rFonts w:ascii="Gotham" w:hAnsi="Gotham"/>
        </w:rPr>
        <w:t>: 5,000+ workshop participants</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Economic Impact</w:t>
      </w:r>
      <w:r w:rsidRPr="00A3184E">
        <w:rPr>
          <w:rFonts w:ascii="Gotham" w:hAnsi="Gotham"/>
        </w:rPr>
        <w:t>: $4.2M in local spending</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Platform Integration</w:t>
      </w:r>
      <w:r w:rsidRPr="00A3184E">
        <w:rPr>
          <w:rFonts w:ascii="Gotham" w:hAnsi="Gotham"/>
        </w:rPr>
        <w:t>: 60%+ digital ecosystem signup rate among attendees</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Expedition Engagement</w:t>
      </w:r>
      <w:r w:rsidRPr="00A3184E">
        <w:rPr>
          <w:rFonts w:ascii="Gotham" w:hAnsi="Gotham"/>
        </w:rPr>
        <w:t>: 70%+ of attendees reaching at least "Trailblazer" status</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Cross-Pavilion Exploration</w:t>
      </w:r>
      <w:r w:rsidRPr="00A3184E">
        <w:rPr>
          <w:rFonts w:ascii="Gotham" w:hAnsi="Gotham"/>
        </w:rPr>
        <w:t>: 40%+ of attendees completing the "Full Spectrum" challenge</w:t>
      </w:r>
    </w:p>
    <w:p w:rsidR="00EA4CD6" w:rsidRPr="00A3184E" w:rsidRDefault="00EA4CD6" w:rsidP="00586A55">
      <w:pPr>
        <w:keepNext/>
        <w:keepLines/>
        <w:numPr>
          <w:ilvl w:val="0"/>
          <w:numId w:val="112"/>
        </w:numPr>
        <w:shd w:val="clear" w:color="auto" w:fill="auto"/>
        <w:spacing w:before="100" w:beforeAutospacing="1" w:after="100" w:afterAutospacing="1"/>
        <w:rPr>
          <w:rFonts w:ascii="Gotham" w:hAnsi="Gotham"/>
        </w:rPr>
      </w:pPr>
      <w:r w:rsidRPr="00A3184E">
        <w:rPr>
          <w:rStyle w:val="Strong"/>
          <w:rFonts w:eastAsiaTheme="majorEastAsia"/>
        </w:rPr>
        <w:t>Purchase Conversion</w:t>
      </w:r>
      <w:r w:rsidRPr="00A3184E">
        <w:rPr>
          <w:rFonts w:ascii="Gotham" w:hAnsi="Gotham"/>
        </w:rPr>
        <w:t>: 35%+ of discount coupons redeemed during the expo</w:t>
      </w:r>
    </w:p>
    <w:p w:rsidR="00EA4CD6" w:rsidRPr="00A3184E" w:rsidRDefault="00EA4CD6" w:rsidP="00AD1481">
      <w:pPr>
        <w:pStyle w:val="Heading4"/>
        <w:keepNext/>
        <w:keepLines/>
        <w:rPr>
          <w:rFonts w:ascii="Gotham" w:hAnsi="Gotham"/>
        </w:rPr>
      </w:pPr>
      <w:r w:rsidRPr="00A3184E">
        <w:rPr>
          <w:rFonts w:ascii="Gotham" w:hAnsi="Gotham"/>
        </w:rPr>
        <w:t>App Technology &amp; Implementation</w:t>
      </w:r>
    </w:p>
    <w:p w:rsidR="00EA4CD6" w:rsidRPr="00A3184E" w:rsidRDefault="00EA4CD6" w:rsidP="00AD1481">
      <w:pPr>
        <w:pStyle w:val="NormalInd"/>
        <w:keepNext/>
        <w:keepLines/>
      </w:pPr>
      <w:r w:rsidRPr="00A3184E">
        <w:t>The Summer Elephant Fiesta App serves as both an engagement tool and data collection platform:</w:t>
      </w:r>
    </w:p>
    <w:p w:rsidR="00EA4CD6" w:rsidRPr="00A3184E" w:rsidRDefault="00EA4CD6" w:rsidP="00AD1481">
      <w:pPr>
        <w:pStyle w:val="NormalWeb"/>
        <w:keepNext/>
        <w:keepLines/>
        <w:numPr>
          <w:ilvl w:val="0"/>
          <w:numId w:val="113"/>
        </w:numPr>
        <w:shd w:val="clear" w:color="auto" w:fill="auto"/>
        <w:rPr>
          <w:rFonts w:ascii="Gotham" w:hAnsi="Gotham"/>
        </w:rPr>
      </w:pPr>
      <w:r w:rsidRPr="00A3184E">
        <w:rPr>
          <w:rStyle w:val="Strong"/>
          <w:rFonts w:eastAsiaTheme="majorEastAsia"/>
        </w:rPr>
        <w:t>Technical Specifications</w:t>
      </w:r>
      <w:r w:rsidRPr="00A3184E">
        <w:rPr>
          <w:rFonts w:ascii="Gotham" w:hAnsi="Gotham"/>
        </w:rPr>
        <w:t>:</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Progressive web app with native iOS/Android versions</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Offline functionality for areas with limited connectivity</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Minimal battery usage during all-day scanning</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Real-time synchronization with central database</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Integration with vendor POS systems for discount validation</w:t>
      </w:r>
    </w:p>
    <w:p w:rsidR="00EA4CD6" w:rsidRPr="00A3184E" w:rsidRDefault="00EA4CD6" w:rsidP="00AD1481">
      <w:pPr>
        <w:pStyle w:val="NormalWeb"/>
        <w:keepNext/>
        <w:keepLines/>
        <w:numPr>
          <w:ilvl w:val="0"/>
          <w:numId w:val="113"/>
        </w:numPr>
        <w:shd w:val="clear" w:color="auto" w:fill="auto"/>
        <w:rPr>
          <w:rFonts w:ascii="Gotham" w:hAnsi="Gotham"/>
        </w:rPr>
      </w:pPr>
      <w:r w:rsidRPr="00A3184E">
        <w:rPr>
          <w:rStyle w:val="Strong"/>
          <w:rFonts w:eastAsiaTheme="majorEastAsia"/>
        </w:rPr>
        <w:t>Data Collection &amp; Utilization</w:t>
      </w:r>
      <w:r w:rsidRPr="00A3184E">
        <w:rPr>
          <w:rFonts w:ascii="Gotham" w:hAnsi="Gotham"/>
        </w:rPr>
        <w:t>:</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Heat-mapping of visitor traffic patterns</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Category interest profiling for future marketing</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Dwell time analysis at specific exhibits</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Workshop attendance tracking</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Product interest correlation across categories</w:t>
      </w:r>
    </w:p>
    <w:p w:rsidR="00EA4CD6" w:rsidRPr="00A3184E" w:rsidRDefault="00EA4CD6" w:rsidP="00AD1481">
      <w:pPr>
        <w:pStyle w:val="NormalWeb"/>
        <w:keepNext/>
        <w:keepLines/>
        <w:numPr>
          <w:ilvl w:val="0"/>
          <w:numId w:val="113"/>
        </w:numPr>
        <w:shd w:val="clear" w:color="auto" w:fill="auto"/>
        <w:rPr>
          <w:rFonts w:ascii="Gotham" w:hAnsi="Gotham"/>
        </w:rPr>
      </w:pPr>
      <w:r w:rsidRPr="00A3184E">
        <w:rPr>
          <w:rStyle w:val="Strong"/>
          <w:rFonts w:eastAsiaTheme="majorEastAsia"/>
        </w:rPr>
        <w:t>Privacy &amp; Security</w:t>
      </w:r>
      <w:r w:rsidRPr="00A3184E">
        <w:rPr>
          <w:rFonts w:ascii="Gotham" w:hAnsi="Gotham"/>
        </w:rPr>
        <w:t>:</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Transparent opt-in data sharing policies</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Anonymous tracking options available</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Secure handling of all personal information</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Option to purge data post-event</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Compliance with all applicable data protection regulations</w:t>
      </w:r>
    </w:p>
    <w:p w:rsidR="00EA4CD6" w:rsidRPr="00A3184E" w:rsidRDefault="00EA4CD6" w:rsidP="00AD1481">
      <w:pPr>
        <w:pStyle w:val="NormalWeb"/>
        <w:keepNext/>
        <w:keepLines/>
        <w:numPr>
          <w:ilvl w:val="0"/>
          <w:numId w:val="113"/>
        </w:numPr>
        <w:shd w:val="clear" w:color="auto" w:fill="auto"/>
        <w:rPr>
          <w:rFonts w:ascii="Gotham" w:hAnsi="Gotham"/>
        </w:rPr>
      </w:pPr>
      <w:r w:rsidRPr="00A3184E">
        <w:rPr>
          <w:rStyle w:val="Strong"/>
          <w:rFonts w:eastAsiaTheme="majorEastAsia"/>
        </w:rPr>
        <w:t>Post-Event Engagement</w:t>
      </w:r>
      <w:r w:rsidRPr="00A3184E">
        <w:rPr>
          <w:rFonts w:ascii="Gotham" w:hAnsi="Gotham"/>
        </w:rPr>
        <w:t>:</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Personalized follow-up based on scanning history</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Seasonal product recommendations aligned with progression level</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Connection to local clubs and organizations matching interests</w:t>
      </w:r>
    </w:p>
    <w:p w:rsidR="00EA4CD6" w:rsidRPr="00A3184E" w:rsidRDefault="00EA4CD6" w:rsidP="00AD1481">
      <w:pPr>
        <w:keepNext/>
        <w:keepLines/>
        <w:numPr>
          <w:ilvl w:val="1"/>
          <w:numId w:val="113"/>
        </w:numPr>
        <w:shd w:val="clear" w:color="auto" w:fill="auto"/>
        <w:spacing w:before="100" w:beforeAutospacing="1" w:after="100" w:afterAutospacing="1"/>
        <w:rPr>
          <w:rFonts w:ascii="Gotham" w:hAnsi="Gotham"/>
        </w:rPr>
      </w:pPr>
      <w:r w:rsidRPr="00A3184E">
        <w:rPr>
          <w:rFonts w:ascii="Gotham" w:hAnsi="Gotham"/>
        </w:rPr>
        <w:t>Early registration for next year's event</w:t>
      </w:r>
    </w:p>
    <w:p w:rsidR="00EA4CD6" w:rsidRPr="00A3184E" w:rsidRDefault="00EA4CD6" w:rsidP="00EA4CD6">
      <w:pPr>
        <w:numPr>
          <w:ilvl w:val="1"/>
          <w:numId w:val="113"/>
        </w:numPr>
        <w:shd w:val="clear" w:color="auto" w:fill="auto"/>
        <w:spacing w:before="100" w:beforeAutospacing="1" w:after="100" w:afterAutospacing="1"/>
        <w:rPr>
          <w:rFonts w:ascii="Gotham" w:hAnsi="Gotham"/>
        </w:rPr>
      </w:pPr>
      <w:r w:rsidRPr="00A3184E">
        <w:rPr>
          <w:rFonts w:ascii="Gotham" w:hAnsi="Gotham"/>
        </w:rPr>
        <w:t>Curated content delivery based on demonstrated interests</w:t>
      </w:r>
    </w:p>
    <w:p w:rsidR="00586A55" w:rsidRPr="00A3184E" w:rsidRDefault="00586A55">
      <w:pPr>
        <w:shd w:val="clear" w:color="auto" w:fill="auto"/>
        <w:spacing w:after="200" w:line="276" w:lineRule="auto"/>
        <w:rPr>
          <w:rFonts w:ascii="Gotham" w:eastAsiaTheme="majorEastAsia" w:hAnsi="Gotham" w:cstheme="majorBidi"/>
          <w:bCs/>
          <w:caps/>
        </w:rPr>
      </w:pPr>
      <w:r w:rsidRPr="00A3184E">
        <w:rPr>
          <w:rFonts w:ascii="Gotham" w:hAnsi="Gotham"/>
        </w:rPr>
        <w:br w:type="page"/>
      </w:r>
    </w:p>
    <w:p w:rsidR="00EA4CD6" w:rsidRPr="00A3184E" w:rsidRDefault="00EA4CD6" w:rsidP="00586A55">
      <w:pPr>
        <w:pStyle w:val="Heading3"/>
        <w:rPr>
          <w:rFonts w:ascii="Gotham" w:hAnsi="Gotham"/>
        </w:rPr>
      </w:pPr>
      <w:bookmarkStart w:id="728" w:name="_Toc192768374"/>
      <w:r w:rsidRPr="00A3184E">
        <w:rPr>
          <w:rFonts w:ascii="Gotham" w:hAnsi="Gotham"/>
        </w:rPr>
        <w:t>Comparison to Canoecopia</w:t>
      </w:r>
      <w:bookmarkEnd w:id="72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5"/>
        <w:gridCol w:w="3180"/>
        <w:gridCol w:w="5755"/>
      </w:tblGrid>
      <w:tr w:rsidR="00EA4CD6" w:rsidRPr="00A3184E" w:rsidTr="00EA4CD6">
        <w:trPr>
          <w:tblHeader/>
          <w:tblCellSpacing w:w="15" w:type="dxa"/>
        </w:trPr>
        <w:tc>
          <w:tcPr>
            <w:tcW w:w="0" w:type="auto"/>
            <w:vAlign w:val="center"/>
            <w:hideMark/>
          </w:tcPr>
          <w:p w:rsidR="00EA4CD6" w:rsidRPr="00A3184E" w:rsidRDefault="00EA4CD6" w:rsidP="00EA4CD6">
            <w:pPr>
              <w:rPr>
                <w:rFonts w:ascii="Gotham" w:hAnsi="Gotham"/>
                <w:b/>
                <w:bCs/>
                <w:sz w:val="24"/>
                <w:szCs w:val="24"/>
              </w:rPr>
            </w:pPr>
            <w:r w:rsidRPr="00A3184E">
              <w:rPr>
                <w:rFonts w:ascii="Gotham" w:hAnsi="Gotham"/>
                <w:b/>
                <w:bCs/>
              </w:rPr>
              <w:t>Feature</w:t>
            </w:r>
          </w:p>
        </w:tc>
        <w:tc>
          <w:tcPr>
            <w:tcW w:w="0" w:type="auto"/>
            <w:vAlign w:val="center"/>
            <w:hideMark/>
          </w:tcPr>
          <w:p w:rsidR="00EA4CD6" w:rsidRPr="00A3184E" w:rsidRDefault="00EA4CD6" w:rsidP="00EA4CD6">
            <w:pPr>
              <w:rPr>
                <w:rFonts w:ascii="Gotham" w:hAnsi="Gotham"/>
                <w:b/>
                <w:bCs/>
                <w:sz w:val="24"/>
                <w:szCs w:val="24"/>
              </w:rPr>
            </w:pPr>
            <w:proofErr w:type="spellStart"/>
            <w:r w:rsidRPr="00A3184E">
              <w:rPr>
                <w:rFonts w:ascii="Gotham" w:hAnsi="Gotham"/>
                <w:b/>
                <w:bCs/>
              </w:rPr>
              <w:t>Canoecopia</w:t>
            </w:r>
            <w:proofErr w:type="spellEnd"/>
          </w:p>
        </w:tc>
        <w:tc>
          <w:tcPr>
            <w:tcW w:w="0" w:type="auto"/>
            <w:vAlign w:val="center"/>
            <w:hideMark/>
          </w:tcPr>
          <w:p w:rsidR="00EA4CD6" w:rsidRPr="00A3184E" w:rsidRDefault="00EA4CD6" w:rsidP="00EA4CD6">
            <w:pPr>
              <w:rPr>
                <w:rFonts w:ascii="Gotham" w:hAnsi="Gotham"/>
                <w:b/>
                <w:bCs/>
                <w:sz w:val="24"/>
                <w:szCs w:val="24"/>
              </w:rPr>
            </w:pPr>
            <w:r w:rsidRPr="00A3184E">
              <w:rPr>
                <w:rFonts w:ascii="Gotham" w:hAnsi="Gotham"/>
                <w:b/>
                <w:bCs/>
              </w:rPr>
              <w:t>Butte Outdoor Adventure Expo</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Focus</w:t>
            </w:r>
          </w:p>
        </w:tc>
        <w:tc>
          <w:tcPr>
            <w:tcW w:w="0" w:type="auto"/>
            <w:vAlign w:val="center"/>
            <w:hideMark/>
          </w:tcPr>
          <w:p w:rsidR="00EA4CD6" w:rsidRPr="00A3184E" w:rsidRDefault="00EA4CD6">
            <w:pPr>
              <w:rPr>
                <w:rFonts w:ascii="Gotham" w:hAnsi="Gotham"/>
                <w:sz w:val="24"/>
                <w:szCs w:val="24"/>
              </w:rPr>
            </w:pPr>
            <w:r w:rsidRPr="00A3184E">
              <w:rPr>
                <w:rFonts w:ascii="Gotham" w:hAnsi="Gotham"/>
              </w:rPr>
              <w:t>Primarily paddle sports</w:t>
            </w:r>
          </w:p>
        </w:tc>
        <w:tc>
          <w:tcPr>
            <w:tcW w:w="0" w:type="auto"/>
            <w:vAlign w:val="center"/>
            <w:hideMark/>
          </w:tcPr>
          <w:p w:rsidR="00EA4CD6" w:rsidRPr="00A3184E" w:rsidRDefault="00EA4CD6">
            <w:pPr>
              <w:rPr>
                <w:rFonts w:ascii="Gotham" w:hAnsi="Gotham"/>
                <w:sz w:val="24"/>
                <w:szCs w:val="24"/>
              </w:rPr>
            </w:pPr>
            <w:r w:rsidRPr="00A3184E">
              <w:rPr>
                <w:rFonts w:ascii="Gotham" w:hAnsi="Gotham"/>
              </w:rPr>
              <w:t>Full outdoor recreation spectrum</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Scale</w:t>
            </w:r>
          </w:p>
        </w:tc>
        <w:tc>
          <w:tcPr>
            <w:tcW w:w="0" w:type="auto"/>
            <w:vAlign w:val="center"/>
            <w:hideMark/>
          </w:tcPr>
          <w:p w:rsidR="00EA4CD6" w:rsidRPr="00A3184E" w:rsidRDefault="00EA4CD6">
            <w:pPr>
              <w:rPr>
                <w:rFonts w:ascii="Gotham" w:hAnsi="Gotham"/>
                <w:sz w:val="24"/>
                <w:szCs w:val="24"/>
              </w:rPr>
            </w:pPr>
            <w:r w:rsidRPr="00A3184E">
              <w:rPr>
                <w:rFonts w:ascii="Gotham" w:hAnsi="Gotham"/>
              </w:rPr>
              <w:t>250,000 SQFT, 100+ exhibitors</w:t>
            </w:r>
          </w:p>
        </w:tc>
        <w:tc>
          <w:tcPr>
            <w:tcW w:w="0" w:type="auto"/>
            <w:vAlign w:val="center"/>
            <w:hideMark/>
          </w:tcPr>
          <w:p w:rsidR="00EA4CD6" w:rsidRPr="00A3184E" w:rsidRDefault="00EA4CD6">
            <w:pPr>
              <w:rPr>
                <w:rFonts w:ascii="Gotham" w:hAnsi="Gotham"/>
                <w:sz w:val="24"/>
                <w:szCs w:val="24"/>
              </w:rPr>
            </w:pPr>
            <w:r w:rsidRPr="00A3184E">
              <w:rPr>
                <w:rFonts w:ascii="Gotham" w:hAnsi="Gotham"/>
              </w:rPr>
              <w:t>100,000+ SQFT, 300+ exhibitors across multiple venues</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Duration</w:t>
            </w:r>
          </w:p>
        </w:tc>
        <w:tc>
          <w:tcPr>
            <w:tcW w:w="0" w:type="auto"/>
            <w:vAlign w:val="center"/>
            <w:hideMark/>
          </w:tcPr>
          <w:p w:rsidR="00EA4CD6" w:rsidRPr="00A3184E" w:rsidRDefault="00EA4CD6">
            <w:pPr>
              <w:rPr>
                <w:rFonts w:ascii="Gotham" w:hAnsi="Gotham"/>
                <w:sz w:val="24"/>
                <w:szCs w:val="24"/>
              </w:rPr>
            </w:pPr>
            <w:r w:rsidRPr="00A3184E">
              <w:rPr>
                <w:rFonts w:ascii="Gotham" w:hAnsi="Gotham"/>
              </w:rPr>
              <w:t>3 days</w:t>
            </w:r>
          </w:p>
        </w:tc>
        <w:tc>
          <w:tcPr>
            <w:tcW w:w="0" w:type="auto"/>
            <w:vAlign w:val="center"/>
            <w:hideMark/>
          </w:tcPr>
          <w:p w:rsidR="00EA4CD6" w:rsidRPr="00A3184E" w:rsidRDefault="00EA4CD6">
            <w:pPr>
              <w:rPr>
                <w:rFonts w:ascii="Gotham" w:hAnsi="Gotham"/>
                <w:sz w:val="24"/>
                <w:szCs w:val="24"/>
              </w:rPr>
            </w:pPr>
            <w:r w:rsidRPr="00A3184E">
              <w:rPr>
                <w:rFonts w:ascii="Gotham" w:hAnsi="Gotham"/>
              </w:rPr>
              <w:t>3 days with industry preview</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Structure</w:t>
            </w:r>
          </w:p>
        </w:tc>
        <w:tc>
          <w:tcPr>
            <w:tcW w:w="0" w:type="auto"/>
            <w:vAlign w:val="center"/>
            <w:hideMark/>
          </w:tcPr>
          <w:p w:rsidR="00EA4CD6" w:rsidRPr="00A3184E" w:rsidRDefault="00EA4CD6">
            <w:pPr>
              <w:rPr>
                <w:rFonts w:ascii="Gotham" w:hAnsi="Gotham"/>
                <w:sz w:val="24"/>
                <w:szCs w:val="24"/>
              </w:rPr>
            </w:pPr>
            <w:r w:rsidRPr="00A3184E">
              <w:rPr>
                <w:rFonts w:ascii="Gotham" w:hAnsi="Gotham"/>
              </w:rPr>
              <w:t>Single venue, focused themes</w:t>
            </w:r>
          </w:p>
        </w:tc>
        <w:tc>
          <w:tcPr>
            <w:tcW w:w="0" w:type="auto"/>
            <w:vAlign w:val="center"/>
            <w:hideMark/>
          </w:tcPr>
          <w:p w:rsidR="00EA4CD6" w:rsidRPr="00A3184E" w:rsidRDefault="00EA4CD6">
            <w:pPr>
              <w:rPr>
                <w:rFonts w:ascii="Gotham" w:hAnsi="Gotham"/>
                <w:sz w:val="24"/>
                <w:szCs w:val="24"/>
              </w:rPr>
            </w:pPr>
            <w:r w:rsidRPr="00A3184E">
              <w:rPr>
                <w:rFonts w:ascii="Gotham" w:hAnsi="Gotham"/>
              </w:rPr>
              <w:t>Multiple pavilions and outdoor spaces</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Programming</w:t>
            </w:r>
          </w:p>
        </w:tc>
        <w:tc>
          <w:tcPr>
            <w:tcW w:w="0" w:type="auto"/>
            <w:vAlign w:val="center"/>
            <w:hideMark/>
          </w:tcPr>
          <w:p w:rsidR="00EA4CD6" w:rsidRPr="00A3184E" w:rsidRDefault="00EA4CD6">
            <w:pPr>
              <w:rPr>
                <w:rFonts w:ascii="Gotham" w:hAnsi="Gotham"/>
                <w:sz w:val="24"/>
                <w:szCs w:val="24"/>
              </w:rPr>
            </w:pPr>
            <w:r w:rsidRPr="00A3184E">
              <w:rPr>
                <w:rFonts w:ascii="Gotham" w:hAnsi="Gotham"/>
              </w:rPr>
              <w:t>150+ presentations</w:t>
            </w:r>
          </w:p>
        </w:tc>
        <w:tc>
          <w:tcPr>
            <w:tcW w:w="0" w:type="auto"/>
            <w:vAlign w:val="center"/>
            <w:hideMark/>
          </w:tcPr>
          <w:p w:rsidR="00EA4CD6" w:rsidRPr="00A3184E" w:rsidRDefault="00EA4CD6">
            <w:pPr>
              <w:rPr>
                <w:rFonts w:ascii="Gotham" w:hAnsi="Gotham"/>
                <w:sz w:val="24"/>
                <w:szCs w:val="24"/>
              </w:rPr>
            </w:pPr>
            <w:r w:rsidRPr="00A3184E">
              <w:rPr>
                <w:rFonts w:ascii="Gotham" w:hAnsi="Gotham"/>
              </w:rPr>
              <w:t>200+ workshops, demos, and presentations</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Demonstration</w:t>
            </w:r>
          </w:p>
        </w:tc>
        <w:tc>
          <w:tcPr>
            <w:tcW w:w="0" w:type="auto"/>
            <w:vAlign w:val="center"/>
            <w:hideMark/>
          </w:tcPr>
          <w:p w:rsidR="00EA4CD6" w:rsidRPr="00A3184E" w:rsidRDefault="00EA4CD6">
            <w:pPr>
              <w:rPr>
                <w:rFonts w:ascii="Gotham" w:hAnsi="Gotham"/>
                <w:sz w:val="24"/>
                <w:szCs w:val="24"/>
              </w:rPr>
            </w:pPr>
            <w:r w:rsidRPr="00A3184E">
              <w:rPr>
                <w:rFonts w:ascii="Gotham" w:hAnsi="Gotham"/>
              </w:rPr>
              <w:t>Limited indoor pools</w:t>
            </w:r>
          </w:p>
        </w:tc>
        <w:tc>
          <w:tcPr>
            <w:tcW w:w="0" w:type="auto"/>
            <w:vAlign w:val="center"/>
            <w:hideMark/>
          </w:tcPr>
          <w:p w:rsidR="00EA4CD6" w:rsidRPr="00A3184E" w:rsidRDefault="00EA4CD6">
            <w:pPr>
              <w:rPr>
                <w:rFonts w:ascii="Gotham" w:hAnsi="Gotham"/>
                <w:sz w:val="24"/>
                <w:szCs w:val="24"/>
              </w:rPr>
            </w:pPr>
            <w:r w:rsidRPr="00A3184E">
              <w:rPr>
                <w:rFonts w:ascii="Gotham" w:hAnsi="Gotham"/>
              </w:rPr>
              <w:t>Extensive outdoor "Try It Out" zones</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Season</w:t>
            </w:r>
          </w:p>
        </w:tc>
        <w:tc>
          <w:tcPr>
            <w:tcW w:w="0" w:type="auto"/>
            <w:vAlign w:val="center"/>
            <w:hideMark/>
          </w:tcPr>
          <w:p w:rsidR="00EA4CD6" w:rsidRPr="00A3184E" w:rsidRDefault="00EA4CD6">
            <w:pPr>
              <w:rPr>
                <w:rFonts w:ascii="Gotham" w:hAnsi="Gotham"/>
                <w:sz w:val="24"/>
                <w:szCs w:val="24"/>
              </w:rPr>
            </w:pPr>
            <w:r w:rsidRPr="00A3184E">
              <w:rPr>
                <w:rFonts w:ascii="Gotham" w:hAnsi="Gotham"/>
              </w:rPr>
              <w:t>Early spring (March)</w:t>
            </w:r>
          </w:p>
        </w:tc>
        <w:tc>
          <w:tcPr>
            <w:tcW w:w="0" w:type="auto"/>
            <w:vAlign w:val="center"/>
            <w:hideMark/>
          </w:tcPr>
          <w:p w:rsidR="00EA4CD6" w:rsidRPr="00A3184E" w:rsidRDefault="00EA4CD6">
            <w:pPr>
              <w:rPr>
                <w:rFonts w:ascii="Gotham" w:hAnsi="Gotham"/>
                <w:sz w:val="24"/>
                <w:szCs w:val="24"/>
              </w:rPr>
            </w:pPr>
            <w:r w:rsidRPr="00A3184E">
              <w:rPr>
                <w:rFonts w:ascii="Gotham" w:hAnsi="Gotham"/>
              </w:rPr>
              <w:t>Early summer (June)</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Location</w:t>
            </w:r>
          </w:p>
        </w:tc>
        <w:tc>
          <w:tcPr>
            <w:tcW w:w="0" w:type="auto"/>
            <w:vAlign w:val="center"/>
            <w:hideMark/>
          </w:tcPr>
          <w:p w:rsidR="00EA4CD6" w:rsidRPr="00A3184E" w:rsidRDefault="00EA4CD6">
            <w:pPr>
              <w:rPr>
                <w:rFonts w:ascii="Gotham" w:hAnsi="Gotham"/>
                <w:sz w:val="24"/>
                <w:szCs w:val="24"/>
              </w:rPr>
            </w:pPr>
            <w:r w:rsidRPr="00A3184E">
              <w:rPr>
                <w:rFonts w:ascii="Gotham" w:hAnsi="Gotham"/>
              </w:rPr>
              <w:t>Indoor convention center</w:t>
            </w:r>
          </w:p>
        </w:tc>
        <w:tc>
          <w:tcPr>
            <w:tcW w:w="0" w:type="auto"/>
            <w:vAlign w:val="center"/>
            <w:hideMark/>
          </w:tcPr>
          <w:p w:rsidR="00EA4CD6" w:rsidRPr="00A3184E" w:rsidRDefault="00EA4CD6">
            <w:pPr>
              <w:rPr>
                <w:rFonts w:ascii="Gotham" w:hAnsi="Gotham"/>
                <w:sz w:val="24"/>
                <w:szCs w:val="24"/>
              </w:rPr>
            </w:pPr>
            <w:r w:rsidRPr="00A3184E">
              <w:rPr>
                <w:rFonts w:ascii="Gotham" w:hAnsi="Gotham"/>
              </w:rPr>
              <w:t>Mixed indoor/outdoor festival setting</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Technology</w:t>
            </w:r>
          </w:p>
        </w:tc>
        <w:tc>
          <w:tcPr>
            <w:tcW w:w="0" w:type="auto"/>
            <w:vAlign w:val="center"/>
            <w:hideMark/>
          </w:tcPr>
          <w:p w:rsidR="00EA4CD6" w:rsidRPr="00A3184E" w:rsidRDefault="00EA4CD6">
            <w:pPr>
              <w:rPr>
                <w:rFonts w:ascii="Gotham" w:hAnsi="Gotham"/>
                <w:sz w:val="24"/>
                <w:szCs w:val="24"/>
              </w:rPr>
            </w:pPr>
            <w:r w:rsidRPr="00A3184E">
              <w:rPr>
                <w:rFonts w:ascii="Gotham" w:hAnsi="Gotham"/>
              </w:rPr>
              <w:t>Limited digital integration</w:t>
            </w:r>
          </w:p>
        </w:tc>
        <w:tc>
          <w:tcPr>
            <w:tcW w:w="0" w:type="auto"/>
            <w:vAlign w:val="center"/>
            <w:hideMark/>
          </w:tcPr>
          <w:p w:rsidR="00EA4CD6" w:rsidRPr="00A3184E" w:rsidRDefault="00EA4CD6">
            <w:pPr>
              <w:rPr>
                <w:rFonts w:ascii="Gotham" w:hAnsi="Gotham"/>
                <w:sz w:val="24"/>
                <w:szCs w:val="24"/>
              </w:rPr>
            </w:pPr>
            <w:r w:rsidRPr="00A3184E">
              <w:rPr>
                <w:rFonts w:ascii="Gotham" w:hAnsi="Gotham"/>
              </w:rPr>
              <w:t>Comprehensive Outdoor Ecosystem platform integration</w:t>
            </w:r>
          </w:p>
        </w:tc>
      </w:tr>
      <w:tr w:rsidR="00EA4CD6" w:rsidRPr="00A3184E" w:rsidTr="00EA4CD6">
        <w:trPr>
          <w:tblCellSpacing w:w="15" w:type="dxa"/>
        </w:trPr>
        <w:tc>
          <w:tcPr>
            <w:tcW w:w="0" w:type="auto"/>
            <w:vAlign w:val="center"/>
            <w:hideMark/>
          </w:tcPr>
          <w:p w:rsidR="00EA4CD6" w:rsidRPr="00A3184E" w:rsidRDefault="00EA4CD6">
            <w:pPr>
              <w:rPr>
                <w:rFonts w:ascii="Gotham" w:hAnsi="Gotham"/>
                <w:sz w:val="24"/>
                <w:szCs w:val="24"/>
              </w:rPr>
            </w:pPr>
            <w:r w:rsidRPr="00A3184E">
              <w:rPr>
                <w:rFonts w:ascii="Gotham" w:hAnsi="Gotham"/>
              </w:rPr>
              <w:t>Progression</w:t>
            </w:r>
          </w:p>
        </w:tc>
        <w:tc>
          <w:tcPr>
            <w:tcW w:w="0" w:type="auto"/>
            <w:vAlign w:val="center"/>
            <w:hideMark/>
          </w:tcPr>
          <w:p w:rsidR="00EA4CD6" w:rsidRPr="00A3184E" w:rsidRDefault="00EA4CD6">
            <w:pPr>
              <w:rPr>
                <w:rFonts w:ascii="Gotham" w:hAnsi="Gotham"/>
                <w:sz w:val="24"/>
                <w:szCs w:val="24"/>
              </w:rPr>
            </w:pPr>
            <w:r w:rsidRPr="00A3184E">
              <w:rPr>
                <w:rFonts w:ascii="Gotham" w:hAnsi="Gotham"/>
              </w:rPr>
              <w:t>Focused on individual activities</w:t>
            </w:r>
          </w:p>
        </w:tc>
        <w:tc>
          <w:tcPr>
            <w:tcW w:w="0" w:type="auto"/>
            <w:vAlign w:val="center"/>
            <w:hideMark/>
          </w:tcPr>
          <w:p w:rsidR="00EA4CD6" w:rsidRPr="00A3184E" w:rsidRDefault="00EA4CD6">
            <w:pPr>
              <w:rPr>
                <w:rFonts w:ascii="Gotham" w:hAnsi="Gotham"/>
                <w:sz w:val="24"/>
                <w:szCs w:val="24"/>
              </w:rPr>
            </w:pPr>
            <w:r w:rsidRPr="00A3184E">
              <w:rPr>
                <w:rFonts w:ascii="Gotham" w:hAnsi="Gotham"/>
              </w:rPr>
              <w:t>Structured Guided Progression Pathways across activities</w:t>
            </w:r>
          </w:p>
        </w:tc>
      </w:tr>
    </w:tbl>
    <w:p w:rsidR="00EA4CD6" w:rsidRPr="00A3184E" w:rsidRDefault="00EA4CD6" w:rsidP="00586A55">
      <w:pPr>
        <w:pStyle w:val="Heading3"/>
        <w:rPr>
          <w:rFonts w:ascii="Gotham" w:hAnsi="Gotham"/>
        </w:rPr>
      </w:pPr>
      <w:bookmarkStart w:id="729" w:name="_Toc192768375"/>
      <w:r w:rsidRPr="00A3184E">
        <w:rPr>
          <w:rFonts w:ascii="Gotham" w:hAnsi="Gotham"/>
        </w:rPr>
        <w:t>Conclusion</w:t>
      </w:r>
      <w:bookmarkEnd w:id="729"/>
    </w:p>
    <w:p w:rsidR="00EA4CD6" w:rsidRPr="00A3184E" w:rsidRDefault="00EA4CD6" w:rsidP="00AD1481">
      <w:pPr>
        <w:pStyle w:val="NormalInd"/>
        <w:keepNext/>
        <w:keepLines/>
      </w:pPr>
      <w:r w:rsidRPr="00A3184E">
        <w:t xml:space="preserve">The Butte Outdoor Adventure Expo transforms the traditional gear show concept into an immersive ecosystem that connects participants with the equipment, knowledge, and community to support their outdoor journey. By expanding the successful </w:t>
      </w:r>
      <w:proofErr w:type="spellStart"/>
      <w:r w:rsidRPr="00A3184E">
        <w:t>Canoecopia</w:t>
      </w:r>
      <w:proofErr w:type="spellEnd"/>
      <w:r w:rsidRPr="00A3184E">
        <w:t xml:space="preserve"> model across all outdoor activities and integrating our technology-enabled Guided Progression Pathways, this expo becomes a powerful activation point for the entire SRA initiative.</w:t>
      </w:r>
    </w:p>
    <w:p w:rsidR="00EA4CD6" w:rsidRPr="00A3184E" w:rsidRDefault="00EA4CD6" w:rsidP="00AD1481">
      <w:pPr>
        <w:pStyle w:val="NormalWeb"/>
        <w:keepNext/>
        <w:keepLines/>
        <w:rPr>
          <w:rFonts w:ascii="Gotham" w:hAnsi="Gotham"/>
        </w:rPr>
      </w:pPr>
      <w:r w:rsidRPr="00A3184E">
        <w:rPr>
          <w:rFonts w:ascii="Gotham" w:hAnsi="Gotham"/>
        </w:rPr>
        <w:t>This event serves multiple strategic objectives:</w:t>
      </w:r>
    </w:p>
    <w:p w:rsidR="00EA4CD6" w:rsidRPr="00A3184E" w:rsidRDefault="00EA4CD6" w:rsidP="00AD1481">
      <w:pPr>
        <w:keepNext/>
        <w:keepLines/>
        <w:numPr>
          <w:ilvl w:val="0"/>
          <w:numId w:val="114"/>
        </w:numPr>
        <w:shd w:val="clear" w:color="auto" w:fill="auto"/>
        <w:spacing w:before="100" w:beforeAutospacing="1" w:after="100" w:afterAutospacing="1"/>
        <w:rPr>
          <w:rFonts w:ascii="Gotham" w:hAnsi="Gotham"/>
        </w:rPr>
      </w:pPr>
      <w:r w:rsidRPr="00A3184E">
        <w:rPr>
          <w:rFonts w:ascii="Gotham" w:hAnsi="Gotham"/>
        </w:rPr>
        <w:t>Direct consumer engagement with the products and services in our ecosystem</w:t>
      </w:r>
    </w:p>
    <w:p w:rsidR="00EA4CD6" w:rsidRPr="00A3184E" w:rsidRDefault="00EA4CD6" w:rsidP="00AD1481">
      <w:pPr>
        <w:keepNext/>
        <w:keepLines/>
        <w:numPr>
          <w:ilvl w:val="0"/>
          <w:numId w:val="114"/>
        </w:numPr>
        <w:shd w:val="clear" w:color="auto" w:fill="auto"/>
        <w:spacing w:before="100" w:beforeAutospacing="1" w:after="100" w:afterAutospacing="1"/>
        <w:rPr>
          <w:rFonts w:ascii="Gotham" w:hAnsi="Gotham"/>
        </w:rPr>
      </w:pPr>
      <w:r w:rsidRPr="00A3184E">
        <w:rPr>
          <w:rFonts w:ascii="Gotham" w:hAnsi="Gotham"/>
        </w:rPr>
        <w:t>Educational foundation for safe and sustainable outdoor participation</w:t>
      </w:r>
    </w:p>
    <w:p w:rsidR="00EA4CD6" w:rsidRPr="00A3184E" w:rsidRDefault="00EA4CD6" w:rsidP="00AD1481">
      <w:pPr>
        <w:keepNext/>
        <w:keepLines/>
        <w:numPr>
          <w:ilvl w:val="0"/>
          <w:numId w:val="114"/>
        </w:numPr>
        <w:shd w:val="clear" w:color="auto" w:fill="auto"/>
        <w:spacing w:before="100" w:beforeAutospacing="1" w:after="100" w:afterAutospacing="1"/>
        <w:rPr>
          <w:rFonts w:ascii="Gotham" w:hAnsi="Gotham"/>
        </w:rPr>
      </w:pPr>
      <w:r w:rsidRPr="00A3184E">
        <w:rPr>
          <w:rFonts w:ascii="Gotham" w:hAnsi="Gotham"/>
        </w:rPr>
        <w:t>Community building among enthusiasts across activity categories</w:t>
      </w:r>
    </w:p>
    <w:p w:rsidR="00EA4CD6" w:rsidRPr="00A3184E" w:rsidRDefault="00EA4CD6" w:rsidP="00AD1481">
      <w:pPr>
        <w:keepNext/>
        <w:keepLines/>
        <w:numPr>
          <w:ilvl w:val="0"/>
          <w:numId w:val="114"/>
        </w:numPr>
        <w:shd w:val="clear" w:color="auto" w:fill="auto"/>
        <w:spacing w:before="100" w:beforeAutospacing="1" w:after="100" w:afterAutospacing="1"/>
        <w:rPr>
          <w:rFonts w:ascii="Gotham" w:hAnsi="Gotham"/>
        </w:rPr>
      </w:pPr>
      <w:r w:rsidRPr="00A3184E">
        <w:rPr>
          <w:rFonts w:ascii="Gotham" w:hAnsi="Gotham"/>
        </w:rPr>
        <w:t>Brand positioning as the authoritative guide to outdoor progression</w:t>
      </w:r>
    </w:p>
    <w:p w:rsidR="00EA4CD6" w:rsidRPr="00A3184E" w:rsidRDefault="00EA4CD6" w:rsidP="00AD1481">
      <w:pPr>
        <w:keepNext/>
        <w:keepLines/>
        <w:numPr>
          <w:ilvl w:val="0"/>
          <w:numId w:val="114"/>
        </w:numPr>
        <w:shd w:val="clear" w:color="auto" w:fill="auto"/>
        <w:spacing w:before="100" w:beforeAutospacing="1" w:after="100" w:afterAutospacing="1"/>
        <w:rPr>
          <w:rFonts w:ascii="Gotham" w:hAnsi="Gotham"/>
        </w:rPr>
      </w:pPr>
      <w:r w:rsidRPr="00A3184E">
        <w:rPr>
          <w:rFonts w:ascii="Gotham" w:hAnsi="Gotham"/>
        </w:rPr>
        <w:t>Data collection through the Expedition Rewards Program to inform ongoing ecosystem development</w:t>
      </w:r>
    </w:p>
    <w:p w:rsidR="00EA4CD6" w:rsidRPr="00A3184E" w:rsidRDefault="00EA4CD6" w:rsidP="00AD1481">
      <w:pPr>
        <w:keepNext/>
        <w:keepLines/>
        <w:numPr>
          <w:ilvl w:val="0"/>
          <w:numId w:val="114"/>
        </w:numPr>
        <w:shd w:val="clear" w:color="auto" w:fill="auto"/>
        <w:spacing w:before="100" w:beforeAutospacing="1" w:after="100" w:afterAutospacing="1"/>
        <w:rPr>
          <w:rFonts w:ascii="Gotham" w:hAnsi="Gotham"/>
        </w:rPr>
      </w:pPr>
      <w:r w:rsidRPr="00A3184E">
        <w:rPr>
          <w:rFonts w:ascii="Gotham" w:hAnsi="Gotham"/>
        </w:rPr>
        <w:t>Creation of a self-funding attendance model that incentivizes comprehensive exploration and vendor engagement</w:t>
      </w:r>
    </w:p>
    <w:p w:rsidR="00EA4CD6" w:rsidRPr="00A3184E" w:rsidRDefault="00EA4CD6" w:rsidP="00AD1481">
      <w:pPr>
        <w:pStyle w:val="NormalInd"/>
        <w:keepNext/>
        <w:keepLines/>
      </w:pPr>
      <w:r w:rsidRPr="00A3184E">
        <w:t>When integrated with the Summer Elephant Fiesta Series, the Butte Outdoor Adventure Expo creates a compelling destination event that drives both immediate economic impact and long-term engagement with our Outdoor Ecosystem platform.</w:t>
      </w:r>
    </w:p>
    <w:p w:rsidR="002555BF" w:rsidRPr="00A3184E" w:rsidRDefault="00EA4CD6" w:rsidP="00EA4CD6">
      <w:pPr>
        <w:shd w:val="clear" w:color="auto" w:fill="auto"/>
        <w:spacing w:after="200" w:line="276" w:lineRule="auto"/>
        <w:rPr>
          <w:rFonts w:ascii="Gotham" w:hAnsi="Gotham" w:cstheme="majorBidi"/>
          <w:b/>
          <w:bCs/>
          <w:sz w:val="36"/>
          <w:szCs w:val="28"/>
        </w:rPr>
      </w:pPr>
      <w:r w:rsidRPr="00A3184E">
        <w:rPr>
          <w:rFonts w:ascii="Gotham" w:hAnsi="Gotham"/>
        </w:rPr>
        <w:t xml:space="preserve"> </w:t>
      </w:r>
      <w:r w:rsidR="002555BF" w:rsidRPr="00A3184E">
        <w:rPr>
          <w:rFonts w:ascii="Gotham" w:hAnsi="Gotham"/>
        </w:rPr>
        <w:br w:type="page"/>
      </w:r>
    </w:p>
    <w:p w:rsidR="0000272D" w:rsidRPr="00A3184E" w:rsidRDefault="00F84F7E" w:rsidP="00F84F7E">
      <w:pPr>
        <w:pStyle w:val="Heading1"/>
        <w:rPr>
          <w:rFonts w:eastAsia="Times New Roman"/>
        </w:rPr>
      </w:pPr>
      <w:bookmarkStart w:id="730" w:name="_Toc192768376"/>
      <w:r w:rsidRPr="00A3184E">
        <w:rPr>
          <w:rFonts w:eastAsia="Times New Roman"/>
        </w:rPr>
        <w:t>Addendum Conceptual Map/Boundaries</w:t>
      </w:r>
      <w:bookmarkEnd w:id="730"/>
      <w:r w:rsidR="005A6539" w:rsidRPr="00A3184E">
        <w:rPr>
          <w:rFonts w:eastAsia="Times New Roman"/>
        </w:rPr>
        <w:t xml:space="preserve"> </w:t>
      </w:r>
    </w:p>
    <w:p w:rsidR="00F84F7E" w:rsidRPr="00A3184E" w:rsidRDefault="005A6539" w:rsidP="0000272D">
      <w:pPr>
        <w:pStyle w:val="NormalInd"/>
        <w:rPr>
          <w:sz w:val="28"/>
        </w:rPr>
      </w:pPr>
      <w:r w:rsidRPr="00A3184E">
        <w:rPr>
          <w:sz w:val="28"/>
        </w:rPr>
        <w:t>Proposed Sierra County State Recreation Area</w:t>
      </w:r>
    </w:p>
    <w:p w:rsidR="00F84F7E" w:rsidRPr="00A3184E" w:rsidRDefault="00F84F7E" w:rsidP="00F84F7E">
      <w:pPr>
        <w:rPr>
          <w:rFonts w:ascii="Gotham" w:hAnsi="Gotham"/>
        </w:rPr>
      </w:pPr>
    </w:p>
    <w:p w:rsidR="007E6975" w:rsidRPr="00A3184E" w:rsidRDefault="006F1DF2" w:rsidP="00E76A0A">
      <w:pPr>
        <w:pStyle w:val="NormalInd"/>
      </w:pPr>
      <w:r w:rsidRPr="00A3184E">
        <w:rPr>
          <w:noProof/>
        </w:rPr>
        <w:drawing>
          <wp:anchor distT="0" distB="0" distL="114300" distR="114300" simplePos="0" relativeHeight="251658240" behindDoc="1" locked="0" layoutInCell="1" allowOverlap="1" wp14:anchorId="48954BE2" wp14:editId="228D06E7">
            <wp:simplePos x="0" y="0"/>
            <wp:positionH relativeFrom="column">
              <wp:posOffset>3303270</wp:posOffset>
            </wp:positionH>
            <wp:positionV relativeFrom="paragraph">
              <wp:posOffset>77470</wp:posOffset>
            </wp:positionV>
            <wp:extent cx="3272155" cy="7080250"/>
            <wp:effectExtent l="0" t="0" r="4445" b="6350"/>
            <wp:wrapTight wrapText="bothSides">
              <wp:wrapPolygon edited="1">
                <wp:start x="0" y="-812"/>
                <wp:lineTo x="0" y="21555"/>
                <wp:lineTo x="26552" y="21600"/>
                <wp:lineTo x="26524" y="-766"/>
                <wp:lineTo x="0" y="-81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6B329F-B746-4C7E-8AA5-8DD68994711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72155" cy="7080250"/>
                    </a:xfrm>
                    <a:prstGeom prst="rect">
                      <a:avLst/>
                    </a:prstGeom>
                  </pic:spPr>
                </pic:pic>
              </a:graphicData>
            </a:graphic>
            <wp14:sizeRelH relativeFrom="page">
              <wp14:pctWidth>0</wp14:pctWidth>
            </wp14:sizeRelH>
            <wp14:sizeRelV relativeFrom="page">
              <wp14:pctHeight>0</wp14:pctHeight>
            </wp14:sizeRelV>
          </wp:anchor>
        </w:drawing>
      </w:r>
      <w:proofErr w:type="gramStart"/>
      <w:r w:rsidR="00374158" w:rsidRPr="00A3184E">
        <w:t>Shaded areas represent</w:t>
      </w:r>
      <w:r w:rsidR="00636DF0" w:rsidRPr="00A3184E">
        <w:t>s</w:t>
      </w:r>
      <w:proofErr w:type="gramEnd"/>
      <w:r w:rsidR="00374158" w:rsidRPr="00A3184E">
        <w:t xml:space="preserve"> approximately 96 square miles and 63,000 acres.</w:t>
      </w:r>
    </w:p>
    <w:p w:rsidR="00BA0FA6" w:rsidRPr="00A3184E" w:rsidRDefault="005A6539" w:rsidP="00E76A0A">
      <w:pPr>
        <w:pStyle w:val="NormalInd"/>
      </w:pPr>
      <w:r w:rsidRPr="00A3184E">
        <w:t>Map not to scale.</w:t>
      </w:r>
    </w:p>
    <w:p w:rsidR="005A6539" w:rsidRPr="00A3184E" w:rsidRDefault="00636DF0" w:rsidP="00E76A0A">
      <w:pPr>
        <w:pStyle w:val="NormalInd"/>
      </w:pPr>
      <w:r w:rsidRPr="00A3184E">
        <w:t>Ideally,</w:t>
      </w:r>
      <w:r w:rsidR="005A6539" w:rsidRPr="00A3184E">
        <w:t xml:space="preserve"> the boundaries would extend from </w:t>
      </w:r>
      <w:r w:rsidRPr="00A3184E">
        <w:t xml:space="preserve">approximately </w:t>
      </w:r>
      <w:r w:rsidR="005A6539" w:rsidRPr="00A3184E">
        <w:t xml:space="preserve">3 miles north of Monticello North Campground (abandoned) and 3 miles to the south of Caballo Lake. </w:t>
      </w:r>
      <w:r w:rsidRPr="00A3184E">
        <w:t>In addition,</w:t>
      </w:r>
      <w:r w:rsidR="005A6539" w:rsidRPr="00A3184E">
        <w:t xml:space="preserve"> straddle the I-25 Interstate to the West and the mountain range base to the East.</w:t>
      </w:r>
    </w:p>
    <w:p w:rsidR="005A6539" w:rsidRPr="00A3184E" w:rsidRDefault="005A6539" w:rsidP="00E76A0A">
      <w:pPr>
        <w:pStyle w:val="NormalInd"/>
      </w:pPr>
      <w:r w:rsidRPr="00A3184E">
        <w:t>This map concept does not take into consider existing State Park boundaries nor local BLM or Private land boundaries.</w:t>
      </w:r>
    </w:p>
    <w:sectPr w:rsidR="005A6539" w:rsidRPr="00A3184E" w:rsidSect="00EF6173">
      <w:type w:val="continuous"/>
      <w:pgSz w:w="12240" w:h="15840"/>
      <w:pgMar w:top="1440" w:right="720" w:bottom="864" w:left="1080" w:header="720" w:footer="7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1A" w:rsidRDefault="00E92E1A" w:rsidP="004E0D42">
      <w:pPr>
        <w:spacing w:after="0"/>
      </w:pPr>
      <w:r>
        <w:separator/>
      </w:r>
    </w:p>
  </w:endnote>
  <w:endnote w:type="continuationSeparator" w:id="0">
    <w:p w:rsidR="00E92E1A" w:rsidRDefault="00E92E1A" w:rsidP="004E0D42">
      <w:pPr>
        <w:spacing w:after="0"/>
      </w:pPr>
      <w:r>
        <w:continuationSeparator/>
      </w:r>
    </w:p>
  </w:endnote>
  <w:endnote w:type="continuationNotice" w:id="1">
    <w:p w:rsidR="00E92E1A" w:rsidRDefault="00E92E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panose1 w:val="02000504050000020004"/>
    <w:charset w:val="00"/>
    <w:family w:val="auto"/>
    <w:pitch w:val="variable"/>
    <w:sig w:usb0="A00000AF" w:usb1="50000048" w:usb2="00000000" w:usb3="00000000" w:csb0="00000119"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5B" w:rsidRPr="004E0D42" w:rsidRDefault="0080095B" w:rsidP="004E0D42">
    <w:pPr>
      <w:pStyle w:val="Footer"/>
      <w:tabs>
        <w:tab w:val="clear" w:pos="4680"/>
        <w:tab w:val="clear" w:pos="9360"/>
        <w:tab w:val="right" w:pos="2160"/>
        <w:tab w:val="center" w:pos="4320"/>
      </w:tabs>
      <w:rPr>
        <w:rFonts w:asciiTheme="majorHAnsi" w:hAnsiTheme="majorHAnsi" w:cstheme="majorHAnsi"/>
        <w:sz w:val="12"/>
      </w:rPr>
    </w:pPr>
    <w:r w:rsidRPr="004E0D42">
      <w:rPr>
        <w:rFonts w:asciiTheme="majorHAnsi" w:hAnsiTheme="majorHAnsi" w:cstheme="majorHAnsi"/>
        <w:sz w:val="12"/>
      </w:rPr>
      <w:fldChar w:fldCharType="begin"/>
    </w:r>
    <w:r w:rsidRPr="004E0D42">
      <w:rPr>
        <w:rFonts w:asciiTheme="majorHAnsi" w:hAnsiTheme="majorHAnsi" w:cstheme="majorHAnsi"/>
        <w:sz w:val="12"/>
      </w:rPr>
      <w:instrText xml:space="preserve"> DATE \@ "M/d/yyyy" </w:instrText>
    </w:r>
    <w:r w:rsidRPr="004E0D42">
      <w:rPr>
        <w:rFonts w:asciiTheme="majorHAnsi" w:hAnsiTheme="majorHAnsi" w:cstheme="majorHAnsi"/>
        <w:sz w:val="12"/>
      </w:rPr>
      <w:fldChar w:fldCharType="separate"/>
    </w:r>
    <w:r w:rsidR="00337DBE">
      <w:rPr>
        <w:rFonts w:asciiTheme="majorHAnsi" w:hAnsiTheme="majorHAnsi" w:cstheme="majorHAnsi"/>
        <w:noProof/>
        <w:sz w:val="12"/>
      </w:rPr>
      <w:t>2/1/2026</w:t>
    </w:r>
    <w:r w:rsidRPr="004E0D42">
      <w:rPr>
        <w:rFonts w:asciiTheme="majorHAnsi" w:hAnsiTheme="majorHAnsi" w:cstheme="majorHAnsi"/>
        <w:sz w:val="12"/>
      </w:rPr>
      <w:fldChar w:fldCharType="end"/>
    </w:r>
    <w:r w:rsidRPr="004E0D42">
      <w:rPr>
        <w:rFonts w:asciiTheme="majorHAnsi" w:hAnsiTheme="majorHAnsi" w:cstheme="majorHAnsi"/>
        <w:sz w:val="12"/>
      </w:rPr>
      <w:tab/>
    </w:r>
    <w:sdt>
      <w:sdtPr>
        <w:rPr>
          <w:rFonts w:asciiTheme="majorHAnsi" w:hAnsiTheme="majorHAnsi" w:cstheme="majorHAnsi"/>
          <w:sz w:val="12"/>
        </w:rPr>
        <w:id w:val="1157882827"/>
        <w:docPartObj>
          <w:docPartGallery w:val="Page Numbers (Bottom of Page)"/>
          <w:docPartUnique/>
        </w:docPartObj>
      </w:sdtPr>
      <w:sdtEndPr>
        <w:rPr>
          <w:noProof/>
        </w:rPr>
      </w:sdtEndPr>
      <w:sdtContent>
        <w:r w:rsidRPr="004E0D42">
          <w:rPr>
            <w:rFonts w:asciiTheme="majorHAnsi" w:hAnsiTheme="majorHAnsi" w:cstheme="majorHAnsi"/>
            <w:sz w:val="12"/>
          </w:rPr>
          <w:tab/>
        </w:r>
        <w:r w:rsidRPr="004E0D42">
          <w:rPr>
            <w:rFonts w:asciiTheme="majorHAnsi" w:hAnsiTheme="majorHAnsi" w:cstheme="majorHAnsi"/>
            <w:b/>
            <w:bCs/>
            <w:sz w:val="12"/>
          </w:rPr>
          <w:t>Sierra County State Recreation Area (SRA) Proposal</w:t>
        </w:r>
        <w:r w:rsidRPr="004E0D42">
          <w:rPr>
            <w:rFonts w:asciiTheme="majorHAnsi" w:hAnsiTheme="majorHAnsi" w:cstheme="majorHAnsi"/>
            <w:b/>
            <w:bCs/>
            <w:sz w:val="12"/>
          </w:rPr>
          <w:tab/>
        </w:r>
        <w:r w:rsidRPr="004E0D42">
          <w:rPr>
            <w:rFonts w:asciiTheme="majorHAnsi" w:hAnsiTheme="majorHAnsi" w:cstheme="majorHAnsi"/>
            <w:b/>
            <w:bCs/>
            <w:sz w:val="12"/>
          </w:rPr>
          <w:tab/>
        </w:r>
        <w:r w:rsidRPr="004E0D42">
          <w:rPr>
            <w:rFonts w:asciiTheme="majorHAnsi" w:hAnsiTheme="majorHAnsi" w:cstheme="majorHAnsi"/>
            <w:b/>
            <w:bCs/>
            <w:sz w:val="12"/>
          </w:rPr>
          <w:tab/>
        </w:r>
        <w:r w:rsidRPr="004E0D42">
          <w:rPr>
            <w:rFonts w:asciiTheme="majorHAnsi" w:hAnsiTheme="majorHAnsi" w:cstheme="majorHAnsi"/>
            <w:b/>
            <w:bCs/>
            <w:sz w:val="12"/>
          </w:rPr>
          <w:tab/>
        </w:r>
        <w:r w:rsidRPr="004E0D42">
          <w:rPr>
            <w:rFonts w:asciiTheme="majorHAnsi" w:hAnsiTheme="majorHAnsi" w:cstheme="majorHAnsi"/>
            <w:b/>
            <w:bCs/>
            <w:sz w:val="12"/>
          </w:rPr>
          <w:fldChar w:fldCharType="begin"/>
        </w:r>
        <w:r w:rsidRPr="004E0D42">
          <w:rPr>
            <w:rFonts w:asciiTheme="majorHAnsi" w:hAnsiTheme="majorHAnsi" w:cstheme="majorHAnsi"/>
            <w:b/>
            <w:bCs/>
            <w:sz w:val="12"/>
          </w:rPr>
          <w:instrText xml:space="preserve"> PAGE   \* MERGEFORMAT </w:instrText>
        </w:r>
        <w:r w:rsidRPr="004E0D42">
          <w:rPr>
            <w:rFonts w:asciiTheme="majorHAnsi" w:hAnsiTheme="majorHAnsi" w:cstheme="majorHAnsi"/>
            <w:b/>
            <w:bCs/>
            <w:sz w:val="12"/>
          </w:rPr>
          <w:fldChar w:fldCharType="separate"/>
        </w:r>
        <w:r w:rsidR="00337DBE">
          <w:rPr>
            <w:rFonts w:asciiTheme="majorHAnsi" w:hAnsiTheme="majorHAnsi" w:cstheme="majorHAnsi"/>
            <w:b/>
            <w:bCs/>
            <w:noProof/>
            <w:sz w:val="12"/>
          </w:rPr>
          <w:t>1</w:t>
        </w:r>
        <w:r w:rsidRPr="004E0D42">
          <w:rPr>
            <w:rFonts w:asciiTheme="majorHAnsi" w:hAnsiTheme="majorHAnsi" w:cstheme="majorHAnsi"/>
            <w:b/>
            <w:bCs/>
            <w:noProof/>
            <w:sz w:val="12"/>
          </w:rPr>
          <w:fldChar w:fldCharType="end"/>
        </w:r>
      </w:sdtContent>
    </w:sdt>
  </w:p>
  <w:p w:rsidR="0080095B" w:rsidRDefault="00800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1A" w:rsidRDefault="00E92E1A" w:rsidP="004E0D42">
      <w:pPr>
        <w:spacing w:after="0"/>
      </w:pPr>
      <w:r>
        <w:separator/>
      </w:r>
    </w:p>
  </w:footnote>
  <w:footnote w:type="continuationSeparator" w:id="0">
    <w:p w:rsidR="00E92E1A" w:rsidRDefault="00E92E1A" w:rsidP="004E0D42">
      <w:pPr>
        <w:spacing w:after="0"/>
      </w:pPr>
      <w:r>
        <w:continuationSeparator/>
      </w:r>
    </w:p>
  </w:footnote>
  <w:footnote w:type="continuationNotice" w:id="1">
    <w:p w:rsidR="00E92E1A" w:rsidRDefault="00E92E1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27C"/>
    <w:multiLevelType w:val="multilevel"/>
    <w:tmpl w:val="B694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9AA"/>
    <w:multiLevelType w:val="multilevel"/>
    <w:tmpl w:val="D74A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C26F1"/>
    <w:multiLevelType w:val="multilevel"/>
    <w:tmpl w:val="54687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3718BF"/>
    <w:multiLevelType w:val="multilevel"/>
    <w:tmpl w:val="F40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424090"/>
    <w:multiLevelType w:val="multilevel"/>
    <w:tmpl w:val="2D0A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2F569B"/>
    <w:multiLevelType w:val="multilevel"/>
    <w:tmpl w:val="7152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FD2DD3"/>
    <w:multiLevelType w:val="multilevel"/>
    <w:tmpl w:val="5154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5B26A8"/>
    <w:multiLevelType w:val="multilevel"/>
    <w:tmpl w:val="1084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214BA7"/>
    <w:multiLevelType w:val="multilevel"/>
    <w:tmpl w:val="399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AE6615"/>
    <w:multiLevelType w:val="multilevel"/>
    <w:tmpl w:val="1C20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E05E6E"/>
    <w:multiLevelType w:val="hybridMultilevel"/>
    <w:tmpl w:val="0E067C9C"/>
    <w:lvl w:ilvl="0" w:tplc="D89EA116">
      <w:start w:val="1"/>
      <w:numFmt w:val="bullet"/>
      <w:pStyle w:val="Normindent4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0BC24257"/>
    <w:multiLevelType w:val="multilevel"/>
    <w:tmpl w:val="9A7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DB69FE"/>
    <w:multiLevelType w:val="hybridMultilevel"/>
    <w:tmpl w:val="35A2EEE2"/>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0EAB7A8A"/>
    <w:multiLevelType w:val="multilevel"/>
    <w:tmpl w:val="90A8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F26D19"/>
    <w:multiLevelType w:val="multilevel"/>
    <w:tmpl w:val="5D2A7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2A53B5"/>
    <w:multiLevelType w:val="multilevel"/>
    <w:tmpl w:val="2D74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1B5C77"/>
    <w:multiLevelType w:val="multilevel"/>
    <w:tmpl w:val="103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8A1EEC"/>
    <w:multiLevelType w:val="multilevel"/>
    <w:tmpl w:val="0A7A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AF12C7"/>
    <w:multiLevelType w:val="multilevel"/>
    <w:tmpl w:val="22D2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B50D93"/>
    <w:multiLevelType w:val="multilevel"/>
    <w:tmpl w:val="D67E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4F1854"/>
    <w:multiLevelType w:val="multilevel"/>
    <w:tmpl w:val="10840548"/>
    <w:lvl w:ilvl="0">
      <w:start w:val="1"/>
      <w:numFmt w:val="decimal"/>
      <w:pStyle w:val="NumberBulletInden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B5565C"/>
    <w:multiLevelType w:val="multilevel"/>
    <w:tmpl w:val="814C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13689D"/>
    <w:multiLevelType w:val="multilevel"/>
    <w:tmpl w:val="313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955D63"/>
    <w:multiLevelType w:val="multilevel"/>
    <w:tmpl w:val="F37C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4BD4D16"/>
    <w:multiLevelType w:val="multilevel"/>
    <w:tmpl w:val="30BC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5754EB6"/>
    <w:multiLevelType w:val="multilevel"/>
    <w:tmpl w:val="BACA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EF349E"/>
    <w:multiLevelType w:val="multilevel"/>
    <w:tmpl w:val="82F8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64E6890"/>
    <w:multiLevelType w:val="multilevel"/>
    <w:tmpl w:val="5110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6F57508"/>
    <w:multiLevelType w:val="multilevel"/>
    <w:tmpl w:val="212AB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8930143"/>
    <w:multiLevelType w:val="multilevel"/>
    <w:tmpl w:val="3E78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B0E1606"/>
    <w:multiLevelType w:val="multilevel"/>
    <w:tmpl w:val="293C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BD31E3F"/>
    <w:multiLevelType w:val="hybridMultilevel"/>
    <w:tmpl w:val="257C64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1CD37600"/>
    <w:multiLevelType w:val="multilevel"/>
    <w:tmpl w:val="6C1A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CE420D1"/>
    <w:multiLevelType w:val="multilevel"/>
    <w:tmpl w:val="3232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D562033"/>
    <w:multiLevelType w:val="multilevel"/>
    <w:tmpl w:val="EBEC5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E2762E5"/>
    <w:multiLevelType w:val="multilevel"/>
    <w:tmpl w:val="7962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39119DF"/>
    <w:multiLevelType w:val="multilevel"/>
    <w:tmpl w:val="8322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4771659"/>
    <w:multiLevelType w:val="multilevel"/>
    <w:tmpl w:val="029A4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5AF6D07"/>
    <w:multiLevelType w:val="multilevel"/>
    <w:tmpl w:val="D72A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7B9187B"/>
    <w:multiLevelType w:val="multilevel"/>
    <w:tmpl w:val="A2644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876A33"/>
    <w:multiLevelType w:val="multilevel"/>
    <w:tmpl w:val="EED4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9A7E13"/>
    <w:multiLevelType w:val="multilevel"/>
    <w:tmpl w:val="04D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AD015F3"/>
    <w:multiLevelType w:val="multilevel"/>
    <w:tmpl w:val="8E12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ADB51E4"/>
    <w:multiLevelType w:val="multilevel"/>
    <w:tmpl w:val="9A4E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BD25DEE"/>
    <w:multiLevelType w:val="multilevel"/>
    <w:tmpl w:val="A1C47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DBC344A"/>
    <w:multiLevelType w:val="multilevel"/>
    <w:tmpl w:val="835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E220310"/>
    <w:multiLevelType w:val="multilevel"/>
    <w:tmpl w:val="3864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E4D0B65"/>
    <w:multiLevelType w:val="multilevel"/>
    <w:tmpl w:val="CA8E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ECF7BA5"/>
    <w:multiLevelType w:val="multilevel"/>
    <w:tmpl w:val="641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0153F6E"/>
    <w:multiLevelType w:val="multilevel"/>
    <w:tmpl w:val="2C2E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53854C2"/>
    <w:multiLevelType w:val="multilevel"/>
    <w:tmpl w:val="A180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5554CC4"/>
    <w:multiLevelType w:val="multilevel"/>
    <w:tmpl w:val="A35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5DF66A3"/>
    <w:multiLevelType w:val="multilevel"/>
    <w:tmpl w:val="A9D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05114A"/>
    <w:multiLevelType w:val="multilevel"/>
    <w:tmpl w:val="F06AA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6162D77"/>
    <w:multiLevelType w:val="multilevel"/>
    <w:tmpl w:val="F47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3949EE"/>
    <w:multiLevelType w:val="multilevel"/>
    <w:tmpl w:val="0A2E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7BF5683"/>
    <w:multiLevelType w:val="hybridMultilevel"/>
    <w:tmpl w:val="D2E654DA"/>
    <w:lvl w:ilvl="0" w:tplc="AB8460F4">
      <w:start w:val="1"/>
      <w:numFmt w:val="bullet"/>
      <w:pStyle w:val="NormInd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399015BE"/>
    <w:multiLevelType w:val="multilevel"/>
    <w:tmpl w:val="83CE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A242BF5"/>
    <w:multiLevelType w:val="multilevel"/>
    <w:tmpl w:val="10B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A657695"/>
    <w:multiLevelType w:val="multilevel"/>
    <w:tmpl w:val="18F4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B0742E9"/>
    <w:multiLevelType w:val="multilevel"/>
    <w:tmpl w:val="6674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C1411DB"/>
    <w:multiLevelType w:val="multilevel"/>
    <w:tmpl w:val="5452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C832734"/>
    <w:multiLevelType w:val="multilevel"/>
    <w:tmpl w:val="5F9A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0216E24"/>
    <w:multiLevelType w:val="multilevel"/>
    <w:tmpl w:val="3408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14E0833"/>
    <w:multiLevelType w:val="multilevel"/>
    <w:tmpl w:val="65C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21B4C84"/>
    <w:multiLevelType w:val="hybridMultilevel"/>
    <w:tmpl w:val="35A2EEE2"/>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6">
    <w:nsid w:val="42A43CE4"/>
    <w:multiLevelType w:val="multilevel"/>
    <w:tmpl w:val="8870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2AF7173"/>
    <w:multiLevelType w:val="multilevel"/>
    <w:tmpl w:val="24E8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3401E12"/>
    <w:multiLevelType w:val="multilevel"/>
    <w:tmpl w:val="84BE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428649A"/>
    <w:multiLevelType w:val="multilevel"/>
    <w:tmpl w:val="7056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97B4A28"/>
    <w:multiLevelType w:val="multilevel"/>
    <w:tmpl w:val="6B82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A5A1D8D"/>
    <w:multiLevelType w:val="multilevel"/>
    <w:tmpl w:val="B2D8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A6C4992"/>
    <w:multiLevelType w:val="multilevel"/>
    <w:tmpl w:val="7046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B4A089E"/>
    <w:multiLevelType w:val="multilevel"/>
    <w:tmpl w:val="AD2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197522B"/>
    <w:multiLevelType w:val="multilevel"/>
    <w:tmpl w:val="26FE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24B432C"/>
    <w:multiLevelType w:val="multilevel"/>
    <w:tmpl w:val="48EE5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6A37CA1"/>
    <w:multiLevelType w:val="multilevel"/>
    <w:tmpl w:val="1A3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829675C"/>
    <w:multiLevelType w:val="multilevel"/>
    <w:tmpl w:val="03567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9B41E72"/>
    <w:multiLevelType w:val="multilevel"/>
    <w:tmpl w:val="68CE288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A1E70F0"/>
    <w:multiLevelType w:val="multilevel"/>
    <w:tmpl w:val="0C1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ACE5D9C"/>
    <w:multiLevelType w:val="multilevel"/>
    <w:tmpl w:val="0818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BB45575"/>
    <w:multiLevelType w:val="multilevel"/>
    <w:tmpl w:val="716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BD257BA"/>
    <w:multiLevelType w:val="multilevel"/>
    <w:tmpl w:val="9B10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C002B9E"/>
    <w:multiLevelType w:val="multilevel"/>
    <w:tmpl w:val="0F1E4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C1D15C9"/>
    <w:multiLevelType w:val="multilevel"/>
    <w:tmpl w:val="F854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E6C27C3"/>
    <w:multiLevelType w:val="multilevel"/>
    <w:tmpl w:val="3A60F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EA52374"/>
    <w:multiLevelType w:val="multilevel"/>
    <w:tmpl w:val="B8C0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FD838F8"/>
    <w:multiLevelType w:val="multilevel"/>
    <w:tmpl w:val="693A3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2663343"/>
    <w:multiLevelType w:val="multilevel"/>
    <w:tmpl w:val="8D98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60344F8"/>
    <w:multiLevelType w:val="multilevel"/>
    <w:tmpl w:val="62C4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8AF5896"/>
    <w:multiLevelType w:val="multilevel"/>
    <w:tmpl w:val="986AC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A452836"/>
    <w:multiLevelType w:val="multilevel"/>
    <w:tmpl w:val="9C3C2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AAF1409"/>
    <w:multiLevelType w:val="multilevel"/>
    <w:tmpl w:val="8218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DF115B6"/>
    <w:multiLevelType w:val="multilevel"/>
    <w:tmpl w:val="1338C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E074E42"/>
    <w:multiLevelType w:val="multilevel"/>
    <w:tmpl w:val="17B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3457531"/>
    <w:multiLevelType w:val="multilevel"/>
    <w:tmpl w:val="664E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3D1728C"/>
    <w:multiLevelType w:val="hybridMultilevel"/>
    <w:tmpl w:val="BC884B82"/>
    <w:lvl w:ilvl="0" w:tplc="11B6EF32">
      <w:start w:val="1"/>
      <w:numFmt w:val="upperRoman"/>
      <w:pStyle w:val="NormInd3"/>
      <w:lvlText w:val="%1."/>
      <w:lvlJc w:val="righ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7">
    <w:nsid w:val="749D79E8"/>
    <w:multiLevelType w:val="multilevel"/>
    <w:tmpl w:val="15B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4F53DD3"/>
    <w:multiLevelType w:val="multilevel"/>
    <w:tmpl w:val="FEA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5A87403"/>
    <w:multiLevelType w:val="multilevel"/>
    <w:tmpl w:val="AD64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6DA6298"/>
    <w:multiLevelType w:val="multilevel"/>
    <w:tmpl w:val="762A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84F2F96"/>
    <w:multiLevelType w:val="multilevel"/>
    <w:tmpl w:val="A52C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90035E7"/>
    <w:multiLevelType w:val="multilevel"/>
    <w:tmpl w:val="3EE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9155A2A"/>
    <w:multiLevelType w:val="multilevel"/>
    <w:tmpl w:val="A646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957436D"/>
    <w:multiLevelType w:val="multilevel"/>
    <w:tmpl w:val="003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A8923C5"/>
    <w:multiLevelType w:val="multilevel"/>
    <w:tmpl w:val="E616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B8B552F"/>
    <w:multiLevelType w:val="multilevel"/>
    <w:tmpl w:val="56D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C1057C4"/>
    <w:multiLevelType w:val="multilevel"/>
    <w:tmpl w:val="7C2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CDB213F"/>
    <w:multiLevelType w:val="multilevel"/>
    <w:tmpl w:val="27C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D921E5D"/>
    <w:multiLevelType w:val="multilevel"/>
    <w:tmpl w:val="F9F8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DEF7E54"/>
    <w:multiLevelType w:val="multilevel"/>
    <w:tmpl w:val="40E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EA72B83"/>
    <w:multiLevelType w:val="multilevel"/>
    <w:tmpl w:val="EB522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FD8447E"/>
    <w:multiLevelType w:val="multilevel"/>
    <w:tmpl w:val="A7389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6"/>
  </w:num>
  <w:num w:numId="2">
    <w:abstractNumId w:val="93"/>
  </w:num>
  <w:num w:numId="3">
    <w:abstractNumId w:val="28"/>
  </w:num>
  <w:num w:numId="4">
    <w:abstractNumId w:val="91"/>
  </w:num>
  <w:num w:numId="5">
    <w:abstractNumId w:val="31"/>
  </w:num>
  <w:num w:numId="6">
    <w:abstractNumId w:val="96"/>
  </w:num>
  <w:num w:numId="7">
    <w:abstractNumId w:val="78"/>
  </w:num>
  <w:num w:numId="8">
    <w:abstractNumId w:val="102"/>
  </w:num>
  <w:num w:numId="9">
    <w:abstractNumId w:val="10"/>
  </w:num>
  <w:num w:numId="10">
    <w:abstractNumId w:val="66"/>
  </w:num>
  <w:num w:numId="11">
    <w:abstractNumId w:val="20"/>
  </w:num>
  <w:num w:numId="12">
    <w:abstractNumId w:val="65"/>
  </w:num>
  <w:num w:numId="13">
    <w:abstractNumId w:val="1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0"/>
  </w:num>
  <w:num w:numId="16">
    <w:abstractNumId w:val="7"/>
  </w:num>
  <w:num w:numId="17">
    <w:abstractNumId w:val="30"/>
  </w:num>
  <w:num w:numId="18">
    <w:abstractNumId w:val="73"/>
  </w:num>
  <w:num w:numId="19">
    <w:abstractNumId w:val="23"/>
  </w:num>
  <w:num w:numId="20">
    <w:abstractNumId w:val="8"/>
  </w:num>
  <w:num w:numId="21">
    <w:abstractNumId w:val="49"/>
  </w:num>
  <w:num w:numId="22">
    <w:abstractNumId w:val="57"/>
  </w:num>
  <w:num w:numId="23">
    <w:abstractNumId w:val="82"/>
  </w:num>
  <w:num w:numId="24">
    <w:abstractNumId w:val="109"/>
  </w:num>
  <w:num w:numId="25">
    <w:abstractNumId w:val="111"/>
  </w:num>
  <w:num w:numId="26">
    <w:abstractNumId w:val="112"/>
  </w:num>
  <w:num w:numId="27">
    <w:abstractNumId w:val="84"/>
  </w:num>
  <w:num w:numId="28">
    <w:abstractNumId w:val="52"/>
  </w:num>
  <w:num w:numId="29">
    <w:abstractNumId w:val="4"/>
  </w:num>
  <w:num w:numId="30">
    <w:abstractNumId w:val="58"/>
  </w:num>
  <w:num w:numId="31">
    <w:abstractNumId w:val="100"/>
  </w:num>
  <w:num w:numId="32">
    <w:abstractNumId w:val="6"/>
  </w:num>
  <w:num w:numId="33">
    <w:abstractNumId w:val="26"/>
  </w:num>
  <w:num w:numId="34">
    <w:abstractNumId w:val="3"/>
  </w:num>
  <w:num w:numId="35">
    <w:abstractNumId w:val="61"/>
  </w:num>
  <w:num w:numId="36">
    <w:abstractNumId w:val="69"/>
  </w:num>
  <w:num w:numId="37">
    <w:abstractNumId w:val="110"/>
  </w:num>
  <w:num w:numId="38">
    <w:abstractNumId w:val="1"/>
  </w:num>
  <w:num w:numId="39">
    <w:abstractNumId w:val="70"/>
  </w:num>
  <w:num w:numId="40">
    <w:abstractNumId w:val="103"/>
  </w:num>
  <w:num w:numId="41">
    <w:abstractNumId w:val="45"/>
  </w:num>
  <w:num w:numId="42">
    <w:abstractNumId w:val="51"/>
  </w:num>
  <w:num w:numId="43">
    <w:abstractNumId w:val="41"/>
  </w:num>
  <w:num w:numId="44">
    <w:abstractNumId w:val="5"/>
  </w:num>
  <w:num w:numId="45">
    <w:abstractNumId w:val="107"/>
  </w:num>
  <w:num w:numId="46">
    <w:abstractNumId w:val="29"/>
  </w:num>
  <w:num w:numId="47">
    <w:abstractNumId w:val="99"/>
  </w:num>
  <w:num w:numId="48">
    <w:abstractNumId w:val="40"/>
  </w:num>
  <w:num w:numId="49">
    <w:abstractNumId w:val="35"/>
  </w:num>
  <w:num w:numId="50">
    <w:abstractNumId w:val="39"/>
  </w:num>
  <w:num w:numId="51">
    <w:abstractNumId w:val="71"/>
  </w:num>
  <w:num w:numId="52">
    <w:abstractNumId w:val="18"/>
  </w:num>
  <w:num w:numId="53">
    <w:abstractNumId w:val="80"/>
  </w:num>
  <w:num w:numId="54">
    <w:abstractNumId w:val="94"/>
  </w:num>
  <w:num w:numId="55">
    <w:abstractNumId w:val="33"/>
  </w:num>
  <w:num w:numId="56">
    <w:abstractNumId w:val="92"/>
  </w:num>
  <w:num w:numId="57">
    <w:abstractNumId w:val="72"/>
  </w:num>
  <w:num w:numId="58">
    <w:abstractNumId w:val="101"/>
  </w:num>
  <w:num w:numId="59">
    <w:abstractNumId w:val="108"/>
  </w:num>
  <w:num w:numId="60">
    <w:abstractNumId w:val="76"/>
  </w:num>
  <w:num w:numId="61">
    <w:abstractNumId w:val="54"/>
  </w:num>
  <w:num w:numId="62">
    <w:abstractNumId w:val="0"/>
  </w:num>
  <w:num w:numId="63">
    <w:abstractNumId w:val="62"/>
  </w:num>
  <w:num w:numId="64">
    <w:abstractNumId w:val="27"/>
  </w:num>
  <w:num w:numId="65">
    <w:abstractNumId w:val="50"/>
  </w:num>
  <w:num w:numId="66">
    <w:abstractNumId w:val="43"/>
  </w:num>
  <w:num w:numId="67">
    <w:abstractNumId w:val="9"/>
  </w:num>
  <w:num w:numId="68">
    <w:abstractNumId w:val="13"/>
  </w:num>
  <w:num w:numId="69">
    <w:abstractNumId w:val="95"/>
  </w:num>
  <w:num w:numId="70">
    <w:abstractNumId w:val="104"/>
  </w:num>
  <w:num w:numId="71">
    <w:abstractNumId w:val="88"/>
  </w:num>
  <w:num w:numId="72">
    <w:abstractNumId w:val="17"/>
  </w:num>
  <w:num w:numId="73">
    <w:abstractNumId w:val="36"/>
  </w:num>
  <w:num w:numId="74">
    <w:abstractNumId w:val="106"/>
  </w:num>
  <w:num w:numId="75">
    <w:abstractNumId w:val="44"/>
  </w:num>
  <w:num w:numId="76">
    <w:abstractNumId w:val="75"/>
  </w:num>
  <w:num w:numId="77">
    <w:abstractNumId w:val="42"/>
  </w:num>
  <w:num w:numId="78">
    <w:abstractNumId w:val="74"/>
  </w:num>
  <w:num w:numId="79">
    <w:abstractNumId w:val="22"/>
  </w:num>
  <w:num w:numId="80">
    <w:abstractNumId w:val="59"/>
  </w:num>
  <w:num w:numId="81">
    <w:abstractNumId w:val="105"/>
  </w:num>
  <w:num w:numId="82">
    <w:abstractNumId w:val="81"/>
  </w:num>
  <w:num w:numId="83">
    <w:abstractNumId w:val="15"/>
  </w:num>
  <w:num w:numId="84">
    <w:abstractNumId w:val="89"/>
  </w:num>
  <w:num w:numId="85">
    <w:abstractNumId w:val="24"/>
  </w:num>
  <w:num w:numId="86">
    <w:abstractNumId w:val="68"/>
  </w:num>
  <w:num w:numId="87">
    <w:abstractNumId w:val="55"/>
  </w:num>
  <w:num w:numId="88">
    <w:abstractNumId w:val="19"/>
  </w:num>
  <w:num w:numId="89">
    <w:abstractNumId w:val="83"/>
  </w:num>
  <w:num w:numId="90">
    <w:abstractNumId w:val="63"/>
  </w:num>
  <w:num w:numId="91">
    <w:abstractNumId w:val="67"/>
  </w:num>
  <w:num w:numId="92">
    <w:abstractNumId w:val="47"/>
  </w:num>
  <w:num w:numId="93">
    <w:abstractNumId w:val="48"/>
  </w:num>
  <w:num w:numId="94">
    <w:abstractNumId w:val="85"/>
  </w:num>
  <w:num w:numId="95">
    <w:abstractNumId w:val="37"/>
  </w:num>
  <w:num w:numId="96">
    <w:abstractNumId w:val="77"/>
  </w:num>
  <w:num w:numId="97">
    <w:abstractNumId w:val="79"/>
  </w:num>
  <w:num w:numId="98">
    <w:abstractNumId w:val="14"/>
  </w:num>
  <w:num w:numId="99">
    <w:abstractNumId w:val="53"/>
  </w:num>
  <w:num w:numId="100">
    <w:abstractNumId w:val="86"/>
  </w:num>
  <w:num w:numId="101">
    <w:abstractNumId w:val="64"/>
  </w:num>
  <w:num w:numId="102">
    <w:abstractNumId w:val="34"/>
  </w:num>
  <w:num w:numId="103">
    <w:abstractNumId w:val="16"/>
  </w:num>
  <w:num w:numId="104">
    <w:abstractNumId w:val="25"/>
  </w:num>
  <w:num w:numId="105">
    <w:abstractNumId w:val="21"/>
  </w:num>
  <w:num w:numId="106">
    <w:abstractNumId w:val="11"/>
  </w:num>
  <w:num w:numId="107">
    <w:abstractNumId w:val="46"/>
  </w:num>
  <w:num w:numId="108">
    <w:abstractNumId w:val="87"/>
  </w:num>
  <w:num w:numId="109">
    <w:abstractNumId w:val="60"/>
  </w:num>
  <w:num w:numId="110">
    <w:abstractNumId w:val="38"/>
  </w:num>
  <w:num w:numId="111">
    <w:abstractNumId w:val="97"/>
  </w:num>
  <w:num w:numId="112">
    <w:abstractNumId w:val="98"/>
  </w:num>
  <w:num w:numId="113">
    <w:abstractNumId w:val="2"/>
  </w:num>
  <w:num w:numId="114">
    <w:abstractNumId w:val="32"/>
  </w:num>
  <w:num w:numId="115">
    <w:abstractNumId w:val="5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322"/>
    <w:rsid w:val="0000272D"/>
    <w:rsid w:val="0000321C"/>
    <w:rsid w:val="00003290"/>
    <w:rsid w:val="00052BE5"/>
    <w:rsid w:val="000553A6"/>
    <w:rsid w:val="000602DB"/>
    <w:rsid w:val="000833BD"/>
    <w:rsid w:val="00085247"/>
    <w:rsid w:val="00090B87"/>
    <w:rsid w:val="000A2261"/>
    <w:rsid w:val="000A7B81"/>
    <w:rsid w:val="000B1549"/>
    <w:rsid w:val="000D3F8F"/>
    <w:rsid w:val="000E2165"/>
    <w:rsid w:val="0010297B"/>
    <w:rsid w:val="00115D59"/>
    <w:rsid w:val="001218C0"/>
    <w:rsid w:val="0012788D"/>
    <w:rsid w:val="00145B90"/>
    <w:rsid w:val="00151904"/>
    <w:rsid w:val="00151F60"/>
    <w:rsid w:val="00153E83"/>
    <w:rsid w:val="001B1C08"/>
    <w:rsid w:val="001C6807"/>
    <w:rsid w:val="001D4361"/>
    <w:rsid w:val="001F4B2C"/>
    <w:rsid w:val="0021395C"/>
    <w:rsid w:val="002269EC"/>
    <w:rsid w:val="00234273"/>
    <w:rsid w:val="00247C72"/>
    <w:rsid w:val="002555BF"/>
    <w:rsid w:val="00263D11"/>
    <w:rsid w:val="00265CA0"/>
    <w:rsid w:val="00275BAE"/>
    <w:rsid w:val="00277591"/>
    <w:rsid w:val="002935E9"/>
    <w:rsid w:val="002A67EA"/>
    <w:rsid w:val="002D277D"/>
    <w:rsid w:val="002F7F1D"/>
    <w:rsid w:val="00300100"/>
    <w:rsid w:val="003209DF"/>
    <w:rsid w:val="00337DBE"/>
    <w:rsid w:val="00374158"/>
    <w:rsid w:val="0038671E"/>
    <w:rsid w:val="003C5586"/>
    <w:rsid w:val="003F19BB"/>
    <w:rsid w:val="004029C9"/>
    <w:rsid w:val="00403D73"/>
    <w:rsid w:val="004437E1"/>
    <w:rsid w:val="004463B4"/>
    <w:rsid w:val="00446754"/>
    <w:rsid w:val="00462CAD"/>
    <w:rsid w:val="00463CF8"/>
    <w:rsid w:val="00464474"/>
    <w:rsid w:val="004712A1"/>
    <w:rsid w:val="00471A4B"/>
    <w:rsid w:val="00477D3C"/>
    <w:rsid w:val="0048743C"/>
    <w:rsid w:val="004A51E2"/>
    <w:rsid w:val="004B4CAD"/>
    <w:rsid w:val="004E0D42"/>
    <w:rsid w:val="004E2A11"/>
    <w:rsid w:val="005218D5"/>
    <w:rsid w:val="005362D0"/>
    <w:rsid w:val="00550F12"/>
    <w:rsid w:val="00563FA4"/>
    <w:rsid w:val="0056540A"/>
    <w:rsid w:val="005663D2"/>
    <w:rsid w:val="00574AF9"/>
    <w:rsid w:val="00577AD5"/>
    <w:rsid w:val="00581C61"/>
    <w:rsid w:val="00586A55"/>
    <w:rsid w:val="005A06B1"/>
    <w:rsid w:val="005A2F02"/>
    <w:rsid w:val="005A6539"/>
    <w:rsid w:val="005B16C2"/>
    <w:rsid w:val="005C4F99"/>
    <w:rsid w:val="005F3A63"/>
    <w:rsid w:val="00602608"/>
    <w:rsid w:val="0061215E"/>
    <w:rsid w:val="006132FD"/>
    <w:rsid w:val="006258FE"/>
    <w:rsid w:val="00636DF0"/>
    <w:rsid w:val="00684AAF"/>
    <w:rsid w:val="006A5E2A"/>
    <w:rsid w:val="006C01E3"/>
    <w:rsid w:val="006C10C5"/>
    <w:rsid w:val="006D47D4"/>
    <w:rsid w:val="006E1A2E"/>
    <w:rsid w:val="006F1DF2"/>
    <w:rsid w:val="006F5901"/>
    <w:rsid w:val="00744E7B"/>
    <w:rsid w:val="00752975"/>
    <w:rsid w:val="00782CBC"/>
    <w:rsid w:val="00787AA2"/>
    <w:rsid w:val="00791BA0"/>
    <w:rsid w:val="00795275"/>
    <w:rsid w:val="007C0D89"/>
    <w:rsid w:val="007D5682"/>
    <w:rsid w:val="007E6975"/>
    <w:rsid w:val="007F1D17"/>
    <w:rsid w:val="0080095B"/>
    <w:rsid w:val="00803AD9"/>
    <w:rsid w:val="00815975"/>
    <w:rsid w:val="00826972"/>
    <w:rsid w:val="0085469E"/>
    <w:rsid w:val="008D2D82"/>
    <w:rsid w:val="008F6C0D"/>
    <w:rsid w:val="009059A9"/>
    <w:rsid w:val="00936322"/>
    <w:rsid w:val="00946FB8"/>
    <w:rsid w:val="00960D59"/>
    <w:rsid w:val="009A363E"/>
    <w:rsid w:val="009B02BF"/>
    <w:rsid w:val="009F261A"/>
    <w:rsid w:val="009F378F"/>
    <w:rsid w:val="00A015F8"/>
    <w:rsid w:val="00A02551"/>
    <w:rsid w:val="00A3184E"/>
    <w:rsid w:val="00A71149"/>
    <w:rsid w:val="00A9297D"/>
    <w:rsid w:val="00AC2584"/>
    <w:rsid w:val="00AC6DE5"/>
    <w:rsid w:val="00AD1481"/>
    <w:rsid w:val="00AE2EBE"/>
    <w:rsid w:val="00B06B64"/>
    <w:rsid w:val="00B06F60"/>
    <w:rsid w:val="00B55074"/>
    <w:rsid w:val="00B63A77"/>
    <w:rsid w:val="00BA0FA6"/>
    <w:rsid w:val="00BA45F3"/>
    <w:rsid w:val="00BB1C73"/>
    <w:rsid w:val="00BC6FA9"/>
    <w:rsid w:val="00BC77F0"/>
    <w:rsid w:val="00BD372A"/>
    <w:rsid w:val="00BD7077"/>
    <w:rsid w:val="00BE6E6A"/>
    <w:rsid w:val="00C22A4D"/>
    <w:rsid w:val="00C40DBF"/>
    <w:rsid w:val="00C411B3"/>
    <w:rsid w:val="00C43111"/>
    <w:rsid w:val="00C465A3"/>
    <w:rsid w:val="00C517FA"/>
    <w:rsid w:val="00C5604D"/>
    <w:rsid w:val="00C60667"/>
    <w:rsid w:val="00C62189"/>
    <w:rsid w:val="00CB4FA5"/>
    <w:rsid w:val="00D316DE"/>
    <w:rsid w:val="00D55C0C"/>
    <w:rsid w:val="00DA459D"/>
    <w:rsid w:val="00DB016B"/>
    <w:rsid w:val="00DB072A"/>
    <w:rsid w:val="00DC02D3"/>
    <w:rsid w:val="00DD6CCB"/>
    <w:rsid w:val="00DF410D"/>
    <w:rsid w:val="00E02AA7"/>
    <w:rsid w:val="00E13C84"/>
    <w:rsid w:val="00E313AF"/>
    <w:rsid w:val="00E31E79"/>
    <w:rsid w:val="00E37B75"/>
    <w:rsid w:val="00E52D8F"/>
    <w:rsid w:val="00E76A0A"/>
    <w:rsid w:val="00E92E1A"/>
    <w:rsid w:val="00E94567"/>
    <w:rsid w:val="00E95105"/>
    <w:rsid w:val="00EA1F51"/>
    <w:rsid w:val="00EA4CD6"/>
    <w:rsid w:val="00ED01B0"/>
    <w:rsid w:val="00EE6167"/>
    <w:rsid w:val="00EF6173"/>
    <w:rsid w:val="00F1711B"/>
    <w:rsid w:val="00F43F17"/>
    <w:rsid w:val="00F44F9D"/>
    <w:rsid w:val="00F70B0E"/>
    <w:rsid w:val="00F84F7E"/>
    <w:rsid w:val="00FA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567"/>
    <w:pPr>
      <w:shd w:val="clear" w:color="auto" w:fill="FFFFFF"/>
      <w:spacing w:after="120" w:line="240" w:lineRule="auto"/>
    </w:pPr>
    <w:rPr>
      <w:rFonts w:eastAsia="Times New Roman" w:cstheme="minorHAnsi"/>
      <w:color w:val="131314"/>
      <w:spacing w:val="3"/>
      <w:sz w:val="20"/>
      <w:szCs w:val="21"/>
    </w:rPr>
  </w:style>
  <w:style w:type="paragraph" w:styleId="Heading1">
    <w:name w:val="heading 1"/>
    <w:basedOn w:val="Normal"/>
    <w:next w:val="Normal"/>
    <w:link w:val="Heading1Char"/>
    <w:uiPriority w:val="9"/>
    <w:qFormat/>
    <w:rsid w:val="0061215E"/>
    <w:pPr>
      <w:spacing w:before="480" w:after="0"/>
      <w:contextualSpacing/>
      <w:outlineLvl w:val="0"/>
    </w:pPr>
    <w:rPr>
      <w:rFonts w:ascii="Gotham" w:eastAsiaTheme="majorEastAsia" w:hAnsi="Gotham" w:cstheme="majorBidi"/>
      <w:b/>
      <w:bCs/>
      <w:sz w:val="36"/>
      <w:szCs w:val="28"/>
    </w:rPr>
  </w:style>
  <w:style w:type="paragraph" w:styleId="Heading2">
    <w:name w:val="heading 2"/>
    <w:basedOn w:val="Normal"/>
    <w:next w:val="Normal"/>
    <w:link w:val="Heading2Char"/>
    <w:uiPriority w:val="9"/>
    <w:unhideWhenUsed/>
    <w:qFormat/>
    <w:rsid w:val="00151F60"/>
    <w:pPr>
      <w:spacing w:before="200"/>
      <w:outlineLvl w:val="1"/>
    </w:pPr>
    <w:rPr>
      <w:rFonts w:ascii="Gotham" w:hAnsi="Gotham" w:cstheme="majorBidi"/>
      <w:bCs/>
      <w:sz w:val="28"/>
      <w:szCs w:val="26"/>
    </w:rPr>
  </w:style>
  <w:style w:type="paragraph" w:styleId="Heading3">
    <w:name w:val="heading 3"/>
    <w:basedOn w:val="Normal"/>
    <w:next w:val="Normal"/>
    <w:link w:val="Heading3Char"/>
    <w:uiPriority w:val="9"/>
    <w:unhideWhenUsed/>
    <w:qFormat/>
    <w:rsid w:val="00586A55"/>
    <w:pPr>
      <w:spacing w:before="200" w:after="0" w:line="271" w:lineRule="auto"/>
      <w:outlineLvl w:val="2"/>
    </w:pPr>
    <w:rPr>
      <w:rFonts w:ascii="Arial Black" w:eastAsiaTheme="majorEastAsia" w:hAnsi="Arial Black" w:cstheme="majorBidi"/>
      <w:bCs/>
      <w:caps/>
    </w:rPr>
  </w:style>
  <w:style w:type="paragraph" w:styleId="Heading4">
    <w:name w:val="heading 4"/>
    <w:basedOn w:val="Normal"/>
    <w:next w:val="Normal"/>
    <w:link w:val="Heading4Char"/>
    <w:uiPriority w:val="9"/>
    <w:unhideWhenUsed/>
    <w:qFormat/>
    <w:rsid w:val="00C5604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5604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5604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5604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5604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C5604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15E"/>
    <w:rPr>
      <w:rFonts w:ascii="Gotham" w:eastAsiaTheme="majorEastAsia" w:hAnsi="Gotham" w:cstheme="majorBidi"/>
      <w:b/>
      <w:bCs/>
      <w:color w:val="131314"/>
      <w:spacing w:val="3"/>
      <w:sz w:val="36"/>
      <w:szCs w:val="28"/>
      <w:shd w:val="clear" w:color="auto" w:fill="FFFFFF"/>
    </w:rPr>
  </w:style>
  <w:style w:type="character" w:customStyle="1" w:styleId="Heading2Char">
    <w:name w:val="Heading 2 Char"/>
    <w:basedOn w:val="DefaultParagraphFont"/>
    <w:link w:val="Heading2"/>
    <w:uiPriority w:val="9"/>
    <w:rsid w:val="00151F60"/>
    <w:rPr>
      <w:rFonts w:ascii="Gotham" w:eastAsia="Times New Roman" w:hAnsi="Gotham" w:cstheme="majorBidi"/>
      <w:bCs/>
      <w:color w:val="131314"/>
      <w:spacing w:val="3"/>
      <w:sz w:val="28"/>
      <w:szCs w:val="26"/>
      <w:shd w:val="clear" w:color="auto" w:fill="FFFFFF"/>
    </w:rPr>
  </w:style>
  <w:style w:type="character" w:customStyle="1" w:styleId="Heading3Char">
    <w:name w:val="Heading 3 Char"/>
    <w:basedOn w:val="DefaultParagraphFont"/>
    <w:link w:val="Heading3"/>
    <w:uiPriority w:val="9"/>
    <w:rsid w:val="00586A55"/>
    <w:rPr>
      <w:rFonts w:ascii="Arial Black" w:eastAsiaTheme="majorEastAsia" w:hAnsi="Arial Black" w:cstheme="majorBidi"/>
      <w:bCs/>
      <w:caps/>
      <w:color w:val="131314"/>
      <w:spacing w:val="3"/>
      <w:sz w:val="20"/>
      <w:szCs w:val="21"/>
      <w:shd w:val="clear" w:color="auto" w:fill="FFFFFF"/>
    </w:rPr>
  </w:style>
  <w:style w:type="character" w:customStyle="1" w:styleId="Heading4Char">
    <w:name w:val="Heading 4 Char"/>
    <w:basedOn w:val="DefaultParagraphFont"/>
    <w:link w:val="Heading4"/>
    <w:uiPriority w:val="9"/>
    <w:rsid w:val="00C5604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5604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604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604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604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604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1215E"/>
    <w:pPr>
      <w:pBdr>
        <w:bottom w:val="single" w:sz="4" w:space="1" w:color="auto"/>
      </w:pBdr>
      <w:contextualSpacing/>
    </w:pPr>
    <w:rPr>
      <w:rFonts w:ascii="Gotham" w:eastAsiaTheme="majorEastAsia" w:hAnsi="Gotham" w:cstheme="majorBidi"/>
      <w:spacing w:val="5"/>
      <w:sz w:val="52"/>
      <w:szCs w:val="52"/>
    </w:rPr>
  </w:style>
  <w:style w:type="character" w:customStyle="1" w:styleId="TitleChar">
    <w:name w:val="Title Char"/>
    <w:basedOn w:val="DefaultParagraphFont"/>
    <w:link w:val="Title"/>
    <w:uiPriority w:val="10"/>
    <w:rsid w:val="0061215E"/>
    <w:rPr>
      <w:rFonts w:ascii="Gotham" w:eastAsiaTheme="majorEastAsia" w:hAnsi="Gotham" w:cstheme="majorBidi"/>
      <w:color w:val="131314"/>
      <w:spacing w:val="5"/>
      <w:sz w:val="52"/>
      <w:szCs w:val="52"/>
      <w:shd w:val="clear" w:color="auto" w:fill="FFFFFF"/>
    </w:rPr>
  </w:style>
  <w:style w:type="paragraph" w:styleId="Subtitle">
    <w:name w:val="Subtitle"/>
    <w:basedOn w:val="Normal"/>
    <w:next w:val="Normal"/>
    <w:link w:val="SubtitleChar"/>
    <w:uiPriority w:val="11"/>
    <w:qFormat/>
    <w:rsid w:val="00C5604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5604D"/>
    <w:rPr>
      <w:rFonts w:asciiTheme="majorHAnsi" w:eastAsiaTheme="majorEastAsia" w:hAnsiTheme="majorHAnsi" w:cstheme="majorBidi"/>
      <w:i/>
      <w:iCs/>
      <w:spacing w:val="13"/>
      <w:sz w:val="24"/>
      <w:szCs w:val="24"/>
    </w:rPr>
  </w:style>
  <w:style w:type="character" w:styleId="Strong">
    <w:name w:val="Strong"/>
    <w:aliases w:val="ME"/>
    <w:uiPriority w:val="22"/>
    <w:qFormat/>
    <w:rsid w:val="0061215E"/>
    <w:rPr>
      <w:rFonts w:ascii="Gotham" w:hAnsi="Gotham"/>
      <w:b w:val="0"/>
      <w:bCs/>
      <w:i w:val="0"/>
      <w:caps/>
      <w:smallCaps w:val="0"/>
      <w:vanish w:val="0"/>
      <w:sz w:val="20"/>
    </w:rPr>
  </w:style>
  <w:style w:type="character" w:styleId="Emphasis">
    <w:name w:val="Emphasis"/>
    <w:uiPriority w:val="20"/>
    <w:qFormat/>
    <w:rsid w:val="00C5604D"/>
    <w:rPr>
      <w:b/>
      <w:bCs/>
      <w:i/>
      <w:iCs/>
      <w:spacing w:val="10"/>
      <w:bdr w:val="none" w:sz="0" w:space="0" w:color="auto"/>
      <w:shd w:val="clear" w:color="auto" w:fill="auto"/>
    </w:rPr>
  </w:style>
  <w:style w:type="paragraph" w:styleId="NoSpacing">
    <w:name w:val="No Spacing"/>
    <w:basedOn w:val="Normal"/>
    <w:link w:val="NoSpacingChar"/>
    <w:uiPriority w:val="1"/>
    <w:qFormat/>
    <w:rsid w:val="00C5604D"/>
    <w:pPr>
      <w:spacing w:after="0"/>
    </w:pPr>
  </w:style>
  <w:style w:type="paragraph" w:styleId="ListParagraph">
    <w:name w:val="List Paragraph"/>
    <w:basedOn w:val="Normal"/>
    <w:uiPriority w:val="34"/>
    <w:qFormat/>
    <w:rsid w:val="00C5604D"/>
    <w:pPr>
      <w:ind w:left="720"/>
      <w:contextualSpacing/>
    </w:pPr>
  </w:style>
  <w:style w:type="paragraph" w:styleId="Quote">
    <w:name w:val="Quote"/>
    <w:basedOn w:val="Normal"/>
    <w:next w:val="Normal"/>
    <w:link w:val="QuoteChar"/>
    <w:uiPriority w:val="29"/>
    <w:qFormat/>
    <w:rsid w:val="00C5604D"/>
    <w:pPr>
      <w:spacing w:before="200" w:after="0"/>
      <w:ind w:left="360" w:right="360"/>
    </w:pPr>
    <w:rPr>
      <w:i/>
      <w:iCs/>
    </w:rPr>
  </w:style>
  <w:style w:type="character" w:customStyle="1" w:styleId="QuoteChar">
    <w:name w:val="Quote Char"/>
    <w:basedOn w:val="DefaultParagraphFont"/>
    <w:link w:val="Quote"/>
    <w:uiPriority w:val="29"/>
    <w:rsid w:val="00C5604D"/>
    <w:rPr>
      <w:i/>
      <w:iCs/>
    </w:rPr>
  </w:style>
  <w:style w:type="paragraph" w:styleId="IntenseQuote">
    <w:name w:val="Intense Quote"/>
    <w:basedOn w:val="Normal"/>
    <w:next w:val="Normal"/>
    <w:link w:val="IntenseQuoteChar"/>
    <w:uiPriority w:val="30"/>
    <w:qFormat/>
    <w:rsid w:val="00C5604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5604D"/>
    <w:rPr>
      <w:b/>
      <w:bCs/>
      <w:i/>
      <w:iCs/>
    </w:rPr>
  </w:style>
  <w:style w:type="character" w:styleId="SubtleEmphasis">
    <w:name w:val="Subtle Emphasis"/>
    <w:uiPriority w:val="19"/>
    <w:qFormat/>
    <w:rsid w:val="00C5604D"/>
    <w:rPr>
      <w:i/>
      <w:iCs/>
    </w:rPr>
  </w:style>
  <w:style w:type="character" w:styleId="IntenseEmphasis">
    <w:name w:val="Intense Emphasis"/>
    <w:uiPriority w:val="21"/>
    <w:qFormat/>
    <w:rsid w:val="00C5604D"/>
    <w:rPr>
      <w:b/>
      <w:bCs/>
    </w:rPr>
  </w:style>
  <w:style w:type="character" w:styleId="SubtleReference">
    <w:name w:val="Subtle Reference"/>
    <w:uiPriority w:val="31"/>
    <w:qFormat/>
    <w:rsid w:val="00C5604D"/>
    <w:rPr>
      <w:smallCaps/>
    </w:rPr>
  </w:style>
  <w:style w:type="character" w:styleId="IntenseReference">
    <w:name w:val="Intense Reference"/>
    <w:uiPriority w:val="32"/>
    <w:qFormat/>
    <w:rsid w:val="00C5604D"/>
    <w:rPr>
      <w:smallCaps/>
      <w:spacing w:val="5"/>
      <w:u w:val="single"/>
    </w:rPr>
  </w:style>
  <w:style w:type="character" w:styleId="BookTitle">
    <w:name w:val="Book Title"/>
    <w:uiPriority w:val="33"/>
    <w:qFormat/>
    <w:rsid w:val="00C5604D"/>
    <w:rPr>
      <w:i/>
      <w:iCs/>
      <w:smallCaps/>
      <w:spacing w:val="5"/>
    </w:rPr>
  </w:style>
  <w:style w:type="paragraph" w:styleId="TOCHeading">
    <w:name w:val="TOC Heading"/>
    <w:basedOn w:val="Heading1"/>
    <w:next w:val="Normal"/>
    <w:uiPriority w:val="39"/>
    <w:unhideWhenUsed/>
    <w:qFormat/>
    <w:rsid w:val="00C5604D"/>
    <w:pPr>
      <w:outlineLvl w:val="9"/>
    </w:pPr>
    <w:rPr>
      <w:lang w:bidi="en-US"/>
    </w:rPr>
  </w:style>
  <w:style w:type="paragraph" w:customStyle="1" w:styleId="CLAUDE">
    <w:name w:val="CLAUDE"/>
    <w:basedOn w:val="Normal"/>
    <w:link w:val="CLAUDEChar"/>
    <w:rsid w:val="00C5604D"/>
    <w:rPr>
      <w:color w:val="1F497D" w:themeColor="text2"/>
    </w:rPr>
  </w:style>
  <w:style w:type="character" w:customStyle="1" w:styleId="CLAUDEChar">
    <w:name w:val="CLAUDE Char"/>
    <w:basedOn w:val="DefaultParagraphFont"/>
    <w:link w:val="CLAUDE"/>
    <w:rsid w:val="00C5604D"/>
    <w:rPr>
      <w:color w:val="1F497D" w:themeColor="text2"/>
    </w:rPr>
  </w:style>
  <w:style w:type="paragraph" w:customStyle="1" w:styleId="STOOPID">
    <w:name w:val="STOOPID"/>
    <w:basedOn w:val="Normal"/>
    <w:link w:val="STOOPIDChar"/>
    <w:rsid w:val="00C5604D"/>
    <w:rPr>
      <w:color w:val="FF0000"/>
    </w:rPr>
  </w:style>
  <w:style w:type="character" w:customStyle="1" w:styleId="STOOPIDChar">
    <w:name w:val="STOOPID Char"/>
    <w:basedOn w:val="DefaultParagraphFont"/>
    <w:link w:val="STOOPID"/>
    <w:rsid w:val="00C5604D"/>
    <w:rPr>
      <w:color w:val="FF0000"/>
    </w:rPr>
  </w:style>
  <w:style w:type="paragraph" w:customStyle="1" w:styleId="SECTIONBREAK">
    <w:name w:val="SECTION BREAK"/>
    <w:basedOn w:val="Heading1"/>
    <w:link w:val="SECTIONBREAKChar"/>
    <w:qFormat/>
    <w:rsid w:val="0061215E"/>
    <w:pPr>
      <w:pBdr>
        <w:top w:val="single" w:sz="4" w:space="1" w:color="auto"/>
      </w:pBdr>
    </w:pPr>
  </w:style>
  <w:style w:type="character" w:customStyle="1" w:styleId="SECTIONBREAKChar">
    <w:name w:val="SECTION BREAK Char"/>
    <w:basedOn w:val="Heading1Char"/>
    <w:link w:val="SECTIONBREAK"/>
    <w:rsid w:val="0061215E"/>
    <w:rPr>
      <w:rFonts w:ascii="Gotham" w:eastAsiaTheme="majorEastAsia" w:hAnsi="Gotham" w:cstheme="majorBidi"/>
      <w:b/>
      <w:bCs/>
      <w:color w:val="131314"/>
      <w:spacing w:val="3"/>
      <w:sz w:val="36"/>
      <w:szCs w:val="28"/>
      <w:shd w:val="clear" w:color="auto" w:fill="FFFFFF"/>
    </w:rPr>
  </w:style>
  <w:style w:type="paragraph" w:customStyle="1" w:styleId="GUESTI">
    <w:name w:val="GUEST I"/>
    <w:basedOn w:val="Normal"/>
    <w:link w:val="GUESTIChar"/>
    <w:rsid w:val="00C5604D"/>
    <w:rPr>
      <w:color w:val="F79646" w:themeColor="accent6"/>
    </w:rPr>
  </w:style>
  <w:style w:type="character" w:customStyle="1" w:styleId="GUESTIChar">
    <w:name w:val="GUEST I Char"/>
    <w:basedOn w:val="DefaultParagraphFont"/>
    <w:link w:val="GUESTI"/>
    <w:rsid w:val="00C5604D"/>
    <w:rPr>
      <w:color w:val="F79646" w:themeColor="accent6"/>
    </w:rPr>
  </w:style>
  <w:style w:type="paragraph" w:customStyle="1" w:styleId="GUESTII">
    <w:name w:val="GUEST II"/>
    <w:basedOn w:val="Normal"/>
    <w:link w:val="GUESTIIChar"/>
    <w:rsid w:val="00C5604D"/>
    <w:rPr>
      <w:color w:val="9BBB59" w:themeColor="accent3"/>
    </w:rPr>
  </w:style>
  <w:style w:type="character" w:customStyle="1" w:styleId="GUESTIIChar">
    <w:name w:val="GUEST II Char"/>
    <w:basedOn w:val="DefaultParagraphFont"/>
    <w:link w:val="GUESTII"/>
    <w:rsid w:val="00C5604D"/>
    <w:rPr>
      <w:color w:val="9BBB59" w:themeColor="accent3"/>
    </w:rPr>
  </w:style>
  <w:style w:type="paragraph" w:customStyle="1" w:styleId="GUESTIII">
    <w:name w:val="GUEST III"/>
    <w:basedOn w:val="Normal"/>
    <w:link w:val="GUESTIIIChar"/>
    <w:rsid w:val="00C5604D"/>
    <w:rPr>
      <w:color w:val="8064A2" w:themeColor="accent4"/>
    </w:rPr>
  </w:style>
  <w:style w:type="character" w:customStyle="1" w:styleId="GUESTIIIChar">
    <w:name w:val="GUEST III Char"/>
    <w:basedOn w:val="DefaultParagraphFont"/>
    <w:link w:val="GUESTIII"/>
    <w:rsid w:val="00C5604D"/>
    <w:rPr>
      <w:color w:val="8064A2" w:themeColor="accent4"/>
    </w:rPr>
  </w:style>
  <w:style w:type="character" w:customStyle="1" w:styleId="NoSpacingChar">
    <w:name w:val="No Spacing Char"/>
    <w:basedOn w:val="DefaultParagraphFont"/>
    <w:link w:val="NoSpacing"/>
    <w:uiPriority w:val="1"/>
    <w:rsid w:val="00936322"/>
  </w:style>
  <w:style w:type="paragraph" w:styleId="NormalWeb">
    <w:name w:val="Normal (Web)"/>
    <w:basedOn w:val="Normal"/>
    <w:uiPriority w:val="99"/>
    <w:unhideWhenUsed/>
    <w:rsid w:val="00936322"/>
    <w:pPr>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59"/>
    <w:rsid w:val="00936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pace-pre-wrap">
    <w:name w:val="whitespace-pre-wrap"/>
    <w:basedOn w:val="Normal"/>
    <w:rsid w:val="00936322"/>
    <w:pPr>
      <w:spacing w:before="100" w:beforeAutospacing="1" w:after="100" w:afterAutospacing="1"/>
    </w:pPr>
    <w:rPr>
      <w:rFonts w:ascii="Times New Roman" w:hAnsi="Times New Roman" w:cs="Times New Roman"/>
      <w:sz w:val="24"/>
      <w:szCs w:val="24"/>
    </w:rPr>
  </w:style>
  <w:style w:type="paragraph" w:styleId="TOC2">
    <w:name w:val="toc 2"/>
    <w:basedOn w:val="Normal"/>
    <w:next w:val="Normal"/>
    <w:autoRedefine/>
    <w:uiPriority w:val="39"/>
    <w:unhideWhenUsed/>
    <w:qFormat/>
    <w:rsid w:val="0056540A"/>
    <w:pPr>
      <w:tabs>
        <w:tab w:val="right" w:leader="dot" w:pos="10790"/>
      </w:tabs>
      <w:spacing w:after="100"/>
      <w:ind w:left="220"/>
    </w:pPr>
    <w:rPr>
      <w:noProof/>
    </w:rPr>
  </w:style>
  <w:style w:type="paragraph" w:styleId="TOC3">
    <w:name w:val="toc 3"/>
    <w:basedOn w:val="Normal"/>
    <w:next w:val="Normal"/>
    <w:autoRedefine/>
    <w:uiPriority w:val="39"/>
    <w:unhideWhenUsed/>
    <w:qFormat/>
    <w:rsid w:val="00936322"/>
    <w:pPr>
      <w:spacing w:after="100"/>
      <w:ind w:left="440"/>
    </w:pPr>
  </w:style>
  <w:style w:type="paragraph" w:styleId="TOC1">
    <w:name w:val="toc 1"/>
    <w:basedOn w:val="Normal"/>
    <w:next w:val="Normal"/>
    <w:autoRedefine/>
    <w:uiPriority w:val="39"/>
    <w:unhideWhenUsed/>
    <w:qFormat/>
    <w:rsid w:val="006E1A2E"/>
    <w:pPr>
      <w:spacing w:after="100"/>
    </w:pPr>
    <w:rPr>
      <w:rFonts w:ascii="Gotham" w:hAnsi="Gotham"/>
    </w:rPr>
  </w:style>
  <w:style w:type="paragraph" w:styleId="BalloonText">
    <w:name w:val="Balloon Text"/>
    <w:basedOn w:val="Normal"/>
    <w:link w:val="BalloonTextChar"/>
    <w:uiPriority w:val="99"/>
    <w:semiHidden/>
    <w:unhideWhenUsed/>
    <w:rsid w:val="009363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322"/>
    <w:rPr>
      <w:rFonts w:ascii="Tahoma" w:hAnsi="Tahoma" w:cs="Tahoma"/>
      <w:sz w:val="16"/>
      <w:szCs w:val="16"/>
    </w:rPr>
  </w:style>
  <w:style w:type="paragraph" w:styleId="Header">
    <w:name w:val="header"/>
    <w:basedOn w:val="Normal"/>
    <w:link w:val="HeaderChar"/>
    <w:uiPriority w:val="99"/>
    <w:unhideWhenUsed/>
    <w:rsid w:val="00936322"/>
    <w:pPr>
      <w:tabs>
        <w:tab w:val="center" w:pos="4680"/>
        <w:tab w:val="right" w:pos="9360"/>
      </w:tabs>
      <w:spacing w:after="0"/>
    </w:pPr>
  </w:style>
  <w:style w:type="character" w:customStyle="1" w:styleId="HeaderChar">
    <w:name w:val="Header Char"/>
    <w:basedOn w:val="DefaultParagraphFont"/>
    <w:link w:val="Header"/>
    <w:uiPriority w:val="99"/>
    <w:rsid w:val="00936322"/>
  </w:style>
  <w:style w:type="paragraph" w:styleId="Footer">
    <w:name w:val="footer"/>
    <w:basedOn w:val="Normal"/>
    <w:link w:val="FooterChar"/>
    <w:uiPriority w:val="99"/>
    <w:unhideWhenUsed/>
    <w:rsid w:val="00936322"/>
    <w:pPr>
      <w:tabs>
        <w:tab w:val="center" w:pos="4680"/>
        <w:tab w:val="right" w:pos="9360"/>
      </w:tabs>
      <w:spacing w:after="0"/>
    </w:pPr>
  </w:style>
  <w:style w:type="character" w:customStyle="1" w:styleId="FooterChar">
    <w:name w:val="Footer Char"/>
    <w:basedOn w:val="DefaultParagraphFont"/>
    <w:link w:val="Footer"/>
    <w:uiPriority w:val="99"/>
    <w:rsid w:val="00936322"/>
  </w:style>
  <w:style w:type="character" w:styleId="Hyperlink">
    <w:name w:val="Hyperlink"/>
    <w:basedOn w:val="DefaultParagraphFont"/>
    <w:uiPriority w:val="99"/>
    <w:unhideWhenUsed/>
    <w:rsid w:val="00936322"/>
    <w:rPr>
      <w:color w:val="0000FF" w:themeColor="hyperlink"/>
      <w:u w:val="single"/>
    </w:rPr>
  </w:style>
  <w:style w:type="character" w:styleId="PlaceholderText">
    <w:name w:val="Placeholder Text"/>
    <w:basedOn w:val="DefaultParagraphFont"/>
    <w:uiPriority w:val="99"/>
    <w:semiHidden/>
    <w:rsid w:val="00936322"/>
    <w:rPr>
      <w:color w:val="808080"/>
    </w:rPr>
  </w:style>
  <w:style w:type="paragraph" w:styleId="z-TopofForm">
    <w:name w:val="HTML Top of Form"/>
    <w:basedOn w:val="Normal"/>
    <w:next w:val="Normal"/>
    <w:link w:val="z-TopofFormChar"/>
    <w:hidden/>
    <w:uiPriority w:val="99"/>
    <w:semiHidden/>
    <w:unhideWhenUsed/>
    <w:rsid w:val="0093632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363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632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36322"/>
    <w:rPr>
      <w:rFonts w:ascii="Arial" w:eastAsia="Times New Roman" w:hAnsi="Arial" w:cs="Arial"/>
      <w:vanish/>
      <w:sz w:val="16"/>
      <w:szCs w:val="16"/>
    </w:rPr>
  </w:style>
  <w:style w:type="character" w:customStyle="1" w:styleId="mdc-buttonlabel">
    <w:name w:val="mdc-button__label"/>
    <w:basedOn w:val="DefaultParagraphFont"/>
    <w:rsid w:val="00936322"/>
  </w:style>
  <w:style w:type="paragraph" w:styleId="TOC4">
    <w:name w:val="toc 4"/>
    <w:basedOn w:val="Normal"/>
    <w:next w:val="Normal"/>
    <w:autoRedefine/>
    <w:uiPriority w:val="39"/>
    <w:unhideWhenUsed/>
    <w:rsid w:val="00936322"/>
    <w:pPr>
      <w:spacing w:after="100"/>
      <w:ind w:left="660"/>
    </w:pPr>
    <w:rPr>
      <w:rFonts w:eastAsiaTheme="minorEastAsia"/>
    </w:rPr>
  </w:style>
  <w:style w:type="paragraph" w:styleId="TOC5">
    <w:name w:val="toc 5"/>
    <w:basedOn w:val="Normal"/>
    <w:next w:val="Normal"/>
    <w:autoRedefine/>
    <w:uiPriority w:val="39"/>
    <w:unhideWhenUsed/>
    <w:rsid w:val="00936322"/>
    <w:pPr>
      <w:spacing w:after="100"/>
      <w:ind w:left="880"/>
    </w:pPr>
    <w:rPr>
      <w:rFonts w:eastAsiaTheme="minorEastAsia"/>
    </w:rPr>
  </w:style>
  <w:style w:type="paragraph" w:styleId="TOC6">
    <w:name w:val="toc 6"/>
    <w:basedOn w:val="Normal"/>
    <w:next w:val="Normal"/>
    <w:autoRedefine/>
    <w:uiPriority w:val="39"/>
    <w:unhideWhenUsed/>
    <w:rsid w:val="00936322"/>
    <w:pPr>
      <w:spacing w:after="100"/>
      <w:ind w:left="1100"/>
    </w:pPr>
    <w:rPr>
      <w:rFonts w:eastAsiaTheme="minorEastAsia"/>
    </w:rPr>
  </w:style>
  <w:style w:type="paragraph" w:styleId="TOC7">
    <w:name w:val="toc 7"/>
    <w:basedOn w:val="Normal"/>
    <w:next w:val="Normal"/>
    <w:autoRedefine/>
    <w:uiPriority w:val="39"/>
    <w:unhideWhenUsed/>
    <w:rsid w:val="00936322"/>
    <w:pPr>
      <w:spacing w:after="100"/>
      <w:ind w:left="1320"/>
    </w:pPr>
    <w:rPr>
      <w:rFonts w:eastAsiaTheme="minorEastAsia"/>
    </w:rPr>
  </w:style>
  <w:style w:type="paragraph" w:styleId="TOC8">
    <w:name w:val="toc 8"/>
    <w:basedOn w:val="Normal"/>
    <w:next w:val="Normal"/>
    <w:autoRedefine/>
    <w:uiPriority w:val="39"/>
    <w:unhideWhenUsed/>
    <w:rsid w:val="00936322"/>
    <w:pPr>
      <w:spacing w:after="100"/>
      <w:ind w:left="1540"/>
    </w:pPr>
    <w:rPr>
      <w:rFonts w:eastAsiaTheme="minorEastAsia"/>
    </w:rPr>
  </w:style>
  <w:style w:type="paragraph" w:styleId="TOC9">
    <w:name w:val="toc 9"/>
    <w:basedOn w:val="Normal"/>
    <w:next w:val="Normal"/>
    <w:autoRedefine/>
    <w:uiPriority w:val="39"/>
    <w:unhideWhenUsed/>
    <w:rsid w:val="00936322"/>
    <w:pPr>
      <w:spacing w:after="100"/>
      <w:ind w:left="1760"/>
    </w:pPr>
    <w:rPr>
      <w:rFonts w:eastAsiaTheme="minorEastAsia"/>
    </w:rPr>
  </w:style>
  <w:style w:type="paragraph" w:customStyle="1" w:styleId="Normal2">
    <w:name w:val="Normal 2"/>
    <w:basedOn w:val="Normal"/>
    <w:link w:val="Normal2Char"/>
    <w:rsid w:val="00936322"/>
    <w:pPr>
      <w:tabs>
        <w:tab w:val="left" w:pos="0"/>
      </w:tabs>
    </w:pPr>
  </w:style>
  <w:style w:type="paragraph" w:customStyle="1" w:styleId="NormalInd">
    <w:name w:val="Normal Ind"/>
    <w:basedOn w:val="Normal"/>
    <w:link w:val="NormalIndChar"/>
    <w:qFormat/>
    <w:rsid w:val="00003290"/>
    <w:pPr>
      <w:spacing w:before="60" w:line="276" w:lineRule="auto"/>
    </w:pPr>
    <w:rPr>
      <w:rFonts w:ascii="Gotham" w:hAnsi="Gotham"/>
    </w:rPr>
  </w:style>
  <w:style w:type="character" w:customStyle="1" w:styleId="Normal2Char">
    <w:name w:val="Normal 2 Char"/>
    <w:basedOn w:val="DefaultParagraphFont"/>
    <w:link w:val="Normal2"/>
    <w:rsid w:val="00936322"/>
  </w:style>
  <w:style w:type="paragraph" w:customStyle="1" w:styleId="NormInd2">
    <w:name w:val="Norm Ind 2"/>
    <w:basedOn w:val="NormalInd"/>
    <w:link w:val="NormInd2Char"/>
    <w:qFormat/>
    <w:rsid w:val="00BB1C73"/>
    <w:pPr>
      <w:numPr>
        <w:numId w:val="1"/>
      </w:numPr>
    </w:pPr>
    <w:rPr>
      <w:rFonts w:ascii="Arial Black" w:hAnsi="Arial Black"/>
    </w:rPr>
  </w:style>
  <w:style w:type="character" w:customStyle="1" w:styleId="NormalIndChar">
    <w:name w:val="Normal Ind Char"/>
    <w:basedOn w:val="DefaultParagraphFont"/>
    <w:link w:val="NormalInd"/>
    <w:rsid w:val="00003290"/>
    <w:rPr>
      <w:rFonts w:ascii="Gotham" w:eastAsia="Times New Roman" w:hAnsi="Gotham" w:cstheme="minorHAnsi"/>
      <w:color w:val="131314"/>
      <w:spacing w:val="3"/>
      <w:sz w:val="20"/>
      <w:szCs w:val="21"/>
      <w:shd w:val="clear" w:color="auto" w:fill="FFFFFF"/>
    </w:rPr>
  </w:style>
  <w:style w:type="paragraph" w:customStyle="1" w:styleId="NormInd3">
    <w:name w:val="Norm Ind 3"/>
    <w:basedOn w:val="NormInd2"/>
    <w:link w:val="NormInd3Char"/>
    <w:qFormat/>
    <w:rsid w:val="00AC2584"/>
    <w:pPr>
      <w:numPr>
        <w:numId w:val="6"/>
      </w:numPr>
    </w:pPr>
    <w:rPr>
      <w:bCs/>
    </w:rPr>
  </w:style>
  <w:style w:type="character" w:customStyle="1" w:styleId="NormInd2Char">
    <w:name w:val="Norm Ind 2 Char"/>
    <w:basedOn w:val="NormalIndChar"/>
    <w:link w:val="NormInd2"/>
    <w:rsid w:val="00BB1C73"/>
    <w:rPr>
      <w:rFonts w:ascii="Arial Black" w:eastAsia="Times New Roman" w:hAnsi="Arial Black" w:cstheme="minorHAnsi"/>
      <w:color w:val="131314"/>
      <w:spacing w:val="3"/>
      <w:sz w:val="20"/>
      <w:szCs w:val="21"/>
      <w:shd w:val="clear" w:color="auto" w:fill="FFFFFF"/>
    </w:rPr>
  </w:style>
  <w:style w:type="paragraph" w:customStyle="1" w:styleId="NormalInd4">
    <w:name w:val="Normal Ind 4"/>
    <w:basedOn w:val="NormalInd"/>
    <w:link w:val="NormalInd4Char"/>
    <w:qFormat/>
    <w:rsid w:val="00AC2584"/>
    <w:pPr>
      <w:ind w:left="990"/>
    </w:pPr>
  </w:style>
  <w:style w:type="character" w:customStyle="1" w:styleId="NormInd3Char">
    <w:name w:val="Norm Ind 3 Char"/>
    <w:basedOn w:val="NormInd2Char"/>
    <w:link w:val="NormInd3"/>
    <w:rsid w:val="00AC2584"/>
    <w:rPr>
      <w:rFonts w:ascii="Arial Black" w:eastAsia="Times New Roman" w:hAnsi="Arial Black" w:cstheme="minorHAnsi"/>
      <w:bCs/>
      <w:color w:val="131314"/>
      <w:spacing w:val="3"/>
      <w:sz w:val="20"/>
      <w:szCs w:val="21"/>
      <w:shd w:val="clear" w:color="auto" w:fill="FFFFFF"/>
    </w:rPr>
  </w:style>
  <w:style w:type="character" w:customStyle="1" w:styleId="NormalInd4Char">
    <w:name w:val="Normal Ind 4 Char"/>
    <w:basedOn w:val="NormalIndChar"/>
    <w:link w:val="NormalInd4"/>
    <w:rsid w:val="00AC2584"/>
    <w:rPr>
      <w:rFonts w:ascii="Gotham" w:eastAsia="Times New Roman" w:hAnsi="Gotham" w:cstheme="minorHAnsi"/>
      <w:color w:val="131314"/>
      <w:spacing w:val="3"/>
      <w:sz w:val="20"/>
      <w:szCs w:val="21"/>
      <w:shd w:val="clear" w:color="auto" w:fill="FFFFFF"/>
    </w:rPr>
  </w:style>
  <w:style w:type="table" w:styleId="LightShading-Accent4">
    <w:name w:val="Light Shading Accent 4"/>
    <w:basedOn w:val="TableNormal"/>
    <w:uiPriority w:val="60"/>
    <w:rsid w:val="00BB1C7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BB1C7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BB1C7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BB1C7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BB1C7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Normindent4bullet">
    <w:name w:val="Norm indent 4 bullet"/>
    <w:basedOn w:val="NormalInd4"/>
    <w:link w:val="Normindent4bulletChar"/>
    <w:qFormat/>
    <w:rsid w:val="0061215E"/>
    <w:pPr>
      <w:numPr>
        <w:numId w:val="9"/>
      </w:numPr>
    </w:pPr>
  </w:style>
  <w:style w:type="paragraph" w:customStyle="1" w:styleId="NORM2Bullet">
    <w:name w:val="NORM 2 Bullet"/>
    <w:basedOn w:val="NormInd2"/>
    <w:link w:val="NORM2BulletChar"/>
    <w:qFormat/>
    <w:rsid w:val="0061215E"/>
    <w:rPr>
      <w:rFonts w:ascii="Gotham" w:hAnsi="Gotham"/>
      <w:b/>
      <w:color w:val="auto"/>
    </w:rPr>
  </w:style>
  <w:style w:type="character" w:customStyle="1" w:styleId="Normindent4bulletChar">
    <w:name w:val="Norm indent 4 bullet Char"/>
    <w:basedOn w:val="NormalInd4Char"/>
    <w:link w:val="Normindent4bullet"/>
    <w:rsid w:val="0061215E"/>
    <w:rPr>
      <w:rFonts w:ascii="Gotham" w:eastAsia="Times New Roman" w:hAnsi="Gotham" w:cstheme="minorHAnsi"/>
      <w:color w:val="131314"/>
      <w:spacing w:val="3"/>
      <w:sz w:val="20"/>
      <w:szCs w:val="21"/>
      <w:shd w:val="clear" w:color="auto" w:fill="FFFFFF"/>
    </w:rPr>
  </w:style>
  <w:style w:type="table" w:styleId="LightList-Accent1">
    <w:name w:val="Light List Accent 1"/>
    <w:basedOn w:val="TableNormal"/>
    <w:uiPriority w:val="61"/>
    <w:rsid w:val="002935E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2BulletChar">
    <w:name w:val="NORM 2 Bullet Char"/>
    <w:basedOn w:val="NormInd2Char"/>
    <w:link w:val="NORM2Bullet"/>
    <w:rsid w:val="0061215E"/>
    <w:rPr>
      <w:rFonts w:ascii="Gotham" w:eastAsia="Times New Roman" w:hAnsi="Gotham" w:cstheme="minorHAnsi"/>
      <w:b/>
      <w:color w:val="131314"/>
      <w:spacing w:val="3"/>
      <w:sz w:val="20"/>
      <w:szCs w:val="21"/>
      <w:shd w:val="clear" w:color="auto" w:fill="FFFFFF"/>
    </w:rPr>
  </w:style>
  <w:style w:type="table" w:styleId="LightList-Accent3">
    <w:name w:val="Light List Accent 3"/>
    <w:basedOn w:val="TableNormal"/>
    <w:uiPriority w:val="61"/>
    <w:rsid w:val="00B06B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FAQ">
    <w:name w:val="FAQ"/>
    <w:basedOn w:val="NormalInd"/>
    <w:link w:val="FAQChar"/>
    <w:qFormat/>
    <w:rsid w:val="0061215E"/>
    <w:rPr>
      <w:sz w:val="24"/>
    </w:rPr>
  </w:style>
  <w:style w:type="character" w:customStyle="1" w:styleId="FAQChar">
    <w:name w:val="FAQ Char"/>
    <w:basedOn w:val="NormalIndChar"/>
    <w:link w:val="FAQ"/>
    <w:rsid w:val="0061215E"/>
    <w:rPr>
      <w:rFonts w:ascii="Gotham" w:eastAsia="Times New Roman" w:hAnsi="Gotham" w:cstheme="minorHAnsi"/>
      <w:color w:val="131314"/>
      <w:spacing w:val="3"/>
      <w:sz w:val="24"/>
      <w:szCs w:val="21"/>
      <w:shd w:val="clear" w:color="auto" w:fill="FFFFFF"/>
    </w:rPr>
  </w:style>
  <w:style w:type="paragraph" w:customStyle="1" w:styleId="NumberBulletIndent">
    <w:name w:val="Number Bullet Indent"/>
    <w:basedOn w:val="Normal"/>
    <w:link w:val="NumberBulletIndentChar"/>
    <w:qFormat/>
    <w:rsid w:val="0061215E"/>
    <w:pPr>
      <w:numPr>
        <w:numId w:val="11"/>
      </w:numPr>
      <w:shd w:val="clear" w:color="auto" w:fill="auto"/>
      <w:spacing w:before="60" w:after="60"/>
    </w:pPr>
    <w:rPr>
      <w:rFonts w:ascii="Gotham" w:hAnsi="Gotham" w:cs="Times New Roman"/>
      <w:bCs/>
      <w:szCs w:val="24"/>
    </w:rPr>
  </w:style>
  <w:style w:type="character" w:customStyle="1" w:styleId="NumberBulletIndentChar">
    <w:name w:val="Number Bullet Indent Char"/>
    <w:basedOn w:val="DefaultParagraphFont"/>
    <w:link w:val="NumberBulletIndent"/>
    <w:rsid w:val="0061215E"/>
    <w:rPr>
      <w:rFonts w:ascii="Gotham" w:eastAsia="Times New Roman" w:hAnsi="Gotham" w:cs="Times New Roman"/>
      <w:bCs/>
      <w:color w:val="131314"/>
      <w:spacing w:val="3"/>
      <w:sz w:val="20"/>
      <w:szCs w:val="24"/>
    </w:rPr>
  </w:style>
  <w:style w:type="paragraph" w:styleId="Revision">
    <w:name w:val="Revision"/>
    <w:hidden/>
    <w:uiPriority w:val="99"/>
    <w:semiHidden/>
    <w:rsid w:val="00602608"/>
    <w:pPr>
      <w:spacing w:after="0" w:line="240" w:lineRule="auto"/>
    </w:pPr>
    <w:rPr>
      <w:rFonts w:eastAsia="Times New Roman" w:cstheme="minorHAnsi"/>
      <w:color w:val="131314"/>
      <w:spacing w:val="3"/>
      <w:sz w:val="20"/>
      <w:szCs w:val="21"/>
    </w:rPr>
  </w:style>
  <w:style w:type="paragraph" w:customStyle="1" w:styleId="NORMSMALL">
    <w:name w:val="NORM SMALL"/>
    <w:basedOn w:val="NormalInd"/>
    <w:link w:val="NORMSMALLChar"/>
    <w:qFormat/>
    <w:rsid w:val="0056540A"/>
    <w:rPr>
      <w:sz w:val="18"/>
    </w:rPr>
  </w:style>
  <w:style w:type="character" w:customStyle="1" w:styleId="NORMSMALLChar">
    <w:name w:val="NORM SMALL Char"/>
    <w:basedOn w:val="NormalIndChar"/>
    <w:link w:val="NORMSMALL"/>
    <w:rsid w:val="0056540A"/>
    <w:rPr>
      <w:rFonts w:ascii="Gotham" w:eastAsia="Times New Roman" w:hAnsi="Gotham" w:cstheme="minorHAnsi"/>
      <w:color w:val="131314"/>
      <w:spacing w:val="3"/>
      <w:sz w:val="18"/>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567"/>
    <w:pPr>
      <w:shd w:val="clear" w:color="auto" w:fill="FFFFFF"/>
      <w:spacing w:after="120" w:line="240" w:lineRule="auto"/>
    </w:pPr>
    <w:rPr>
      <w:rFonts w:eastAsia="Times New Roman" w:cstheme="minorHAnsi"/>
      <w:color w:val="131314"/>
      <w:spacing w:val="3"/>
      <w:sz w:val="20"/>
      <w:szCs w:val="21"/>
    </w:rPr>
  </w:style>
  <w:style w:type="paragraph" w:styleId="Heading1">
    <w:name w:val="heading 1"/>
    <w:basedOn w:val="Normal"/>
    <w:next w:val="Normal"/>
    <w:link w:val="Heading1Char"/>
    <w:uiPriority w:val="9"/>
    <w:qFormat/>
    <w:rsid w:val="0061215E"/>
    <w:pPr>
      <w:spacing w:before="480" w:after="0"/>
      <w:contextualSpacing/>
      <w:outlineLvl w:val="0"/>
    </w:pPr>
    <w:rPr>
      <w:rFonts w:ascii="Gotham" w:eastAsiaTheme="majorEastAsia" w:hAnsi="Gotham" w:cstheme="majorBidi"/>
      <w:b/>
      <w:bCs/>
      <w:sz w:val="36"/>
      <w:szCs w:val="28"/>
    </w:rPr>
  </w:style>
  <w:style w:type="paragraph" w:styleId="Heading2">
    <w:name w:val="heading 2"/>
    <w:basedOn w:val="Normal"/>
    <w:next w:val="Normal"/>
    <w:link w:val="Heading2Char"/>
    <w:uiPriority w:val="9"/>
    <w:unhideWhenUsed/>
    <w:qFormat/>
    <w:rsid w:val="00151F60"/>
    <w:pPr>
      <w:spacing w:before="200"/>
      <w:outlineLvl w:val="1"/>
    </w:pPr>
    <w:rPr>
      <w:rFonts w:ascii="Gotham" w:hAnsi="Gotham" w:cstheme="majorBidi"/>
      <w:bCs/>
      <w:sz w:val="28"/>
      <w:szCs w:val="26"/>
    </w:rPr>
  </w:style>
  <w:style w:type="paragraph" w:styleId="Heading3">
    <w:name w:val="heading 3"/>
    <w:basedOn w:val="Normal"/>
    <w:next w:val="Normal"/>
    <w:link w:val="Heading3Char"/>
    <w:uiPriority w:val="9"/>
    <w:unhideWhenUsed/>
    <w:qFormat/>
    <w:rsid w:val="00586A55"/>
    <w:pPr>
      <w:spacing w:before="200" w:after="0" w:line="271" w:lineRule="auto"/>
      <w:outlineLvl w:val="2"/>
    </w:pPr>
    <w:rPr>
      <w:rFonts w:ascii="Arial Black" w:eastAsiaTheme="majorEastAsia" w:hAnsi="Arial Black" w:cstheme="majorBidi"/>
      <w:bCs/>
      <w:caps/>
    </w:rPr>
  </w:style>
  <w:style w:type="paragraph" w:styleId="Heading4">
    <w:name w:val="heading 4"/>
    <w:basedOn w:val="Normal"/>
    <w:next w:val="Normal"/>
    <w:link w:val="Heading4Char"/>
    <w:uiPriority w:val="9"/>
    <w:unhideWhenUsed/>
    <w:qFormat/>
    <w:rsid w:val="00C5604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5604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5604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5604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5604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C5604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15E"/>
    <w:rPr>
      <w:rFonts w:ascii="Gotham" w:eastAsiaTheme="majorEastAsia" w:hAnsi="Gotham" w:cstheme="majorBidi"/>
      <w:b/>
      <w:bCs/>
      <w:color w:val="131314"/>
      <w:spacing w:val="3"/>
      <w:sz w:val="36"/>
      <w:szCs w:val="28"/>
      <w:shd w:val="clear" w:color="auto" w:fill="FFFFFF"/>
    </w:rPr>
  </w:style>
  <w:style w:type="character" w:customStyle="1" w:styleId="Heading2Char">
    <w:name w:val="Heading 2 Char"/>
    <w:basedOn w:val="DefaultParagraphFont"/>
    <w:link w:val="Heading2"/>
    <w:uiPriority w:val="9"/>
    <w:rsid w:val="00151F60"/>
    <w:rPr>
      <w:rFonts w:ascii="Gotham" w:eastAsia="Times New Roman" w:hAnsi="Gotham" w:cstheme="majorBidi"/>
      <w:bCs/>
      <w:color w:val="131314"/>
      <w:spacing w:val="3"/>
      <w:sz w:val="28"/>
      <w:szCs w:val="26"/>
      <w:shd w:val="clear" w:color="auto" w:fill="FFFFFF"/>
    </w:rPr>
  </w:style>
  <w:style w:type="character" w:customStyle="1" w:styleId="Heading3Char">
    <w:name w:val="Heading 3 Char"/>
    <w:basedOn w:val="DefaultParagraphFont"/>
    <w:link w:val="Heading3"/>
    <w:uiPriority w:val="9"/>
    <w:rsid w:val="00586A55"/>
    <w:rPr>
      <w:rFonts w:ascii="Arial Black" w:eastAsiaTheme="majorEastAsia" w:hAnsi="Arial Black" w:cstheme="majorBidi"/>
      <w:bCs/>
      <w:caps/>
      <w:color w:val="131314"/>
      <w:spacing w:val="3"/>
      <w:sz w:val="20"/>
      <w:szCs w:val="21"/>
      <w:shd w:val="clear" w:color="auto" w:fill="FFFFFF"/>
    </w:rPr>
  </w:style>
  <w:style w:type="character" w:customStyle="1" w:styleId="Heading4Char">
    <w:name w:val="Heading 4 Char"/>
    <w:basedOn w:val="DefaultParagraphFont"/>
    <w:link w:val="Heading4"/>
    <w:uiPriority w:val="9"/>
    <w:rsid w:val="00C5604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5604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604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604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604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604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1215E"/>
    <w:pPr>
      <w:pBdr>
        <w:bottom w:val="single" w:sz="4" w:space="1" w:color="auto"/>
      </w:pBdr>
      <w:contextualSpacing/>
    </w:pPr>
    <w:rPr>
      <w:rFonts w:ascii="Gotham" w:eastAsiaTheme="majorEastAsia" w:hAnsi="Gotham" w:cstheme="majorBidi"/>
      <w:spacing w:val="5"/>
      <w:sz w:val="52"/>
      <w:szCs w:val="52"/>
    </w:rPr>
  </w:style>
  <w:style w:type="character" w:customStyle="1" w:styleId="TitleChar">
    <w:name w:val="Title Char"/>
    <w:basedOn w:val="DefaultParagraphFont"/>
    <w:link w:val="Title"/>
    <w:uiPriority w:val="10"/>
    <w:rsid w:val="0061215E"/>
    <w:rPr>
      <w:rFonts w:ascii="Gotham" w:eastAsiaTheme="majorEastAsia" w:hAnsi="Gotham" w:cstheme="majorBidi"/>
      <w:color w:val="131314"/>
      <w:spacing w:val="5"/>
      <w:sz w:val="52"/>
      <w:szCs w:val="52"/>
      <w:shd w:val="clear" w:color="auto" w:fill="FFFFFF"/>
    </w:rPr>
  </w:style>
  <w:style w:type="paragraph" w:styleId="Subtitle">
    <w:name w:val="Subtitle"/>
    <w:basedOn w:val="Normal"/>
    <w:next w:val="Normal"/>
    <w:link w:val="SubtitleChar"/>
    <w:uiPriority w:val="11"/>
    <w:qFormat/>
    <w:rsid w:val="00C5604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5604D"/>
    <w:rPr>
      <w:rFonts w:asciiTheme="majorHAnsi" w:eastAsiaTheme="majorEastAsia" w:hAnsiTheme="majorHAnsi" w:cstheme="majorBidi"/>
      <w:i/>
      <w:iCs/>
      <w:spacing w:val="13"/>
      <w:sz w:val="24"/>
      <w:szCs w:val="24"/>
    </w:rPr>
  </w:style>
  <w:style w:type="character" w:styleId="Strong">
    <w:name w:val="Strong"/>
    <w:aliases w:val="ME"/>
    <w:uiPriority w:val="22"/>
    <w:qFormat/>
    <w:rsid w:val="0061215E"/>
    <w:rPr>
      <w:rFonts w:ascii="Gotham" w:hAnsi="Gotham"/>
      <w:b w:val="0"/>
      <w:bCs/>
      <w:i w:val="0"/>
      <w:caps/>
      <w:smallCaps w:val="0"/>
      <w:vanish w:val="0"/>
      <w:sz w:val="20"/>
    </w:rPr>
  </w:style>
  <w:style w:type="character" w:styleId="Emphasis">
    <w:name w:val="Emphasis"/>
    <w:uiPriority w:val="20"/>
    <w:qFormat/>
    <w:rsid w:val="00C5604D"/>
    <w:rPr>
      <w:b/>
      <w:bCs/>
      <w:i/>
      <w:iCs/>
      <w:spacing w:val="10"/>
      <w:bdr w:val="none" w:sz="0" w:space="0" w:color="auto"/>
      <w:shd w:val="clear" w:color="auto" w:fill="auto"/>
    </w:rPr>
  </w:style>
  <w:style w:type="paragraph" w:styleId="NoSpacing">
    <w:name w:val="No Spacing"/>
    <w:basedOn w:val="Normal"/>
    <w:link w:val="NoSpacingChar"/>
    <w:uiPriority w:val="1"/>
    <w:qFormat/>
    <w:rsid w:val="00C5604D"/>
    <w:pPr>
      <w:spacing w:after="0"/>
    </w:pPr>
  </w:style>
  <w:style w:type="paragraph" w:styleId="ListParagraph">
    <w:name w:val="List Paragraph"/>
    <w:basedOn w:val="Normal"/>
    <w:uiPriority w:val="34"/>
    <w:qFormat/>
    <w:rsid w:val="00C5604D"/>
    <w:pPr>
      <w:ind w:left="720"/>
      <w:contextualSpacing/>
    </w:pPr>
  </w:style>
  <w:style w:type="paragraph" w:styleId="Quote">
    <w:name w:val="Quote"/>
    <w:basedOn w:val="Normal"/>
    <w:next w:val="Normal"/>
    <w:link w:val="QuoteChar"/>
    <w:uiPriority w:val="29"/>
    <w:qFormat/>
    <w:rsid w:val="00C5604D"/>
    <w:pPr>
      <w:spacing w:before="200" w:after="0"/>
      <w:ind w:left="360" w:right="360"/>
    </w:pPr>
    <w:rPr>
      <w:i/>
      <w:iCs/>
    </w:rPr>
  </w:style>
  <w:style w:type="character" w:customStyle="1" w:styleId="QuoteChar">
    <w:name w:val="Quote Char"/>
    <w:basedOn w:val="DefaultParagraphFont"/>
    <w:link w:val="Quote"/>
    <w:uiPriority w:val="29"/>
    <w:rsid w:val="00C5604D"/>
    <w:rPr>
      <w:i/>
      <w:iCs/>
    </w:rPr>
  </w:style>
  <w:style w:type="paragraph" w:styleId="IntenseQuote">
    <w:name w:val="Intense Quote"/>
    <w:basedOn w:val="Normal"/>
    <w:next w:val="Normal"/>
    <w:link w:val="IntenseQuoteChar"/>
    <w:uiPriority w:val="30"/>
    <w:qFormat/>
    <w:rsid w:val="00C5604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5604D"/>
    <w:rPr>
      <w:b/>
      <w:bCs/>
      <w:i/>
      <w:iCs/>
    </w:rPr>
  </w:style>
  <w:style w:type="character" w:styleId="SubtleEmphasis">
    <w:name w:val="Subtle Emphasis"/>
    <w:uiPriority w:val="19"/>
    <w:qFormat/>
    <w:rsid w:val="00C5604D"/>
    <w:rPr>
      <w:i/>
      <w:iCs/>
    </w:rPr>
  </w:style>
  <w:style w:type="character" w:styleId="IntenseEmphasis">
    <w:name w:val="Intense Emphasis"/>
    <w:uiPriority w:val="21"/>
    <w:qFormat/>
    <w:rsid w:val="00C5604D"/>
    <w:rPr>
      <w:b/>
      <w:bCs/>
    </w:rPr>
  </w:style>
  <w:style w:type="character" w:styleId="SubtleReference">
    <w:name w:val="Subtle Reference"/>
    <w:uiPriority w:val="31"/>
    <w:qFormat/>
    <w:rsid w:val="00C5604D"/>
    <w:rPr>
      <w:smallCaps/>
    </w:rPr>
  </w:style>
  <w:style w:type="character" w:styleId="IntenseReference">
    <w:name w:val="Intense Reference"/>
    <w:uiPriority w:val="32"/>
    <w:qFormat/>
    <w:rsid w:val="00C5604D"/>
    <w:rPr>
      <w:smallCaps/>
      <w:spacing w:val="5"/>
      <w:u w:val="single"/>
    </w:rPr>
  </w:style>
  <w:style w:type="character" w:styleId="BookTitle">
    <w:name w:val="Book Title"/>
    <w:uiPriority w:val="33"/>
    <w:qFormat/>
    <w:rsid w:val="00C5604D"/>
    <w:rPr>
      <w:i/>
      <w:iCs/>
      <w:smallCaps/>
      <w:spacing w:val="5"/>
    </w:rPr>
  </w:style>
  <w:style w:type="paragraph" w:styleId="TOCHeading">
    <w:name w:val="TOC Heading"/>
    <w:basedOn w:val="Heading1"/>
    <w:next w:val="Normal"/>
    <w:uiPriority w:val="39"/>
    <w:unhideWhenUsed/>
    <w:qFormat/>
    <w:rsid w:val="00C5604D"/>
    <w:pPr>
      <w:outlineLvl w:val="9"/>
    </w:pPr>
    <w:rPr>
      <w:lang w:bidi="en-US"/>
    </w:rPr>
  </w:style>
  <w:style w:type="paragraph" w:customStyle="1" w:styleId="CLAUDE">
    <w:name w:val="CLAUDE"/>
    <w:basedOn w:val="Normal"/>
    <w:link w:val="CLAUDEChar"/>
    <w:rsid w:val="00C5604D"/>
    <w:rPr>
      <w:color w:val="1F497D" w:themeColor="text2"/>
    </w:rPr>
  </w:style>
  <w:style w:type="character" w:customStyle="1" w:styleId="CLAUDEChar">
    <w:name w:val="CLAUDE Char"/>
    <w:basedOn w:val="DefaultParagraphFont"/>
    <w:link w:val="CLAUDE"/>
    <w:rsid w:val="00C5604D"/>
    <w:rPr>
      <w:color w:val="1F497D" w:themeColor="text2"/>
    </w:rPr>
  </w:style>
  <w:style w:type="paragraph" w:customStyle="1" w:styleId="STOOPID">
    <w:name w:val="STOOPID"/>
    <w:basedOn w:val="Normal"/>
    <w:link w:val="STOOPIDChar"/>
    <w:rsid w:val="00C5604D"/>
    <w:rPr>
      <w:color w:val="FF0000"/>
    </w:rPr>
  </w:style>
  <w:style w:type="character" w:customStyle="1" w:styleId="STOOPIDChar">
    <w:name w:val="STOOPID Char"/>
    <w:basedOn w:val="DefaultParagraphFont"/>
    <w:link w:val="STOOPID"/>
    <w:rsid w:val="00C5604D"/>
    <w:rPr>
      <w:color w:val="FF0000"/>
    </w:rPr>
  </w:style>
  <w:style w:type="paragraph" w:customStyle="1" w:styleId="SECTIONBREAK">
    <w:name w:val="SECTION BREAK"/>
    <w:basedOn w:val="Heading1"/>
    <w:link w:val="SECTIONBREAKChar"/>
    <w:qFormat/>
    <w:rsid w:val="0061215E"/>
    <w:pPr>
      <w:pBdr>
        <w:top w:val="single" w:sz="4" w:space="1" w:color="auto"/>
      </w:pBdr>
    </w:pPr>
  </w:style>
  <w:style w:type="character" w:customStyle="1" w:styleId="SECTIONBREAKChar">
    <w:name w:val="SECTION BREAK Char"/>
    <w:basedOn w:val="Heading1Char"/>
    <w:link w:val="SECTIONBREAK"/>
    <w:rsid w:val="0061215E"/>
    <w:rPr>
      <w:rFonts w:ascii="Gotham" w:eastAsiaTheme="majorEastAsia" w:hAnsi="Gotham" w:cstheme="majorBidi"/>
      <w:b/>
      <w:bCs/>
      <w:color w:val="131314"/>
      <w:spacing w:val="3"/>
      <w:sz w:val="36"/>
      <w:szCs w:val="28"/>
      <w:shd w:val="clear" w:color="auto" w:fill="FFFFFF"/>
    </w:rPr>
  </w:style>
  <w:style w:type="paragraph" w:customStyle="1" w:styleId="GUESTI">
    <w:name w:val="GUEST I"/>
    <w:basedOn w:val="Normal"/>
    <w:link w:val="GUESTIChar"/>
    <w:rsid w:val="00C5604D"/>
    <w:rPr>
      <w:color w:val="F79646" w:themeColor="accent6"/>
    </w:rPr>
  </w:style>
  <w:style w:type="character" w:customStyle="1" w:styleId="GUESTIChar">
    <w:name w:val="GUEST I Char"/>
    <w:basedOn w:val="DefaultParagraphFont"/>
    <w:link w:val="GUESTI"/>
    <w:rsid w:val="00C5604D"/>
    <w:rPr>
      <w:color w:val="F79646" w:themeColor="accent6"/>
    </w:rPr>
  </w:style>
  <w:style w:type="paragraph" w:customStyle="1" w:styleId="GUESTII">
    <w:name w:val="GUEST II"/>
    <w:basedOn w:val="Normal"/>
    <w:link w:val="GUESTIIChar"/>
    <w:rsid w:val="00C5604D"/>
    <w:rPr>
      <w:color w:val="9BBB59" w:themeColor="accent3"/>
    </w:rPr>
  </w:style>
  <w:style w:type="character" w:customStyle="1" w:styleId="GUESTIIChar">
    <w:name w:val="GUEST II Char"/>
    <w:basedOn w:val="DefaultParagraphFont"/>
    <w:link w:val="GUESTII"/>
    <w:rsid w:val="00C5604D"/>
    <w:rPr>
      <w:color w:val="9BBB59" w:themeColor="accent3"/>
    </w:rPr>
  </w:style>
  <w:style w:type="paragraph" w:customStyle="1" w:styleId="GUESTIII">
    <w:name w:val="GUEST III"/>
    <w:basedOn w:val="Normal"/>
    <w:link w:val="GUESTIIIChar"/>
    <w:rsid w:val="00C5604D"/>
    <w:rPr>
      <w:color w:val="8064A2" w:themeColor="accent4"/>
    </w:rPr>
  </w:style>
  <w:style w:type="character" w:customStyle="1" w:styleId="GUESTIIIChar">
    <w:name w:val="GUEST III Char"/>
    <w:basedOn w:val="DefaultParagraphFont"/>
    <w:link w:val="GUESTIII"/>
    <w:rsid w:val="00C5604D"/>
    <w:rPr>
      <w:color w:val="8064A2" w:themeColor="accent4"/>
    </w:rPr>
  </w:style>
  <w:style w:type="character" w:customStyle="1" w:styleId="NoSpacingChar">
    <w:name w:val="No Spacing Char"/>
    <w:basedOn w:val="DefaultParagraphFont"/>
    <w:link w:val="NoSpacing"/>
    <w:uiPriority w:val="1"/>
    <w:rsid w:val="00936322"/>
  </w:style>
  <w:style w:type="paragraph" w:styleId="NormalWeb">
    <w:name w:val="Normal (Web)"/>
    <w:basedOn w:val="Normal"/>
    <w:uiPriority w:val="99"/>
    <w:unhideWhenUsed/>
    <w:rsid w:val="00936322"/>
    <w:pPr>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59"/>
    <w:rsid w:val="00936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pace-pre-wrap">
    <w:name w:val="whitespace-pre-wrap"/>
    <w:basedOn w:val="Normal"/>
    <w:rsid w:val="00936322"/>
    <w:pPr>
      <w:spacing w:before="100" w:beforeAutospacing="1" w:after="100" w:afterAutospacing="1"/>
    </w:pPr>
    <w:rPr>
      <w:rFonts w:ascii="Times New Roman" w:hAnsi="Times New Roman" w:cs="Times New Roman"/>
      <w:sz w:val="24"/>
      <w:szCs w:val="24"/>
    </w:rPr>
  </w:style>
  <w:style w:type="paragraph" w:styleId="TOC2">
    <w:name w:val="toc 2"/>
    <w:basedOn w:val="Normal"/>
    <w:next w:val="Normal"/>
    <w:autoRedefine/>
    <w:uiPriority w:val="39"/>
    <w:unhideWhenUsed/>
    <w:qFormat/>
    <w:rsid w:val="0056540A"/>
    <w:pPr>
      <w:tabs>
        <w:tab w:val="right" w:leader="dot" w:pos="10790"/>
      </w:tabs>
      <w:spacing w:after="100"/>
      <w:ind w:left="220"/>
    </w:pPr>
    <w:rPr>
      <w:noProof/>
    </w:rPr>
  </w:style>
  <w:style w:type="paragraph" w:styleId="TOC3">
    <w:name w:val="toc 3"/>
    <w:basedOn w:val="Normal"/>
    <w:next w:val="Normal"/>
    <w:autoRedefine/>
    <w:uiPriority w:val="39"/>
    <w:unhideWhenUsed/>
    <w:qFormat/>
    <w:rsid w:val="00936322"/>
    <w:pPr>
      <w:spacing w:after="100"/>
      <w:ind w:left="440"/>
    </w:pPr>
  </w:style>
  <w:style w:type="paragraph" w:styleId="TOC1">
    <w:name w:val="toc 1"/>
    <w:basedOn w:val="Normal"/>
    <w:next w:val="Normal"/>
    <w:autoRedefine/>
    <w:uiPriority w:val="39"/>
    <w:unhideWhenUsed/>
    <w:qFormat/>
    <w:rsid w:val="006E1A2E"/>
    <w:pPr>
      <w:spacing w:after="100"/>
    </w:pPr>
    <w:rPr>
      <w:rFonts w:ascii="Gotham" w:hAnsi="Gotham"/>
    </w:rPr>
  </w:style>
  <w:style w:type="paragraph" w:styleId="BalloonText">
    <w:name w:val="Balloon Text"/>
    <w:basedOn w:val="Normal"/>
    <w:link w:val="BalloonTextChar"/>
    <w:uiPriority w:val="99"/>
    <w:semiHidden/>
    <w:unhideWhenUsed/>
    <w:rsid w:val="009363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322"/>
    <w:rPr>
      <w:rFonts w:ascii="Tahoma" w:hAnsi="Tahoma" w:cs="Tahoma"/>
      <w:sz w:val="16"/>
      <w:szCs w:val="16"/>
    </w:rPr>
  </w:style>
  <w:style w:type="paragraph" w:styleId="Header">
    <w:name w:val="header"/>
    <w:basedOn w:val="Normal"/>
    <w:link w:val="HeaderChar"/>
    <w:uiPriority w:val="99"/>
    <w:unhideWhenUsed/>
    <w:rsid w:val="00936322"/>
    <w:pPr>
      <w:tabs>
        <w:tab w:val="center" w:pos="4680"/>
        <w:tab w:val="right" w:pos="9360"/>
      </w:tabs>
      <w:spacing w:after="0"/>
    </w:pPr>
  </w:style>
  <w:style w:type="character" w:customStyle="1" w:styleId="HeaderChar">
    <w:name w:val="Header Char"/>
    <w:basedOn w:val="DefaultParagraphFont"/>
    <w:link w:val="Header"/>
    <w:uiPriority w:val="99"/>
    <w:rsid w:val="00936322"/>
  </w:style>
  <w:style w:type="paragraph" w:styleId="Footer">
    <w:name w:val="footer"/>
    <w:basedOn w:val="Normal"/>
    <w:link w:val="FooterChar"/>
    <w:uiPriority w:val="99"/>
    <w:unhideWhenUsed/>
    <w:rsid w:val="00936322"/>
    <w:pPr>
      <w:tabs>
        <w:tab w:val="center" w:pos="4680"/>
        <w:tab w:val="right" w:pos="9360"/>
      </w:tabs>
      <w:spacing w:after="0"/>
    </w:pPr>
  </w:style>
  <w:style w:type="character" w:customStyle="1" w:styleId="FooterChar">
    <w:name w:val="Footer Char"/>
    <w:basedOn w:val="DefaultParagraphFont"/>
    <w:link w:val="Footer"/>
    <w:uiPriority w:val="99"/>
    <w:rsid w:val="00936322"/>
  </w:style>
  <w:style w:type="character" w:styleId="Hyperlink">
    <w:name w:val="Hyperlink"/>
    <w:basedOn w:val="DefaultParagraphFont"/>
    <w:uiPriority w:val="99"/>
    <w:unhideWhenUsed/>
    <w:rsid w:val="00936322"/>
    <w:rPr>
      <w:color w:val="0000FF" w:themeColor="hyperlink"/>
      <w:u w:val="single"/>
    </w:rPr>
  </w:style>
  <w:style w:type="character" w:styleId="PlaceholderText">
    <w:name w:val="Placeholder Text"/>
    <w:basedOn w:val="DefaultParagraphFont"/>
    <w:uiPriority w:val="99"/>
    <w:semiHidden/>
    <w:rsid w:val="00936322"/>
    <w:rPr>
      <w:color w:val="808080"/>
    </w:rPr>
  </w:style>
  <w:style w:type="paragraph" w:styleId="z-TopofForm">
    <w:name w:val="HTML Top of Form"/>
    <w:basedOn w:val="Normal"/>
    <w:next w:val="Normal"/>
    <w:link w:val="z-TopofFormChar"/>
    <w:hidden/>
    <w:uiPriority w:val="99"/>
    <w:semiHidden/>
    <w:unhideWhenUsed/>
    <w:rsid w:val="0093632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363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632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36322"/>
    <w:rPr>
      <w:rFonts w:ascii="Arial" w:eastAsia="Times New Roman" w:hAnsi="Arial" w:cs="Arial"/>
      <w:vanish/>
      <w:sz w:val="16"/>
      <w:szCs w:val="16"/>
    </w:rPr>
  </w:style>
  <w:style w:type="character" w:customStyle="1" w:styleId="mdc-buttonlabel">
    <w:name w:val="mdc-button__label"/>
    <w:basedOn w:val="DefaultParagraphFont"/>
    <w:rsid w:val="00936322"/>
  </w:style>
  <w:style w:type="paragraph" w:styleId="TOC4">
    <w:name w:val="toc 4"/>
    <w:basedOn w:val="Normal"/>
    <w:next w:val="Normal"/>
    <w:autoRedefine/>
    <w:uiPriority w:val="39"/>
    <w:unhideWhenUsed/>
    <w:rsid w:val="00936322"/>
    <w:pPr>
      <w:spacing w:after="100"/>
      <w:ind w:left="660"/>
    </w:pPr>
    <w:rPr>
      <w:rFonts w:eastAsiaTheme="minorEastAsia"/>
    </w:rPr>
  </w:style>
  <w:style w:type="paragraph" w:styleId="TOC5">
    <w:name w:val="toc 5"/>
    <w:basedOn w:val="Normal"/>
    <w:next w:val="Normal"/>
    <w:autoRedefine/>
    <w:uiPriority w:val="39"/>
    <w:unhideWhenUsed/>
    <w:rsid w:val="00936322"/>
    <w:pPr>
      <w:spacing w:after="100"/>
      <w:ind w:left="880"/>
    </w:pPr>
    <w:rPr>
      <w:rFonts w:eastAsiaTheme="minorEastAsia"/>
    </w:rPr>
  </w:style>
  <w:style w:type="paragraph" w:styleId="TOC6">
    <w:name w:val="toc 6"/>
    <w:basedOn w:val="Normal"/>
    <w:next w:val="Normal"/>
    <w:autoRedefine/>
    <w:uiPriority w:val="39"/>
    <w:unhideWhenUsed/>
    <w:rsid w:val="00936322"/>
    <w:pPr>
      <w:spacing w:after="100"/>
      <w:ind w:left="1100"/>
    </w:pPr>
    <w:rPr>
      <w:rFonts w:eastAsiaTheme="minorEastAsia"/>
    </w:rPr>
  </w:style>
  <w:style w:type="paragraph" w:styleId="TOC7">
    <w:name w:val="toc 7"/>
    <w:basedOn w:val="Normal"/>
    <w:next w:val="Normal"/>
    <w:autoRedefine/>
    <w:uiPriority w:val="39"/>
    <w:unhideWhenUsed/>
    <w:rsid w:val="00936322"/>
    <w:pPr>
      <w:spacing w:after="100"/>
      <w:ind w:left="1320"/>
    </w:pPr>
    <w:rPr>
      <w:rFonts w:eastAsiaTheme="minorEastAsia"/>
    </w:rPr>
  </w:style>
  <w:style w:type="paragraph" w:styleId="TOC8">
    <w:name w:val="toc 8"/>
    <w:basedOn w:val="Normal"/>
    <w:next w:val="Normal"/>
    <w:autoRedefine/>
    <w:uiPriority w:val="39"/>
    <w:unhideWhenUsed/>
    <w:rsid w:val="00936322"/>
    <w:pPr>
      <w:spacing w:after="100"/>
      <w:ind w:left="1540"/>
    </w:pPr>
    <w:rPr>
      <w:rFonts w:eastAsiaTheme="minorEastAsia"/>
    </w:rPr>
  </w:style>
  <w:style w:type="paragraph" w:styleId="TOC9">
    <w:name w:val="toc 9"/>
    <w:basedOn w:val="Normal"/>
    <w:next w:val="Normal"/>
    <w:autoRedefine/>
    <w:uiPriority w:val="39"/>
    <w:unhideWhenUsed/>
    <w:rsid w:val="00936322"/>
    <w:pPr>
      <w:spacing w:after="100"/>
      <w:ind w:left="1760"/>
    </w:pPr>
    <w:rPr>
      <w:rFonts w:eastAsiaTheme="minorEastAsia"/>
    </w:rPr>
  </w:style>
  <w:style w:type="paragraph" w:customStyle="1" w:styleId="Normal2">
    <w:name w:val="Normal 2"/>
    <w:basedOn w:val="Normal"/>
    <w:link w:val="Normal2Char"/>
    <w:rsid w:val="00936322"/>
    <w:pPr>
      <w:tabs>
        <w:tab w:val="left" w:pos="0"/>
      </w:tabs>
    </w:pPr>
  </w:style>
  <w:style w:type="paragraph" w:customStyle="1" w:styleId="NormalInd">
    <w:name w:val="Normal Ind"/>
    <w:basedOn w:val="Normal"/>
    <w:link w:val="NormalIndChar"/>
    <w:qFormat/>
    <w:rsid w:val="00003290"/>
    <w:pPr>
      <w:spacing w:before="60" w:line="276" w:lineRule="auto"/>
    </w:pPr>
    <w:rPr>
      <w:rFonts w:ascii="Gotham" w:hAnsi="Gotham"/>
    </w:rPr>
  </w:style>
  <w:style w:type="character" w:customStyle="1" w:styleId="Normal2Char">
    <w:name w:val="Normal 2 Char"/>
    <w:basedOn w:val="DefaultParagraphFont"/>
    <w:link w:val="Normal2"/>
    <w:rsid w:val="00936322"/>
  </w:style>
  <w:style w:type="paragraph" w:customStyle="1" w:styleId="NormInd2">
    <w:name w:val="Norm Ind 2"/>
    <w:basedOn w:val="NormalInd"/>
    <w:link w:val="NormInd2Char"/>
    <w:qFormat/>
    <w:rsid w:val="00BB1C73"/>
    <w:pPr>
      <w:numPr>
        <w:numId w:val="1"/>
      </w:numPr>
    </w:pPr>
    <w:rPr>
      <w:rFonts w:ascii="Arial Black" w:hAnsi="Arial Black"/>
    </w:rPr>
  </w:style>
  <w:style w:type="character" w:customStyle="1" w:styleId="NormalIndChar">
    <w:name w:val="Normal Ind Char"/>
    <w:basedOn w:val="DefaultParagraphFont"/>
    <w:link w:val="NormalInd"/>
    <w:rsid w:val="00003290"/>
    <w:rPr>
      <w:rFonts w:ascii="Gotham" w:eastAsia="Times New Roman" w:hAnsi="Gotham" w:cstheme="minorHAnsi"/>
      <w:color w:val="131314"/>
      <w:spacing w:val="3"/>
      <w:sz w:val="20"/>
      <w:szCs w:val="21"/>
      <w:shd w:val="clear" w:color="auto" w:fill="FFFFFF"/>
    </w:rPr>
  </w:style>
  <w:style w:type="paragraph" w:customStyle="1" w:styleId="NormInd3">
    <w:name w:val="Norm Ind 3"/>
    <w:basedOn w:val="NormInd2"/>
    <w:link w:val="NormInd3Char"/>
    <w:qFormat/>
    <w:rsid w:val="00AC2584"/>
    <w:pPr>
      <w:numPr>
        <w:numId w:val="6"/>
      </w:numPr>
    </w:pPr>
    <w:rPr>
      <w:bCs/>
    </w:rPr>
  </w:style>
  <w:style w:type="character" w:customStyle="1" w:styleId="NormInd2Char">
    <w:name w:val="Norm Ind 2 Char"/>
    <w:basedOn w:val="NormalIndChar"/>
    <w:link w:val="NormInd2"/>
    <w:rsid w:val="00BB1C73"/>
    <w:rPr>
      <w:rFonts w:ascii="Arial Black" w:eastAsia="Times New Roman" w:hAnsi="Arial Black" w:cstheme="minorHAnsi"/>
      <w:color w:val="131314"/>
      <w:spacing w:val="3"/>
      <w:sz w:val="20"/>
      <w:szCs w:val="21"/>
      <w:shd w:val="clear" w:color="auto" w:fill="FFFFFF"/>
    </w:rPr>
  </w:style>
  <w:style w:type="paragraph" w:customStyle="1" w:styleId="NormalInd4">
    <w:name w:val="Normal Ind 4"/>
    <w:basedOn w:val="NormalInd"/>
    <w:link w:val="NormalInd4Char"/>
    <w:qFormat/>
    <w:rsid w:val="00AC2584"/>
    <w:pPr>
      <w:ind w:left="990"/>
    </w:pPr>
  </w:style>
  <w:style w:type="character" w:customStyle="1" w:styleId="NormInd3Char">
    <w:name w:val="Norm Ind 3 Char"/>
    <w:basedOn w:val="NormInd2Char"/>
    <w:link w:val="NormInd3"/>
    <w:rsid w:val="00AC2584"/>
    <w:rPr>
      <w:rFonts w:ascii="Arial Black" w:eastAsia="Times New Roman" w:hAnsi="Arial Black" w:cstheme="minorHAnsi"/>
      <w:bCs/>
      <w:color w:val="131314"/>
      <w:spacing w:val="3"/>
      <w:sz w:val="20"/>
      <w:szCs w:val="21"/>
      <w:shd w:val="clear" w:color="auto" w:fill="FFFFFF"/>
    </w:rPr>
  </w:style>
  <w:style w:type="character" w:customStyle="1" w:styleId="NormalInd4Char">
    <w:name w:val="Normal Ind 4 Char"/>
    <w:basedOn w:val="NormalIndChar"/>
    <w:link w:val="NormalInd4"/>
    <w:rsid w:val="00AC2584"/>
    <w:rPr>
      <w:rFonts w:ascii="Gotham" w:eastAsia="Times New Roman" w:hAnsi="Gotham" w:cstheme="minorHAnsi"/>
      <w:color w:val="131314"/>
      <w:spacing w:val="3"/>
      <w:sz w:val="20"/>
      <w:szCs w:val="21"/>
      <w:shd w:val="clear" w:color="auto" w:fill="FFFFFF"/>
    </w:rPr>
  </w:style>
  <w:style w:type="table" w:styleId="LightShading-Accent4">
    <w:name w:val="Light Shading Accent 4"/>
    <w:basedOn w:val="TableNormal"/>
    <w:uiPriority w:val="60"/>
    <w:rsid w:val="00BB1C7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BB1C7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BB1C7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BB1C7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BB1C7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Normindent4bullet">
    <w:name w:val="Norm indent 4 bullet"/>
    <w:basedOn w:val="NormalInd4"/>
    <w:link w:val="Normindent4bulletChar"/>
    <w:qFormat/>
    <w:rsid w:val="0061215E"/>
    <w:pPr>
      <w:numPr>
        <w:numId w:val="9"/>
      </w:numPr>
    </w:pPr>
  </w:style>
  <w:style w:type="paragraph" w:customStyle="1" w:styleId="NORM2Bullet">
    <w:name w:val="NORM 2 Bullet"/>
    <w:basedOn w:val="NormInd2"/>
    <w:link w:val="NORM2BulletChar"/>
    <w:qFormat/>
    <w:rsid w:val="0061215E"/>
    <w:rPr>
      <w:rFonts w:ascii="Gotham" w:hAnsi="Gotham"/>
      <w:b/>
      <w:color w:val="auto"/>
    </w:rPr>
  </w:style>
  <w:style w:type="character" w:customStyle="1" w:styleId="Normindent4bulletChar">
    <w:name w:val="Norm indent 4 bullet Char"/>
    <w:basedOn w:val="NormalInd4Char"/>
    <w:link w:val="Normindent4bullet"/>
    <w:rsid w:val="0061215E"/>
    <w:rPr>
      <w:rFonts w:ascii="Gotham" w:eastAsia="Times New Roman" w:hAnsi="Gotham" w:cstheme="minorHAnsi"/>
      <w:color w:val="131314"/>
      <w:spacing w:val="3"/>
      <w:sz w:val="20"/>
      <w:szCs w:val="21"/>
      <w:shd w:val="clear" w:color="auto" w:fill="FFFFFF"/>
    </w:rPr>
  </w:style>
  <w:style w:type="table" w:styleId="LightList-Accent1">
    <w:name w:val="Light List Accent 1"/>
    <w:basedOn w:val="TableNormal"/>
    <w:uiPriority w:val="61"/>
    <w:rsid w:val="002935E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2BulletChar">
    <w:name w:val="NORM 2 Bullet Char"/>
    <w:basedOn w:val="NormInd2Char"/>
    <w:link w:val="NORM2Bullet"/>
    <w:rsid w:val="0061215E"/>
    <w:rPr>
      <w:rFonts w:ascii="Gotham" w:eastAsia="Times New Roman" w:hAnsi="Gotham" w:cstheme="minorHAnsi"/>
      <w:b/>
      <w:color w:val="131314"/>
      <w:spacing w:val="3"/>
      <w:sz w:val="20"/>
      <w:szCs w:val="21"/>
      <w:shd w:val="clear" w:color="auto" w:fill="FFFFFF"/>
    </w:rPr>
  </w:style>
  <w:style w:type="table" w:styleId="LightList-Accent3">
    <w:name w:val="Light List Accent 3"/>
    <w:basedOn w:val="TableNormal"/>
    <w:uiPriority w:val="61"/>
    <w:rsid w:val="00B06B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FAQ">
    <w:name w:val="FAQ"/>
    <w:basedOn w:val="NormalInd"/>
    <w:link w:val="FAQChar"/>
    <w:qFormat/>
    <w:rsid w:val="0061215E"/>
    <w:rPr>
      <w:sz w:val="24"/>
    </w:rPr>
  </w:style>
  <w:style w:type="character" w:customStyle="1" w:styleId="FAQChar">
    <w:name w:val="FAQ Char"/>
    <w:basedOn w:val="NormalIndChar"/>
    <w:link w:val="FAQ"/>
    <w:rsid w:val="0061215E"/>
    <w:rPr>
      <w:rFonts w:ascii="Gotham" w:eastAsia="Times New Roman" w:hAnsi="Gotham" w:cstheme="minorHAnsi"/>
      <w:color w:val="131314"/>
      <w:spacing w:val="3"/>
      <w:sz w:val="24"/>
      <w:szCs w:val="21"/>
      <w:shd w:val="clear" w:color="auto" w:fill="FFFFFF"/>
    </w:rPr>
  </w:style>
  <w:style w:type="paragraph" w:customStyle="1" w:styleId="NumberBulletIndent">
    <w:name w:val="Number Bullet Indent"/>
    <w:basedOn w:val="Normal"/>
    <w:link w:val="NumberBulletIndentChar"/>
    <w:qFormat/>
    <w:rsid w:val="0061215E"/>
    <w:pPr>
      <w:numPr>
        <w:numId w:val="11"/>
      </w:numPr>
      <w:shd w:val="clear" w:color="auto" w:fill="auto"/>
      <w:spacing w:before="60" w:after="60"/>
    </w:pPr>
    <w:rPr>
      <w:rFonts w:ascii="Gotham" w:hAnsi="Gotham" w:cs="Times New Roman"/>
      <w:bCs/>
      <w:szCs w:val="24"/>
    </w:rPr>
  </w:style>
  <w:style w:type="character" w:customStyle="1" w:styleId="NumberBulletIndentChar">
    <w:name w:val="Number Bullet Indent Char"/>
    <w:basedOn w:val="DefaultParagraphFont"/>
    <w:link w:val="NumberBulletIndent"/>
    <w:rsid w:val="0061215E"/>
    <w:rPr>
      <w:rFonts w:ascii="Gotham" w:eastAsia="Times New Roman" w:hAnsi="Gotham" w:cs="Times New Roman"/>
      <w:bCs/>
      <w:color w:val="131314"/>
      <w:spacing w:val="3"/>
      <w:sz w:val="20"/>
      <w:szCs w:val="24"/>
    </w:rPr>
  </w:style>
  <w:style w:type="paragraph" w:styleId="Revision">
    <w:name w:val="Revision"/>
    <w:hidden/>
    <w:uiPriority w:val="99"/>
    <w:semiHidden/>
    <w:rsid w:val="00602608"/>
    <w:pPr>
      <w:spacing w:after="0" w:line="240" w:lineRule="auto"/>
    </w:pPr>
    <w:rPr>
      <w:rFonts w:eastAsia="Times New Roman" w:cstheme="minorHAnsi"/>
      <w:color w:val="131314"/>
      <w:spacing w:val="3"/>
      <w:sz w:val="20"/>
      <w:szCs w:val="21"/>
    </w:rPr>
  </w:style>
  <w:style w:type="paragraph" w:customStyle="1" w:styleId="NORMSMALL">
    <w:name w:val="NORM SMALL"/>
    <w:basedOn w:val="NormalInd"/>
    <w:link w:val="NORMSMALLChar"/>
    <w:qFormat/>
    <w:rsid w:val="0056540A"/>
    <w:rPr>
      <w:sz w:val="18"/>
    </w:rPr>
  </w:style>
  <w:style w:type="character" w:customStyle="1" w:styleId="NORMSMALLChar">
    <w:name w:val="NORM SMALL Char"/>
    <w:basedOn w:val="NormalIndChar"/>
    <w:link w:val="NORMSMALL"/>
    <w:rsid w:val="0056540A"/>
    <w:rPr>
      <w:rFonts w:ascii="Gotham" w:eastAsia="Times New Roman" w:hAnsi="Gotham" w:cstheme="minorHAnsi"/>
      <w:color w:val="131314"/>
      <w:spacing w:val="3"/>
      <w:sz w:val="18"/>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43088">
      <w:bodyDiv w:val="1"/>
      <w:marLeft w:val="0"/>
      <w:marRight w:val="0"/>
      <w:marTop w:val="0"/>
      <w:marBottom w:val="0"/>
      <w:divBdr>
        <w:top w:val="none" w:sz="0" w:space="0" w:color="auto"/>
        <w:left w:val="none" w:sz="0" w:space="0" w:color="auto"/>
        <w:bottom w:val="none" w:sz="0" w:space="0" w:color="auto"/>
        <w:right w:val="none" w:sz="0" w:space="0" w:color="auto"/>
      </w:divBdr>
    </w:div>
    <w:div w:id="386075866">
      <w:bodyDiv w:val="1"/>
      <w:marLeft w:val="0"/>
      <w:marRight w:val="0"/>
      <w:marTop w:val="0"/>
      <w:marBottom w:val="0"/>
      <w:divBdr>
        <w:top w:val="none" w:sz="0" w:space="0" w:color="auto"/>
        <w:left w:val="none" w:sz="0" w:space="0" w:color="auto"/>
        <w:bottom w:val="none" w:sz="0" w:space="0" w:color="auto"/>
        <w:right w:val="none" w:sz="0" w:space="0" w:color="auto"/>
      </w:divBdr>
    </w:div>
    <w:div w:id="489255212">
      <w:bodyDiv w:val="1"/>
      <w:marLeft w:val="0"/>
      <w:marRight w:val="0"/>
      <w:marTop w:val="0"/>
      <w:marBottom w:val="0"/>
      <w:divBdr>
        <w:top w:val="none" w:sz="0" w:space="0" w:color="auto"/>
        <w:left w:val="none" w:sz="0" w:space="0" w:color="auto"/>
        <w:bottom w:val="none" w:sz="0" w:space="0" w:color="auto"/>
        <w:right w:val="none" w:sz="0" w:space="0" w:color="auto"/>
      </w:divBdr>
    </w:div>
    <w:div w:id="735471062">
      <w:bodyDiv w:val="1"/>
      <w:marLeft w:val="0"/>
      <w:marRight w:val="0"/>
      <w:marTop w:val="0"/>
      <w:marBottom w:val="0"/>
      <w:divBdr>
        <w:top w:val="none" w:sz="0" w:space="0" w:color="auto"/>
        <w:left w:val="none" w:sz="0" w:space="0" w:color="auto"/>
        <w:bottom w:val="none" w:sz="0" w:space="0" w:color="auto"/>
        <w:right w:val="none" w:sz="0" w:space="0" w:color="auto"/>
      </w:divBdr>
    </w:div>
    <w:div w:id="812219303">
      <w:bodyDiv w:val="1"/>
      <w:marLeft w:val="0"/>
      <w:marRight w:val="0"/>
      <w:marTop w:val="0"/>
      <w:marBottom w:val="0"/>
      <w:divBdr>
        <w:top w:val="none" w:sz="0" w:space="0" w:color="auto"/>
        <w:left w:val="none" w:sz="0" w:space="0" w:color="auto"/>
        <w:bottom w:val="none" w:sz="0" w:space="0" w:color="auto"/>
        <w:right w:val="none" w:sz="0" w:space="0" w:color="auto"/>
      </w:divBdr>
    </w:div>
    <w:div w:id="915897229">
      <w:bodyDiv w:val="1"/>
      <w:marLeft w:val="0"/>
      <w:marRight w:val="0"/>
      <w:marTop w:val="0"/>
      <w:marBottom w:val="0"/>
      <w:divBdr>
        <w:top w:val="none" w:sz="0" w:space="0" w:color="auto"/>
        <w:left w:val="none" w:sz="0" w:space="0" w:color="auto"/>
        <w:bottom w:val="none" w:sz="0" w:space="0" w:color="auto"/>
        <w:right w:val="none" w:sz="0" w:space="0" w:color="auto"/>
      </w:divBdr>
    </w:div>
    <w:div w:id="976184341">
      <w:bodyDiv w:val="1"/>
      <w:marLeft w:val="0"/>
      <w:marRight w:val="0"/>
      <w:marTop w:val="0"/>
      <w:marBottom w:val="0"/>
      <w:divBdr>
        <w:top w:val="none" w:sz="0" w:space="0" w:color="auto"/>
        <w:left w:val="none" w:sz="0" w:space="0" w:color="auto"/>
        <w:bottom w:val="none" w:sz="0" w:space="0" w:color="auto"/>
        <w:right w:val="none" w:sz="0" w:space="0" w:color="auto"/>
      </w:divBdr>
    </w:div>
    <w:div w:id="1132669426">
      <w:bodyDiv w:val="1"/>
      <w:marLeft w:val="0"/>
      <w:marRight w:val="0"/>
      <w:marTop w:val="0"/>
      <w:marBottom w:val="0"/>
      <w:divBdr>
        <w:top w:val="none" w:sz="0" w:space="0" w:color="auto"/>
        <w:left w:val="none" w:sz="0" w:space="0" w:color="auto"/>
        <w:bottom w:val="none" w:sz="0" w:space="0" w:color="auto"/>
        <w:right w:val="none" w:sz="0" w:space="0" w:color="auto"/>
      </w:divBdr>
    </w:div>
    <w:div w:id="1188056596">
      <w:bodyDiv w:val="1"/>
      <w:marLeft w:val="0"/>
      <w:marRight w:val="0"/>
      <w:marTop w:val="0"/>
      <w:marBottom w:val="0"/>
      <w:divBdr>
        <w:top w:val="none" w:sz="0" w:space="0" w:color="auto"/>
        <w:left w:val="none" w:sz="0" w:space="0" w:color="auto"/>
        <w:bottom w:val="none" w:sz="0" w:space="0" w:color="auto"/>
        <w:right w:val="none" w:sz="0" w:space="0" w:color="auto"/>
      </w:divBdr>
    </w:div>
    <w:div w:id="1280062168">
      <w:bodyDiv w:val="1"/>
      <w:marLeft w:val="0"/>
      <w:marRight w:val="0"/>
      <w:marTop w:val="0"/>
      <w:marBottom w:val="0"/>
      <w:divBdr>
        <w:top w:val="none" w:sz="0" w:space="0" w:color="auto"/>
        <w:left w:val="none" w:sz="0" w:space="0" w:color="auto"/>
        <w:bottom w:val="none" w:sz="0" w:space="0" w:color="auto"/>
        <w:right w:val="none" w:sz="0" w:space="0" w:color="auto"/>
      </w:divBdr>
    </w:div>
    <w:div w:id="1520729354">
      <w:bodyDiv w:val="1"/>
      <w:marLeft w:val="0"/>
      <w:marRight w:val="0"/>
      <w:marTop w:val="0"/>
      <w:marBottom w:val="0"/>
      <w:divBdr>
        <w:top w:val="none" w:sz="0" w:space="0" w:color="auto"/>
        <w:left w:val="none" w:sz="0" w:space="0" w:color="auto"/>
        <w:bottom w:val="none" w:sz="0" w:space="0" w:color="auto"/>
        <w:right w:val="none" w:sz="0" w:space="0" w:color="auto"/>
      </w:divBdr>
    </w:div>
    <w:div w:id="1536649006">
      <w:bodyDiv w:val="1"/>
      <w:marLeft w:val="0"/>
      <w:marRight w:val="0"/>
      <w:marTop w:val="0"/>
      <w:marBottom w:val="0"/>
      <w:divBdr>
        <w:top w:val="none" w:sz="0" w:space="0" w:color="auto"/>
        <w:left w:val="none" w:sz="0" w:space="0" w:color="auto"/>
        <w:bottom w:val="none" w:sz="0" w:space="0" w:color="auto"/>
        <w:right w:val="none" w:sz="0" w:space="0" w:color="auto"/>
      </w:divBdr>
    </w:div>
    <w:div w:id="1557207457">
      <w:bodyDiv w:val="1"/>
      <w:marLeft w:val="0"/>
      <w:marRight w:val="0"/>
      <w:marTop w:val="0"/>
      <w:marBottom w:val="0"/>
      <w:divBdr>
        <w:top w:val="none" w:sz="0" w:space="0" w:color="auto"/>
        <w:left w:val="none" w:sz="0" w:space="0" w:color="auto"/>
        <w:bottom w:val="none" w:sz="0" w:space="0" w:color="auto"/>
        <w:right w:val="none" w:sz="0" w:space="0" w:color="auto"/>
      </w:divBdr>
    </w:div>
    <w:div w:id="1612739260">
      <w:bodyDiv w:val="1"/>
      <w:marLeft w:val="0"/>
      <w:marRight w:val="0"/>
      <w:marTop w:val="0"/>
      <w:marBottom w:val="0"/>
      <w:divBdr>
        <w:top w:val="none" w:sz="0" w:space="0" w:color="auto"/>
        <w:left w:val="none" w:sz="0" w:space="0" w:color="auto"/>
        <w:bottom w:val="none" w:sz="0" w:space="0" w:color="auto"/>
        <w:right w:val="none" w:sz="0" w:space="0" w:color="auto"/>
      </w:divBdr>
    </w:div>
    <w:div w:id="1628511958">
      <w:bodyDiv w:val="1"/>
      <w:marLeft w:val="0"/>
      <w:marRight w:val="0"/>
      <w:marTop w:val="0"/>
      <w:marBottom w:val="0"/>
      <w:divBdr>
        <w:top w:val="none" w:sz="0" w:space="0" w:color="auto"/>
        <w:left w:val="none" w:sz="0" w:space="0" w:color="auto"/>
        <w:bottom w:val="none" w:sz="0" w:space="0" w:color="auto"/>
        <w:right w:val="none" w:sz="0" w:space="0" w:color="auto"/>
      </w:divBdr>
    </w:div>
    <w:div w:id="1651249178">
      <w:bodyDiv w:val="1"/>
      <w:marLeft w:val="0"/>
      <w:marRight w:val="0"/>
      <w:marTop w:val="0"/>
      <w:marBottom w:val="0"/>
      <w:divBdr>
        <w:top w:val="none" w:sz="0" w:space="0" w:color="auto"/>
        <w:left w:val="none" w:sz="0" w:space="0" w:color="auto"/>
        <w:bottom w:val="none" w:sz="0" w:space="0" w:color="auto"/>
        <w:right w:val="none" w:sz="0" w:space="0" w:color="auto"/>
      </w:divBdr>
    </w:div>
    <w:div w:id="1668677728">
      <w:bodyDiv w:val="1"/>
      <w:marLeft w:val="0"/>
      <w:marRight w:val="0"/>
      <w:marTop w:val="0"/>
      <w:marBottom w:val="0"/>
      <w:divBdr>
        <w:top w:val="none" w:sz="0" w:space="0" w:color="auto"/>
        <w:left w:val="none" w:sz="0" w:space="0" w:color="auto"/>
        <w:bottom w:val="none" w:sz="0" w:space="0" w:color="auto"/>
        <w:right w:val="none" w:sz="0" w:space="0" w:color="auto"/>
      </w:divBdr>
    </w:div>
    <w:div w:id="2019110464">
      <w:bodyDiv w:val="1"/>
      <w:marLeft w:val="0"/>
      <w:marRight w:val="0"/>
      <w:marTop w:val="0"/>
      <w:marBottom w:val="0"/>
      <w:divBdr>
        <w:top w:val="none" w:sz="0" w:space="0" w:color="auto"/>
        <w:left w:val="none" w:sz="0" w:space="0" w:color="auto"/>
        <w:bottom w:val="none" w:sz="0" w:space="0" w:color="auto"/>
        <w:right w:val="none" w:sz="0" w:space="0" w:color="auto"/>
      </w:divBdr>
    </w:div>
    <w:div w:id="20451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ke@tymmberoutdoo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ke@tymmberoutdoo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2D76BEF57748A58C24A565F087C1A7"/>
        <w:category>
          <w:name w:val="General"/>
          <w:gallery w:val="placeholder"/>
        </w:category>
        <w:types>
          <w:type w:val="bbPlcHdr"/>
        </w:types>
        <w:behaviors>
          <w:behavior w:val="content"/>
        </w:behaviors>
        <w:guid w:val="{B50ED795-7D0C-4969-8E2E-1B48F116A62C}"/>
      </w:docPartPr>
      <w:docPartBody>
        <w:p w:rsidR="00D9343F" w:rsidRDefault="00D9343F" w:rsidP="00D9343F">
          <w:pPr>
            <w:pStyle w:val="AB2D76BEF57748A58C24A565F087C1A7"/>
          </w:pPr>
          <w:r>
            <w:rPr>
              <w:rFonts w:asciiTheme="majorHAnsi" w:eastAsiaTheme="majorEastAsia" w:hAnsiTheme="majorHAnsi" w:cstheme="majorBidi"/>
              <w:sz w:val="72"/>
              <w:szCs w:val="72"/>
            </w:rPr>
            <w:t>[Type the document title]</w:t>
          </w:r>
        </w:p>
      </w:docPartBody>
    </w:docPart>
    <w:docPart>
      <w:docPartPr>
        <w:name w:val="06D7539F5E2A4ED7B420B3578633FD6D"/>
        <w:category>
          <w:name w:val="General"/>
          <w:gallery w:val="placeholder"/>
        </w:category>
        <w:types>
          <w:type w:val="bbPlcHdr"/>
        </w:types>
        <w:behaviors>
          <w:behavior w:val="content"/>
        </w:behaviors>
        <w:guid w:val="{24814AA3-6C45-4FD5-81AC-4A3274A3BDE1}"/>
      </w:docPartPr>
      <w:docPartBody>
        <w:p w:rsidR="00D9343F" w:rsidRDefault="00D9343F" w:rsidP="00D9343F">
          <w:pPr>
            <w:pStyle w:val="06D7539F5E2A4ED7B420B3578633FD6D"/>
          </w:pPr>
          <w:r>
            <w:rPr>
              <w:rFonts w:asciiTheme="majorHAnsi" w:eastAsiaTheme="majorEastAsia" w:hAnsiTheme="majorHAnsi" w:cstheme="majorBidi"/>
              <w:sz w:val="36"/>
              <w:szCs w:val="36"/>
            </w:rPr>
            <w:t>[Pick the date]</w:t>
          </w:r>
        </w:p>
      </w:docPartBody>
    </w:docPart>
    <w:docPart>
      <w:docPartPr>
        <w:name w:val="A1BDEF63ACBB489EA8E6CB9ABCDA47A7"/>
        <w:category>
          <w:name w:val="General"/>
          <w:gallery w:val="placeholder"/>
        </w:category>
        <w:types>
          <w:type w:val="bbPlcHdr"/>
        </w:types>
        <w:behaviors>
          <w:behavior w:val="content"/>
        </w:behaviors>
        <w:guid w:val="{B8D48CED-5B96-4748-B5FC-C660AD831E22}"/>
      </w:docPartPr>
      <w:docPartBody>
        <w:p w:rsidR="00D9343F" w:rsidRDefault="00D9343F" w:rsidP="00D9343F">
          <w:pPr>
            <w:pStyle w:val="A1BDEF63ACBB489EA8E6CB9ABCDA47A7"/>
          </w:pPr>
          <w:r>
            <w:rPr>
              <w:color w:val="4F81BD" w:themeColor="accent1"/>
              <w:sz w:val="200"/>
              <w:szCs w:val="200"/>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panose1 w:val="02000504050000020004"/>
    <w:charset w:val="00"/>
    <w:family w:val="auto"/>
    <w:pitch w:val="variable"/>
    <w:sig w:usb0="A00000AF" w:usb1="50000048" w:usb2="00000000" w:usb3="00000000" w:csb0="00000119"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3F"/>
    <w:rsid w:val="00601BFF"/>
    <w:rsid w:val="00D9343F"/>
    <w:rsid w:val="00F5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D76BEF57748A58C24A565F087C1A7">
    <w:name w:val="AB2D76BEF57748A58C24A565F087C1A7"/>
    <w:rsid w:val="00D9343F"/>
  </w:style>
  <w:style w:type="paragraph" w:customStyle="1" w:styleId="06D7539F5E2A4ED7B420B3578633FD6D">
    <w:name w:val="06D7539F5E2A4ED7B420B3578633FD6D"/>
    <w:rsid w:val="00D9343F"/>
  </w:style>
  <w:style w:type="paragraph" w:customStyle="1" w:styleId="A1BDEF63ACBB489EA8E6CB9ABCDA47A7">
    <w:name w:val="A1BDEF63ACBB489EA8E6CB9ABCDA47A7"/>
    <w:rsid w:val="00D9343F"/>
  </w:style>
  <w:style w:type="paragraph" w:customStyle="1" w:styleId="9ADB7D8D66E44BCBA40D4E77B417EC5C">
    <w:name w:val="9ADB7D8D66E44BCBA40D4E77B417EC5C"/>
    <w:rsid w:val="00D9343F"/>
  </w:style>
  <w:style w:type="paragraph" w:customStyle="1" w:styleId="F4A2C5BAE2FF4FA0BF765DA55341E125">
    <w:name w:val="F4A2C5BAE2FF4FA0BF765DA55341E125"/>
    <w:rsid w:val="00D9343F"/>
  </w:style>
  <w:style w:type="paragraph" w:customStyle="1" w:styleId="AE8EE01D0A004CDD9B9603252AB2754A">
    <w:name w:val="AE8EE01D0A004CDD9B9603252AB2754A"/>
    <w:rsid w:val="00D9343F"/>
  </w:style>
  <w:style w:type="paragraph" w:customStyle="1" w:styleId="EA56D5C3C753489FA76C7C5EFA3A8F74">
    <w:name w:val="EA56D5C3C753489FA76C7C5EFA3A8F74"/>
    <w:rsid w:val="00D9343F"/>
  </w:style>
  <w:style w:type="paragraph" w:customStyle="1" w:styleId="039C8A7DA20546DFA91B4D0E862B39BF">
    <w:name w:val="039C8A7DA20546DFA91B4D0E862B39BF"/>
    <w:rsid w:val="00D934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D76BEF57748A58C24A565F087C1A7">
    <w:name w:val="AB2D76BEF57748A58C24A565F087C1A7"/>
    <w:rsid w:val="00D9343F"/>
  </w:style>
  <w:style w:type="paragraph" w:customStyle="1" w:styleId="06D7539F5E2A4ED7B420B3578633FD6D">
    <w:name w:val="06D7539F5E2A4ED7B420B3578633FD6D"/>
    <w:rsid w:val="00D9343F"/>
  </w:style>
  <w:style w:type="paragraph" w:customStyle="1" w:styleId="A1BDEF63ACBB489EA8E6CB9ABCDA47A7">
    <w:name w:val="A1BDEF63ACBB489EA8E6CB9ABCDA47A7"/>
    <w:rsid w:val="00D9343F"/>
  </w:style>
  <w:style w:type="paragraph" w:customStyle="1" w:styleId="9ADB7D8D66E44BCBA40D4E77B417EC5C">
    <w:name w:val="9ADB7D8D66E44BCBA40D4E77B417EC5C"/>
    <w:rsid w:val="00D9343F"/>
  </w:style>
  <w:style w:type="paragraph" w:customStyle="1" w:styleId="F4A2C5BAE2FF4FA0BF765DA55341E125">
    <w:name w:val="F4A2C5BAE2FF4FA0BF765DA55341E125"/>
    <w:rsid w:val="00D9343F"/>
  </w:style>
  <w:style w:type="paragraph" w:customStyle="1" w:styleId="AE8EE01D0A004CDD9B9603252AB2754A">
    <w:name w:val="AE8EE01D0A004CDD9B9603252AB2754A"/>
    <w:rsid w:val="00D9343F"/>
  </w:style>
  <w:style w:type="paragraph" w:customStyle="1" w:styleId="EA56D5C3C753489FA76C7C5EFA3A8F74">
    <w:name w:val="EA56D5C3C753489FA76C7C5EFA3A8F74"/>
    <w:rsid w:val="00D9343F"/>
  </w:style>
  <w:style w:type="paragraph" w:customStyle="1" w:styleId="039C8A7DA20546DFA91B4D0E862B39BF">
    <w:name w:val="039C8A7DA20546DFA91B4D0E862B39BF"/>
    <w:rsid w:val="00D93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2026-02-01T00:00:00</PublishDate>
  <Abstract> This collection of documents proposes the creation of the **Sierra County State Recreation Area** in New Mexico by unifying Elephant Butte and Caballo Lake State Parks under a new management designation. The proposal outlines a vision for a premier outdoor recreation destination featuring **enhanced infrastructure**, including carbon-neutral accommodations, an extensive multi-use trail system, and unique "island experiences" on the lakes. It details **economic benefits**, projecting significant increases in tourism, job creation, and tax revenue, drawing comparisons to successful initiatives in Arkansas and Arizona. Furthermore, the documents address **strategic implementation**, funding strategies, and potential business development, alongside addendums exploring opportunities in areas like carbon-neutral recreation, historic preservation, universal accessibility, and themed events to establish a vibrant and sustainable recreation area.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AC6D41-B588-49ED-9041-439B12CF6A7B}">
  <ds:schemaRefs>
    <ds:schemaRef ds:uri="http://schemas.openxmlformats.org/officeDocument/2006/bibliography"/>
  </ds:schemaRefs>
</ds:datastoreItem>
</file>

<file path=customXml/itemProps3.xml><?xml version="1.0" encoding="utf-8"?>
<ds:datastoreItem xmlns:ds="http://schemas.openxmlformats.org/officeDocument/2006/customXml" ds:itemID="{7A241B99-924E-4B1F-B8AD-181B100C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111</Pages>
  <Words>35257</Words>
  <Characters>200971</Characters>
  <Application>Microsoft Office Word</Application>
  <DocSecurity>0</DocSecurity>
  <Lines>1674</Lines>
  <Paragraphs>471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Sierra County State Recreation Area (SRA) Proposal</vt:lpstr>
      <vt:lpstr>Sierra County State Recreation Area (SRA) Proposal </vt:lpstr>
      <vt:lpstr/>
      <vt:lpstr>Briefing Document</vt:lpstr>
      <vt:lpstr>    1. Executive Summary</vt:lpstr>
      <vt:lpstr>    2. Main Themes and Important Ideas</vt:lpstr>
      <vt:lpstr>        2.1. New State Recreation Area Designation</vt:lpstr>
      <vt:lpstr>        2.2. Leveraging Underutilized Resources and Addressing Water Level Fluctuations</vt:lpstr>
      <vt:lpstr>        2.3. Developing a World-Class Multi-User Trail System</vt:lpstr>
      <vt:lpstr>        2.4. Fostering Economic Growth and Business Development</vt:lpstr>
      <vt:lpstr>        2.5. Financial Projections and Sustainability</vt:lpstr>
      <vt:lpstr>        2.6. Comparison with Glen Canyon National Recreation Area (NRA)</vt:lpstr>
      <vt:lpstr>        2.7. Boundary and Management Considerations</vt:lpstr>
      <vt:lpstr>        2.8. Capitalizing on Emerging Trends and Niche Markets</vt:lpstr>
      <vt:lpstr>        2.9. Revitalizing the Rio Grande Dam Historic District</vt:lpstr>
      <vt:lpstr>        2.10. Implementing Signature Events</vt:lpstr>
      <vt:lpstr>        2.11. Outdoor Ecosystem Expo</vt:lpstr>
      <vt:lpstr>    3. Key Facts and Figures</vt:lpstr>
      <vt:lpstr>    4. Conclusion</vt:lpstr>
      <vt:lpstr>A New State Designation for Elephant Butte Lake and Caballo Lake State Parks</vt:lpstr>
      <vt:lpstr>    Executive Summary</vt:lpstr>
      <vt:lpstr>Section 1. Current State Analysis </vt:lpstr>
      <vt:lpstr>    Assets and Infrastructure</vt:lpstr>
      <vt:lpstr>        Combined Park Resources</vt:lpstr>
      <vt:lpstr>        Recent capital improvements:</vt:lpstr>
      <vt:lpstr>    Visitor Statistics</vt:lpstr>
      <vt:lpstr>        Tourism Economic Impact (State-Level Context)</vt:lpstr>
      <vt:lpstr>        Strategic Advantages</vt:lpstr>
      <vt:lpstr>        Geographic Location</vt:lpstr>
      <vt:lpstr>Section 2. Vision and Proposed Concept</vt:lpstr>
      <vt:lpstr>        State Recreation Area Designation Explanation</vt:lpstr>
      <vt:lpstr>Section 3. Development Components (Core Offerings)</vt:lpstr>
      <vt:lpstr>    Enhanced Development Potential: In Area Development Potential</vt:lpstr>
      <vt:lpstr>        Current Limitations and Opportunities</vt:lpstr>
      <vt:lpstr>    Carbon Neutral EV Resort Concept</vt:lpstr>
      <vt:lpstr>    Strategic Recreational Land Development</vt:lpstr>
      <vt:lpstr>    Islands of New Mexico</vt:lpstr>
      <vt:lpstr>    Specialized Adventure Villages (3)</vt:lpstr>
      <vt:lpstr>    Carbon-Neutral Accommodations</vt:lpstr>
      <vt:lpstr>    Technology Integration</vt:lpstr>
      <vt:lpstr>    Specialized Adventure Equipment and Services</vt:lpstr>
      <vt:lpstr>    Market Opportunity and Revenue Potential</vt:lpstr>
      <vt:lpstr>    Implementation Strategy and Partnerships</vt:lpstr>
      <vt:lpstr>        Multi-User Trail System</vt:lpstr>
      <vt:lpstr>        Multi-Use Trail Network</vt:lpstr>
      <vt:lpstr>    Expanded ORV Trail System: Incorporating Best Practices from Moab and Oceano Dun</vt:lpstr>
      <vt:lpstr>        Dual-Model Approach to ORV Management</vt:lpstr>
      <vt:lpstr>        Moab-Inspired Trail Network Components</vt:lpstr>
      <vt:lpstr>        Oceano Dunes SVRA Management Principles</vt:lpstr>
      <vt:lpstr>        Implementation and Enforcement</vt:lpstr>
      <vt:lpstr>        Revenue and Sustainability Model</vt:lpstr>
      <vt:lpstr>        Special Event Framework</vt:lpstr>
      <vt:lpstr>        Adaptive Management Approach</vt:lpstr>
      <vt:lpstr>        Integrated Trailhead Facilities</vt:lpstr>
      <vt:lpstr>    Primary Access Hubs</vt:lpstr>
      <vt:lpstr>        Secondary Access Points</vt:lpstr>
      <vt:lpstr>    Economic Impact Analysis</vt:lpstr>
      <vt:lpstr>        Trail Development ROI</vt:lpstr>
      <vt:lpstr>        Visitor Spending Patterns</vt:lpstr>
      <vt:lpstr>        Community Benefits</vt:lpstr>
      <vt:lpstr>    Implementation Timeline</vt:lpstr>
      <vt:lpstr>        Phase 1 (Years 1-2)</vt:lpstr>
      <vt:lpstr>        Phase 2 (Years 3-4)</vt:lpstr>
      <vt:lpstr>        Phase 3 (Years 5-7)</vt:lpstr>
      <vt:lpstr>        Funding Strategy</vt:lpstr>
      <vt:lpstr>        Conclusion: Multi-User Trail System</vt:lpstr>
      <vt:lpstr>Section 4. STRATEGIC COMPARISONS</vt:lpstr>
      <vt:lpstr>    Sierra County SRA and Arkansas Trail System Initiative</vt:lpstr>
      <vt:lpstr>    Arkansas Trail System Initiative Overview</vt:lpstr>
      <vt:lpstr>    Success Metrics from Arkansas</vt:lpstr>
      <vt:lpstr>    Comparative Advantages: Sierra County SRA vs. Arkansas</vt:lpstr>
      <vt:lpstr>        Shared Characteristics</vt:lpstr>
      <vt:lpstr>        Sierra County SRA Advantages</vt:lpstr>
      <vt:lpstr>        Implementation Lessons from Arkansas</vt:lpstr>
      <vt:lpstr>    Economic Impact Comparison</vt:lpstr>
      <vt:lpstr>    Complementary Strategy for New Mexico</vt:lpstr>
      <vt:lpstr>    Recommended Adaptations from Arkansas Model</vt:lpstr>
      <vt:lpstr>    Conclusion</vt:lpstr>
      <vt:lpstr>    Section 4.5 Strategic Comparison: Proposed Sierra County State Recreation Area v</vt:lpstr>
      <vt:lpstr>    </vt:lpstr>
      <vt:lpstr>    Comparative Advantages and Disadvantages</vt:lpstr>
      <vt:lpstr>        Sierra County SRA Advantages</vt:lpstr>
      <vt:lpstr>        Glen Canyon NRA Advantages</vt:lpstr>
      <vt:lpstr>        Additional Information Needed for More Complete Comparison</vt:lpstr>
      <vt:lpstr>Section 5. Outdoor Recreation Economic Impact Projections</vt:lpstr>
      <vt:lpstr>    Current State Performance</vt:lpstr>
      <vt:lpstr>    </vt:lpstr>
      <vt:lpstr>    Growth Opportunity</vt:lpstr>
      <vt:lpstr>    State Investment Context</vt:lpstr>
      <vt:lpstr>    Projected Economic Impact of State Recreation Area</vt:lpstr>
      <vt:lpstr>        Direct Benefits</vt:lpstr>
      <vt:lpstr>Section 6. Legislative Strategy</vt:lpstr>
      <vt:lpstr>        Phase 1: Legislative and Administrative Framework (Year 1)</vt:lpstr>
      <vt:lpstr>        Phase 2: Infrastructure Development (Years 2-3)</vt:lpstr>
      <vt:lpstr>        Phase 3: Economic Development (Years 3-5)</vt:lpstr>
      <vt:lpstr>    Marketing Strategy</vt:lpstr>
      <vt:lpstr>        Target Markets</vt:lpstr>
      <vt:lpstr>        Positioning: </vt:lpstr>
      <vt:lpstr>        Key differentiators: </vt:lpstr>
      <vt:lpstr>        New Business Creation</vt:lpstr>
      <vt:lpstr>        Downtown Revitalization</vt:lpstr>
    </vt:vector>
  </TitlesOfParts>
  <Company>Toshiba</Company>
  <LinksUpToDate>false</LinksUpToDate>
  <CharactersWithSpaces>235757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Sierra County State Recreation Area (SRA) Proposal</dc:title>
  <dc:subject>A Visionary Rural Outdoor Economic Development Plan</dc:subject>
  <dc:creator>MIKE ISAACS</dc:creator>
  <cp:lastModifiedBy>MIKE ISAACS</cp:lastModifiedBy>
  <cp:revision>12</cp:revision>
  <cp:lastPrinted>2025-03-13T20:20:00Z</cp:lastPrinted>
  <dcterms:created xsi:type="dcterms:W3CDTF">2025-03-13T19:03:00Z</dcterms:created>
  <dcterms:modified xsi:type="dcterms:W3CDTF">2026-02-02T01:48:00Z</dcterms:modified>
</cp:coreProperties>
</file>